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53" w:rsidRDefault="00D90153" w:rsidP="003077A5">
      <w:pPr>
        <w:keepNext/>
        <w:jc w:val="center"/>
        <w:outlineLvl w:val="0"/>
        <w:rPr>
          <w:b/>
          <w:sz w:val="28"/>
          <w:szCs w:val="28"/>
        </w:rPr>
      </w:pPr>
    </w:p>
    <w:p w:rsidR="00D90153" w:rsidRDefault="00D90153" w:rsidP="003077A5">
      <w:pPr>
        <w:keepNext/>
        <w:jc w:val="center"/>
        <w:outlineLvl w:val="0"/>
        <w:rPr>
          <w:b/>
          <w:sz w:val="28"/>
          <w:szCs w:val="28"/>
        </w:rPr>
      </w:pPr>
      <w:r w:rsidRPr="00732AC9">
        <w:rPr>
          <w:rFonts w:ascii="TimesLT" w:hAnsi="TimesLT"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klp_juodas(blankams)" style="width:42pt;height:52.5pt;visibility:visible">
            <v:imagedata r:id="rId7" o:title=""/>
          </v:shape>
        </w:pict>
      </w:r>
    </w:p>
    <w:p w:rsidR="00D90153" w:rsidRDefault="00D90153" w:rsidP="003077A5">
      <w:pPr>
        <w:keepNext/>
        <w:jc w:val="center"/>
        <w:outlineLvl w:val="0"/>
        <w:rPr>
          <w:b/>
          <w:sz w:val="28"/>
          <w:szCs w:val="28"/>
        </w:rPr>
      </w:pPr>
    </w:p>
    <w:p w:rsidR="00D90153" w:rsidRPr="00CB7939" w:rsidRDefault="00D90153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D90153" w:rsidRDefault="00D90153" w:rsidP="003077A5">
      <w:pPr>
        <w:keepNext/>
        <w:jc w:val="center"/>
        <w:outlineLvl w:val="1"/>
        <w:rPr>
          <w:b/>
        </w:rPr>
      </w:pPr>
    </w:p>
    <w:p w:rsidR="00D90153" w:rsidRPr="00CB7939" w:rsidRDefault="00D90153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90153" w:rsidRPr="001D3C7E" w:rsidRDefault="00D90153" w:rsidP="003077A5">
      <w:pPr>
        <w:jc w:val="center"/>
      </w:pPr>
      <w:r w:rsidRPr="001D3C7E">
        <w:rPr>
          <w:b/>
          <w:caps/>
        </w:rPr>
        <w:t xml:space="preserve">DĖL </w:t>
      </w:r>
      <w:r w:rsidRPr="00272539">
        <w:rPr>
          <w:b/>
        </w:rPr>
        <w:t>KULTŪROS IR MENO TARYBOS SUDĖTIES PATVIRTINIMO</w:t>
      </w:r>
    </w:p>
    <w:p w:rsidR="00D90153" w:rsidRDefault="00D90153" w:rsidP="003077A5">
      <w:pPr>
        <w:jc w:val="center"/>
      </w:pPr>
    </w:p>
    <w:p w:rsidR="00D90153" w:rsidRPr="003C09F9" w:rsidRDefault="00D9015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2013 m. gruodžio 18 d. </w:t>
      </w:r>
      <w:r w:rsidRPr="003C09F9">
        <w:t>Nr.</w:t>
      </w:r>
      <w:r>
        <w:t xml:space="preserve"> T2-32</w:t>
      </w:r>
      <w:bookmarkStart w:id="0" w:name="_GoBack"/>
      <w:bookmarkEnd w:id="0"/>
      <w:r>
        <w:t>3</w:t>
      </w:r>
    </w:p>
    <w:p w:rsidR="00D90153" w:rsidRDefault="00D9015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D90153" w:rsidRPr="00112299" w:rsidRDefault="00D90153" w:rsidP="003077A5">
      <w:pPr>
        <w:jc w:val="center"/>
        <w:rPr>
          <w:sz w:val="28"/>
          <w:szCs w:val="28"/>
        </w:rPr>
      </w:pPr>
    </w:p>
    <w:p w:rsidR="00D90153" w:rsidRDefault="00D90153" w:rsidP="003077A5">
      <w:pPr>
        <w:jc w:val="center"/>
      </w:pP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Vadovaudamasi Lietuvos Respublikos vietos savivaldos įstatymo (Žin., 1994, Nr. 55-1049; 2008, Nr. 113-4290; 2010, Nr. 86-4525) 16 straipsnio 2 dalies 6 punktu ir 18 straipsnio 1 dalimi ir Kultūros ir meno tarybos nuostatų, patvirtintų Klaipėdos miesto savivaldybės tarybos 2004 m. gegužės 27 d. sprendimu Nr. 1-217 (Klaipėdos miesto savivaldybės tarybos 2012 m. balandžio 26 d. sprendimo Nr. T2-110 redakcija), 7 ir 8 punktais, Klaipėdos miesto savivaldybės taryba nusprendžia: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 xml:space="preserve">1. Patvirtinti šios sudėties Kultūros ir meno tarybą: 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Liudas Andrikis, Meno kūrėjų sąjungos tarybos narys;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Isroildžon Baroti, Klaipėdos apskrities dailininkų sąjungos pirmininko pavaduotojas;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 xml:space="preserve">Goda Giedraitytė, menotyrininkė, kultūros vadybininkė; 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Virginija Kairienė, Žemaitijos rašytojų bendrijos pirmininkė;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Gediminas Pranckūnas, Klaipėdos dramos teatro vadovas;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Agnija Šeiko-Sarulienė, menininkų grupės „Žuvies akis“ pirmininkė;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Nijolė Sliužinskienė, Klaipėdos miesto savivaldybės etnokultūros centro direktorė;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Nemira Trakumienė, Klaipėdos miesto savivaldybės kultūros centro Žvejų rūmų direktoriaus pavaduotoja;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Alfonsas Vildžiūnas, Klaipėdos miesto savivaldybės koncertinės įstaigos Klaipėdos koncertų salės choro „Aukuras“ meno vadovas;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Romandas Žiubrys, VšĮ „Klaipėdos šventės“ direktorius;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Nerijus Čapas, Klaipėdos miesto savivaldybės tarybos Socialinių reikalų komiteto narys.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2. Pripažinti netekusiais galios: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2.1. Klaipėdos miesto savivaldybės tarybos 2011 m. spalio 27 d. sprendimo Nr. T2-348 „Dėl Kultūros ir meno tarybos sudėties patvirtinimo“ 1 punktą;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2.2. Klaipėdos miesto savivaldybės tarybos 2011 m. lapkričio 24 d. sprendimą Nr. T2-358 „Dėl Kultūros ir meno tarybos pirmininko patvirtinimo“;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  <w:r>
        <w:t>2.3. Klaipėdos miesto savivaldybės tarybos 2012 m. balandžio 26 d. sprendimą Nr. T2-109 „Dėl Klaipėdos miesto savivaldybės tarybos 2011 m. spalio 27 d. sprendimo Nr. T2-348 „Dėl Kultūros ir meno tarybos sudėties patvirtinimo“ pakeitimo“.</w:t>
      </w:r>
    </w:p>
    <w:p w:rsidR="00D90153" w:rsidRDefault="00D90153" w:rsidP="00272539">
      <w:pPr>
        <w:tabs>
          <w:tab w:val="left" w:pos="912"/>
        </w:tabs>
        <w:ind w:firstLine="709"/>
        <w:jc w:val="both"/>
      </w:pPr>
    </w:p>
    <w:p w:rsidR="00D90153" w:rsidRDefault="00D90153" w:rsidP="00272539">
      <w:pPr>
        <w:tabs>
          <w:tab w:val="left" w:pos="912"/>
        </w:tabs>
        <w:ind w:firstLine="709"/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D90153" w:rsidTr="00DB045B">
        <w:tc>
          <w:tcPr>
            <w:tcW w:w="7338" w:type="dxa"/>
          </w:tcPr>
          <w:p w:rsidR="00D90153" w:rsidRDefault="00D90153" w:rsidP="00BA1209">
            <w:r>
              <w:t xml:space="preserve">Savivaldybės meras </w:t>
            </w:r>
          </w:p>
        </w:tc>
        <w:tc>
          <w:tcPr>
            <w:tcW w:w="2516" w:type="dxa"/>
          </w:tcPr>
          <w:p w:rsidR="00D90153" w:rsidRDefault="00D90153">
            <w:pPr>
              <w:jc w:val="right"/>
            </w:pPr>
            <w:smartTag w:uri="urn:schemas-microsoft-com:office:smarttags" w:element="PersonName">
              <w:r>
                <w:t>Vytautas Grubliauskas</w:t>
              </w:r>
            </w:smartTag>
          </w:p>
        </w:tc>
      </w:tr>
      <w:tr w:rsidR="00D90153" w:rsidTr="00DB045B">
        <w:tc>
          <w:tcPr>
            <w:tcW w:w="7338" w:type="dxa"/>
          </w:tcPr>
          <w:p w:rsidR="00D90153" w:rsidRDefault="00D90153"/>
        </w:tc>
        <w:tc>
          <w:tcPr>
            <w:tcW w:w="2516" w:type="dxa"/>
          </w:tcPr>
          <w:p w:rsidR="00D90153" w:rsidRDefault="00D90153">
            <w:pPr>
              <w:jc w:val="right"/>
            </w:pPr>
          </w:p>
        </w:tc>
      </w:tr>
    </w:tbl>
    <w:p w:rsidR="00D90153" w:rsidRDefault="00D90153" w:rsidP="00DB045B">
      <w:pPr>
        <w:jc w:val="both"/>
      </w:pPr>
    </w:p>
    <w:sectPr w:rsidR="00D90153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53" w:rsidRDefault="00D90153">
      <w:r>
        <w:separator/>
      </w:r>
    </w:p>
  </w:endnote>
  <w:endnote w:type="continuationSeparator" w:id="0">
    <w:p w:rsidR="00D90153" w:rsidRDefault="00D90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53" w:rsidRDefault="00D90153">
      <w:r>
        <w:separator/>
      </w:r>
    </w:p>
  </w:footnote>
  <w:footnote w:type="continuationSeparator" w:id="0">
    <w:p w:rsidR="00D90153" w:rsidRDefault="00D90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53" w:rsidRDefault="00D90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153" w:rsidRDefault="00D901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53" w:rsidRDefault="00D90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90153" w:rsidRDefault="00D901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E43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5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299"/>
    <w:rsid w:val="00114D8C"/>
    <w:rsid w:val="00114DE4"/>
    <w:rsid w:val="00116851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4DC0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03DA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97F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539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1E7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CE5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764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C57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AC9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5C6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F4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73C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883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41E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209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0EAF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CB4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153"/>
    <w:rsid w:val="00D90293"/>
    <w:rsid w:val="00D90E7C"/>
    <w:rsid w:val="00D91C25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65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45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D7FF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D2E"/>
    <w:rsid w:val="00E50EFC"/>
    <w:rsid w:val="00E515B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AFB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1356</Words>
  <Characters>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V.Palaimiene</cp:lastModifiedBy>
  <cp:revision>8</cp:revision>
  <cp:lastPrinted>2013-12-18T09:08:00Z</cp:lastPrinted>
  <dcterms:created xsi:type="dcterms:W3CDTF">2013-12-18T09:02:00Z</dcterms:created>
  <dcterms:modified xsi:type="dcterms:W3CDTF">2013-12-20T11:27:00Z</dcterms:modified>
</cp:coreProperties>
</file>