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B1E75" w:rsidRPr="001E5A83">
        <w:rPr>
          <w:b/>
          <w:caps/>
        </w:rPr>
        <w:t>KLAIPĖDOS MIESTO SAVIVALDYBĖS MERO PAREIGINĖS ALGOS KOEFICIENTO NUSTATYMO</w:t>
      </w:r>
    </w:p>
    <w:p w:rsidR="00CA4D3B" w:rsidRDefault="00CA4D3B" w:rsidP="00CA4D3B">
      <w:pPr>
        <w:jc w:val="center"/>
      </w:pPr>
    </w:p>
    <w:p w:rsidR="00597EE8" w:rsidRPr="003C09F9" w:rsidRDefault="00154C0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T2-9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B1E75" w:rsidRPr="001E5A83" w:rsidRDefault="002B1E75" w:rsidP="002B1E75">
      <w:pPr>
        <w:tabs>
          <w:tab w:val="left" w:pos="912"/>
        </w:tabs>
        <w:ind w:firstLine="709"/>
        <w:jc w:val="both"/>
      </w:pPr>
      <w:r w:rsidRPr="001E5A83">
        <w:t xml:space="preserve">Vadovaudamasi Lietuvos Respublikos vietos savivaldos įstatymo 19 straipsnio 8 dalimi, Lietuvos Respublikos valstybės politikų, teisėjų ir valstybės pareigūnų darbo apmokėjimo įstatymo </w:t>
      </w:r>
      <w:r>
        <w:t xml:space="preserve">(Lietuvos Respublikos valstybės politikų ir valstybės pareigūnų darbo apmokėjimo įstatymas) </w:t>
      </w:r>
      <w:r w:rsidRPr="001E5A83">
        <w:t>4 straipsnio 2 dalimi</w:t>
      </w:r>
      <w:r w:rsidRPr="001E5A83">
        <w:rPr>
          <w:color w:val="000000"/>
        </w:rPr>
        <w:t xml:space="preserve"> ir</w:t>
      </w:r>
      <w:r w:rsidRPr="001E5A83">
        <w:t xml:space="preserve"> priedėlio „I. Valstybės politikų pareiginės algos“ 5.1 punktu, Klaipėdos miesto savivaldybės taryba </w:t>
      </w:r>
      <w:r w:rsidRPr="001E5A83">
        <w:rPr>
          <w:spacing w:val="60"/>
        </w:rPr>
        <w:t>nusprendži</w:t>
      </w:r>
      <w:r>
        <w:t>a</w:t>
      </w:r>
    </w:p>
    <w:p w:rsidR="00CA4D3B" w:rsidRDefault="002B1E75" w:rsidP="002B1E75">
      <w:pPr>
        <w:ind w:firstLine="709"/>
        <w:jc w:val="both"/>
      </w:pPr>
      <w:r w:rsidRPr="001E5A83">
        <w:t>nustatyti nuo 2014 m. sausio 1 d. Klaipėdos miesto savivaldybės mero Vytauto Grubliausko pareiginės algos koeficientą – 12,2.</w:t>
      </w:r>
    </w:p>
    <w:p w:rsidR="004476DD" w:rsidRDefault="004476DD" w:rsidP="00CA4D3B">
      <w:pPr>
        <w:jc w:val="both"/>
      </w:pPr>
    </w:p>
    <w:p w:rsidR="002B1E75" w:rsidRDefault="002B1E7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>Savivaldybės me</w:t>
            </w:r>
            <w:r w:rsidR="00196817">
              <w:t>ro pavaduotojas</w:t>
            </w:r>
            <w:r w:rsidRPr="00D50F7E">
              <w:t xml:space="preserve"> </w:t>
            </w:r>
          </w:p>
        </w:tc>
        <w:tc>
          <w:tcPr>
            <w:tcW w:w="2800" w:type="dxa"/>
          </w:tcPr>
          <w:p w:rsidR="004476DD" w:rsidRDefault="00196817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4C08"/>
    <w:rsid w:val="00196817"/>
    <w:rsid w:val="002B1E75"/>
    <w:rsid w:val="004476DD"/>
    <w:rsid w:val="00597EE8"/>
    <w:rsid w:val="005F495C"/>
    <w:rsid w:val="008354D5"/>
    <w:rsid w:val="00AF7D08"/>
    <w:rsid w:val="00CA4D3B"/>
    <w:rsid w:val="00D50840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2014-02-03T12:52:00Z</dcterms:created>
  <dcterms:modified xsi:type="dcterms:W3CDTF">2014-02-03T13:36:00Z</dcterms:modified>
</cp:coreProperties>
</file>