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5C752E">
            <w:r>
              <w:t xml:space="preserve">tarybos </w:t>
            </w:r>
            <w:r w:rsidR="005C752E">
              <w:t>2014 m. sausio 30 d.</w:t>
            </w:r>
            <w:bookmarkStart w:id="0" w:name="_GoBack"/>
            <w:bookmarkEnd w:id="0"/>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T2-12</w:t>
            </w:r>
            <w:r>
              <w:rPr>
                <w:noProof/>
              </w:rPr>
              <w:fldChar w:fldCharType="end"/>
            </w:r>
            <w:bookmarkEnd w:id="1"/>
          </w:p>
        </w:tc>
      </w:tr>
    </w:tbl>
    <w:p w:rsidR="0006079E" w:rsidRDefault="0006079E" w:rsidP="0006079E">
      <w:pPr>
        <w:jc w:val="center"/>
      </w:pPr>
    </w:p>
    <w:p w:rsidR="00F9116D" w:rsidRDefault="00F9116D" w:rsidP="0006079E">
      <w:pPr>
        <w:jc w:val="center"/>
      </w:pPr>
    </w:p>
    <w:p w:rsidR="00F9116D" w:rsidRPr="00E45AAC" w:rsidRDefault="00F9116D" w:rsidP="00F9116D">
      <w:pPr>
        <w:jc w:val="center"/>
        <w:rPr>
          <w:b/>
          <w:caps/>
        </w:rPr>
      </w:pPr>
      <w:r w:rsidRPr="00E45AAC">
        <w:rPr>
          <w:b/>
        </w:rPr>
        <w:t xml:space="preserve">BURIAVIMO, IRKLAVIMO, BAIDARIŲ IR KANOJŲ IRKLAVIMO SPORTO ŠAKŲ SPORTINĖS VEIKLOS PROGRAMŲ </w:t>
      </w:r>
      <w:r w:rsidRPr="00E45AAC">
        <w:rPr>
          <w:b/>
          <w:caps/>
        </w:rPr>
        <w:t>dalinio</w:t>
      </w:r>
      <w:r w:rsidRPr="00E45AAC">
        <w:rPr>
          <w:b/>
        </w:rPr>
        <w:t xml:space="preserve"> FINANSAVIMO</w:t>
      </w:r>
      <w:r w:rsidRPr="00E45AAC">
        <w:rPr>
          <w:b/>
          <w:caps/>
        </w:rPr>
        <w:t xml:space="preserve"> nuostatAI</w:t>
      </w:r>
    </w:p>
    <w:p w:rsidR="00F9116D" w:rsidRPr="00E45AAC" w:rsidRDefault="00F9116D" w:rsidP="00F9116D">
      <w:pPr>
        <w:ind w:firstLine="709"/>
        <w:jc w:val="both"/>
      </w:pPr>
    </w:p>
    <w:p w:rsidR="00F9116D" w:rsidRPr="00E45AAC" w:rsidRDefault="00F9116D" w:rsidP="00F9116D">
      <w:pPr>
        <w:pStyle w:val="Antrat2"/>
        <w:rPr>
          <w:b/>
          <w:sz w:val="24"/>
          <w:szCs w:val="24"/>
          <w:lang w:val="lt-LT"/>
        </w:rPr>
      </w:pPr>
      <w:r w:rsidRPr="00E45AAC">
        <w:rPr>
          <w:b/>
          <w:sz w:val="24"/>
          <w:szCs w:val="24"/>
          <w:lang w:val="lt-LT"/>
        </w:rPr>
        <w:t>I. BENDROJI DALIS</w:t>
      </w:r>
    </w:p>
    <w:p w:rsidR="00F9116D" w:rsidRPr="00E45AAC" w:rsidRDefault="00F9116D" w:rsidP="00F9116D">
      <w:pPr>
        <w:ind w:firstLine="709"/>
        <w:jc w:val="both"/>
      </w:pPr>
    </w:p>
    <w:p w:rsidR="00F9116D" w:rsidRPr="00E45AAC" w:rsidRDefault="00F9116D" w:rsidP="00F9116D">
      <w:pPr>
        <w:ind w:firstLine="709"/>
        <w:jc w:val="both"/>
      </w:pPr>
      <w:r w:rsidRPr="00E45AAC">
        <w:t xml:space="preserve">1. Buriavimo, irklavimo, baidarių ir kanojų irklavimo sporto šakų sportinės veiklos programų dalinio finansavimo nuostatai (toliau – Nuostatai) reglamentuoja sporto organizacijų veiklos programų (toliau – Sportinio ugdymo programa) dalinio finansavimo iš Klaipėdos miesto savivaldybės biudžeto lėšų skyrimo ir atsiskaitymo už jas tvarką. Vadovaujantis šia tvarka įgyvendinamos Klaipėdos miesto savivaldybės kūno kultūros ir sporto plėtros programos priemonės. </w:t>
      </w:r>
    </w:p>
    <w:p w:rsidR="00F9116D" w:rsidRPr="00E45AAC" w:rsidRDefault="00F9116D" w:rsidP="00F9116D">
      <w:pPr>
        <w:ind w:firstLine="709"/>
        <w:jc w:val="both"/>
      </w:pPr>
      <w:r w:rsidRPr="00E45AAC">
        <w:t xml:space="preserve">2. </w:t>
      </w:r>
      <w:r w:rsidRPr="00E45AAC">
        <w:rPr>
          <w:shd w:val="clear" w:color="auto" w:fill="FFFFFF"/>
        </w:rPr>
        <w:t>Lėšos Sportinio ugdymo programoms finansuoti yra numatomos kiekvienais metais savivaldybės biudžete ir</w:t>
      </w:r>
      <w:r w:rsidRPr="00E45AAC">
        <w:t xml:space="preserve"> skiriamos biudžetiniams metams. Sportinio ugdymo programa savivaldybės lėšomis finansuojama iki 95 proc.</w:t>
      </w:r>
    </w:p>
    <w:p w:rsidR="00F9116D" w:rsidRPr="00E45AAC" w:rsidRDefault="00F9116D" w:rsidP="00F9116D">
      <w:pPr>
        <w:pStyle w:val="WW-BodyText2"/>
        <w:ind w:firstLine="709"/>
        <w:rPr>
          <w:shd w:val="clear" w:color="auto" w:fill="FFFFFF"/>
        </w:rPr>
      </w:pPr>
      <w:r w:rsidRPr="00E45AAC">
        <w:t xml:space="preserve">3. </w:t>
      </w:r>
      <w:r w:rsidRPr="00E45AAC">
        <w:rPr>
          <w:shd w:val="clear" w:color="auto" w:fill="FFFFFF"/>
        </w:rPr>
        <w:t xml:space="preserve">Sportinio ugdymo programų dalinio finansavimo konkursą </w:t>
      </w:r>
      <w:r w:rsidRPr="00E45AAC">
        <w:t xml:space="preserve">ir vertinimo grupės darbą techniškai aptarnauja </w:t>
      </w:r>
      <w:r w:rsidRPr="00E45AAC">
        <w:rPr>
          <w:shd w:val="clear" w:color="auto" w:fill="FFFFFF"/>
        </w:rPr>
        <w:t>Klaipėdos miesto savivaldybės administracijos Ugdymo ir kultūros departamento Sporto ir kūno kultūros skyrius (toliau – Sporto ir kūno kultūros skyrius).</w:t>
      </w:r>
    </w:p>
    <w:p w:rsidR="00F9116D" w:rsidRPr="00E45AAC" w:rsidRDefault="00F9116D" w:rsidP="00F9116D">
      <w:pPr>
        <w:ind w:firstLine="709"/>
        <w:jc w:val="both"/>
        <w:rPr>
          <w:b/>
        </w:rPr>
      </w:pPr>
    </w:p>
    <w:p w:rsidR="00F9116D" w:rsidRPr="00E45AAC" w:rsidRDefault="00F9116D" w:rsidP="00F9116D">
      <w:pPr>
        <w:jc w:val="center"/>
        <w:rPr>
          <w:b/>
        </w:rPr>
      </w:pPr>
      <w:r w:rsidRPr="00E45AAC">
        <w:rPr>
          <w:b/>
        </w:rPr>
        <w:t>II. PARAIŠKŲ PATEIKIMO ORGANIZAVIMAS</w:t>
      </w:r>
    </w:p>
    <w:p w:rsidR="00F9116D" w:rsidRPr="00E45AAC" w:rsidRDefault="00F9116D" w:rsidP="00F9116D">
      <w:pPr>
        <w:ind w:firstLine="709"/>
        <w:jc w:val="both"/>
      </w:pPr>
    </w:p>
    <w:p w:rsidR="00F9116D" w:rsidRPr="00E45AAC" w:rsidRDefault="00F9116D" w:rsidP="00F9116D">
      <w:pPr>
        <w:pStyle w:val="WW-BodyText2"/>
        <w:ind w:firstLine="709"/>
      </w:pPr>
      <w:r w:rsidRPr="00E45AAC">
        <w:t xml:space="preserve">4. </w:t>
      </w:r>
      <w:r w:rsidRPr="00E45AAC">
        <w:rPr>
          <w:shd w:val="clear" w:color="auto" w:fill="FFFFFF"/>
        </w:rPr>
        <w:t xml:space="preserve">Paraiškas Sportinio ugdymo programų finansavimui gauti gali teikti Klaipėdos miesto </w:t>
      </w:r>
      <w:r w:rsidRPr="00E45AAC">
        <w:t>savivaldybės teritorijoje</w:t>
      </w:r>
      <w:r w:rsidRPr="00E45AAC">
        <w:rPr>
          <w:shd w:val="clear" w:color="auto" w:fill="FFFFFF"/>
        </w:rPr>
        <w:t xml:space="preserve"> veikiančios </w:t>
      </w:r>
      <w:r w:rsidRPr="00E45AAC">
        <w:t>sporto organizacijos, atitinkančios šiuos kriterijus:</w:t>
      </w:r>
    </w:p>
    <w:p w:rsidR="00F9116D" w:rsidRPr="00E45AAC" w:rsidRDefault="00F9116D" w:rsidP="00F9116D">
      <w:pPr>
        <w:pStyle w:val="WW-BodyText2"/>
        <w:ind w:firstLine="709"/>
        <w:rPr>
          <w:lang w:eastAsia="lt-LT"/>
        </w:rPr>
      </w:pPr>
      <w:r w:rsidRPr="00E45AAC">
        <w:t>4.1. sporto organizacijos įstatuose yra nurodyta su švietimu ar ugdymu susijusi veikla;</w:t>
      </w:r>
    </w:p>
    <w:p w:rsidR="00F9116D" w:rsidRPr="00E45AAC" w:rsidRDefault="00F9116D" w:rsidP="00F9116D">
      <w:pPr>
        <w:pStyle w:val="WW-BodyText2"/>
        <w:ind w:firstLine="709"/>
        <w:rPr>
          <w:lang w:eastAsia="lt-LT"/>
        </w:rPr>
      </w:pPr>
      <w:r w:rsidRPr="00E45AAC">
        <w:rPr>
          <w:lang w:eastAsia="lt-LT"/>
        </w:rPr>
        <w:t xml:space="preserve">4.2. </w:t>
      </w:r>
      <w:r w:rsidRPr="00E45AAC">
        <w:rPr>
          <w:rFonts w:eastAsia="MS Mincho"/>
          <w:lang w:eastAsia="ja-JP"/>
        </w:rPr>
        <w:t>sporto organizacija vykdo sportininkų ugdymo ilgalaikę prog</w:t>
      </w:r>
      <w:r>
        <w:rPr>
          <w:rFonts w:eastAsia="MS Mincho"/>
          <w:lang w:eastAsia="ja-JP"/>
        </w:rPr>
        <w:t>ramą, kurios trukmė – nuo vien</w:t>
      </w:r>
      <w:r w:rsidRPr="00E45AAC">
        <w:rPr>
          <w:rFonts w:eastAsia="MS Mincho"/>
          <w:lang w:eastAsia="ja-JP"/>
        </w:rPr>
        <w:t>ų metų;</w:t>
      </w:r>
    </w:p>
    <w:p w:rsidR="00F9116D" w:rsidRPr="00E45AAC" w:rsidRDefault="00F9116D" w:rsidP="00F9116D">
      <w:pPr>
        <w:pStyle w:val="WW-BodyText2"/>
        <w:ind w:firstLine="709"/>
      </w:pPr>
      <w:r w:rsidRPr="00E45AAC">
        <w:rPr>
          <w:lang w:eastAsia="lt-LT"/>
        </w:rPr>
        <w:t xml:space="preserve">4.3. </w:t>
      </w:r>
      <w:r w:rsidRPr="00E45AAC">
        <w:rPr>
          <w:shd w:val="clear" w:color="auto" w:fill="FFFFFF"/>
        </w:rPr>
        <w:t xml:space="preserve">sportinio ugdymo programą įgyvendina ne mažiau kaip trys </w:t>
      </w:r>
      <w:r w:rsidRPr="00E45AAC">
        <w:rPr>
          <w:lang w:eastAsia="lt-LT"/>
        </w:rPr>
        <w:t>treneriai;</w:t>
      </w:r>
    </w:p>
    <w:p w:rsidR="00F9116D" w:rsidRPr="00E45AAC" w:rsidRDefault="00F9116D" w:rsidP="00F9116D">
      <w:pPr>
        <w:pStyle w:val="WW-BodyText2"/>
        <w:ind w:firstLine="709"/>
        <w:rPr>
          <w:lang w:eastAsia="lt-LT"/>
        </w:rPr>
      </w:pPr>
      <w:r w:rsidRPr="00E45AAC">
        <w:rPr>
          <w:lang w:eastAsia="lt-LT"/>
        </w:rPr>
        <w:t>4.4. treneriai teisės aktų nustatyta tvarka turi tinkamą išsilavinimą arba licenciją dirbti neformaliojo vaikų švietimo treneriais kūno kultūros ir sporto srityje;</w:t>
      </w:r>
    </w:p>
    <w:p w:rsidR="00F9116D" w:rsidRPr="00E45AAC" w:rsidRDefault="00F9116D" w:rsidP="00F9116D">
      <w:pPr>
        <w:pStyle w:val="WW-BodyText2"/>
        <w:ind w:firstLine="709"/>
        <w:rPr>
          <w:lang w:eastAsia="lt-LT"/>
        </w:rPr>
      </w:pPr>
      <w:r w:rsidRPr="00E45AAC">
        <w:t xml:space="preserve">4.5. sporto organizacija turi </w:t>
      </w:r>
      <w:r w:rsidRPr="00E45AAC">
        <w:rPr>
          <w:lang w:eastAsia="lt-LT"/>
        </w:rPr>
        <w:t>sporto bazę, specifines ugdymo priemones, įrangą numatytai programai įgyvendinti.</w:t>
      </w:r>
    </w:p>
    <w:p w:rsidR="00F9116D" w:rsidRPr="00E45AAC" w:rsidRDefault="00F9116D" w:rsidP="00F9116D">
      <w:pPr>
        <w:ind w:firstLine="709"/>
        <w:jc w:val="both"/>
      </w:pPr>
      <w:r w:rsidRPr="00E45AAC">
        <w:t xml:space="preserve">5. </w:t>
      </w:r>
      <w:r w:rsidRPr="00E45AAC">
        <w:rPr>
          <w:shd w:val="clear" w:color="auto" w:fill="FFFFFF"/>
        </w:rPr>
        <w:t xml:space="preserve">Sportinio ugdymo </w:t>
      </w:r>
      <w:r w:rsidRPr="00E45AAC">
        <w:t xml:space="preserve">programų dalinio finansavimo konkursas skelbiamas Klaipėdos miesto savivaldybės interneto svetainėje </w:t>
      </w:r>
      <w:proofErr w:type="spellStart"/>
      <w:r w:rsidRPr="00E45AAC">
        <w:t>www.klaipeda.lt</w:t>
      </w:r>
      <w:proofErr w:type="spellEnd"/>
      <w:r w:rsidRPr="00E45AAC">
        <w:t xml:space="preserve"> </w:t>
      </w:r>
      <w:r w:rsidRPr="00621234">
        <w:t>2014 metų vasario 3–5 dienomis. Skelbime nurodomos paraiškų priėmimo sąlygos ir terminai. Paraiškos priimamos 5 dienas nuo paskelbimo datos.</w:t>
      </w:r>
    </w:p>
    <w:p w:rsidR="00F9116D" w:rsidRPr="00E45AAC" w:rsidRDefault="00F9116D" w:rsidP="00F9116D">
      <w:pPr>
        <w:ind w:firstLine="709"/>
        <w:jc w:val="both"/>
      </w:pPr>
      <w:r w:rsidRPr="00E45AAC">
        <w:t xml:space="preserve">6. Viena organizacija gali pateikti ne daugiau kaip vieną </w:t>
      </w:r>
      <w:r w:rsidRPr="00E45AAC">
        <w:rPr>
          <w:shd w:val="clear" w:color="auto" w:fill="FFFFFF"/>
        </w:rPr>
        <w:t>Sportinio ugdymo</w:t>
      </w:r>
      <w:r w:rsidRPr="00E45AAC">
        <w:t xml:space="preserve"> programos paraišką. </w:t>
      </w:r>
    </w:p>
    <w:p w:rsidR="00F9116D" w:rsidRPr="00E45AAC" w:rsidRDefault="00F9116D" w:rsidP="00F9116D">
      <w:pPr>
        <w:ind w:firstLine="709"/>
        <w:jc w:val="both"/>
      </w:pPr>
      <w:r w:rsidRPr="00E45AAC">
        <w:t xml:space="preserve">7. Paraiškos teikiamos pagal patvirtintą </w:t>
      </w:r>
      <w:r w:rsidRPr="00E45AAC">
        <w:rPr>
          <w:shd w:val="clear" w:color="auto" w:fill="FFFFFF"/>
        </w:rPr>
        <w:t>Sportinio ugdymo</w:t>
      </w:r>
      <w:r w:rsidRPr="00E45AAC">
        <w:t xml:space="preserve"> programos formą (šių Nuostatų 1 priedas). </w:t>
      </w:r>
    </w:p>
    <w:p w:rsidR="00F9116D" w:rsidRPr="00E45AAC" w:rsidRDefault="00F9116D" w:rsidP="00F9116D">
      <w:pPr>
        <w:ind w:firstLine="709"/>
        <w:jc w:val="both"/>
      </w:pPr>
      <w:r w:rsidRPr="00E45AAC">
        <w:t xml:space="preserve">8. </w:t>
      </w:r>
      <w:r w:rsidRPr="00E45AAC">
        <w:rPr>
          <w:shd w:val="clear" w:color="auto" w:fill="FFFFFF"/>
        </w:rPr>
        <w:t>Sportinio ugdymo</w:t>
      </w:r>
      <w:r w:rsidRPr="00E45AAC">
        <w:t xml:space="preserve"> programos struktūra: </w:t>
      </w:r>
    </w:p>
    <w:p w:rsidR="00F9116D" w:rsidRPr="00E45AAC" w:rsidRDefault="00F9116D" w:rsidP="00F9116D">
      <w:pPr>
        <w:pStyle w:val="Default"/>
        <w:ind w:firstLine="709"/>
        <w:jc w:val="both"/>
        <w:rPr>
          <w:color w:val="auto"/>
        </w:rPr>
      </w:pPr>
      <w:r w:rsidRPr="00E45AAC">
        <w:rPr>
          <w:color w:val="auto"/>
        </w:rPr>
        <w:t>8.1. dalyje „Informacija apie sporto organizaciją“ nurodoma sporto organizacijos pavadinimas,</w:t>
      </w:r>
      <w:r w:rsidRPr="00E45AAC">
        <w:rPr>
          <w:rFonts w:eastAsia="MS Mincho"/>
          <w:color w:val="auto"/>
          <w:lang w:eastAsia="ja-JP"/>
        </w:rPr>
        <w:t xml:space="preserve"> teisinė forma, pagrindinės  veiklos, vadovo kontaktinė informacija ir t.</w:t>
      </w:r>
      <w:r>
        <w:rPr>
          <w:rFonts w:eastAsia="MS Mincho"/>
          <w:color w:val="auto"/>
          <w:lang w:eastAsia="ja-JP"/>
        </w:rPr>
        <w:t xml:space="preserve"> </w:t>
      </w:r>
      <w:r w:rsidRPr="00E45AAC">
        <w:rPr>
          <w:rFonts w:eastAsia="MS Mincho"/>
          <w:color w:val="auto"/>
          <w:lang w:eastAsia="ja-JP"/>
        </w:rPr>
        <w:t>t.</w:t>
      </w:r>
      <w:r>
        <w:rPr>
          <w:rFonts w:eastAsia="MS Mincho"/>
          <w:color w:val="auto"/>
          <w:lang w:eastAsia="ja-JP"/>
        </w:rPr>
        <w:t>;</w:t>
      </w:r>
    </w:p>
    <w:p w:rsidR="00F9116D" w:rsidRPr="00E45AAC" w:rsidRDefault="00F9116D" w:rsidP="00F9116D">
      <w:pPr>
        <w:pStyle w:val="Default"/>
        <w:ind w:firstLine="709"/>
        <w:jc w:val="both"/>
        <w:rPr>
          <w:color w:val="auto"/>
        </w:rPr>
      </w:pPr>
      <w:r w:rsidRPr="00E45AAC">
        <w:rPr>
          <w:color w:val="auto"/>
        </w:rPr>
        <w:t>8.2. dalyje „Informacija apie sporto organizacijos atitiktį programos vykdymui“ nurodomi pagrindiniai reikalavimai, kuriuos turi atitikti Sporto organizacija</w:t>
      </w:r>
      <w:r>
        <w:rPr>
          <w:color w:val="auto"/>
        </w:rPr>
        <w:t>,</w:t>
      </w:r>
      <w:r w:rsidRPr="00E45AAC">
        <w:rPr>
          <w:color w:val="auto"/>
        </w:rPr>
        <w:t xml:space="preserve"> norėdama vykdyti su švietimu ir ugdymu susijusią veiklą; </w:t>
      </w:r>
    </w:p>
    <w:p w:rsidR="00F9116D" w:rsidRPr="00E45AAC" w:rsidRDefault="00F9116D" w:rsidP="00F9116D">
      <w:pPr>
        <w:pStyle w:val="Default"/>
        <w:ind w:firstLine="709"/>
        <w:jc w:val="both"/>
        <w:rPr>
          <w:color w:val="auto"/>
        </w:rPr>
      </w:pPr>
      <w:r w:rsidRPr="00E45AAC">
        <w:rPr>
          <w:color w:val="auto"/>
        </w:rPr>
        <w:t xml:space="preserve">8.3. dalyje „Informacija apie teikiamą programą“ nurodoma: programos vykdytojai ir jų kvalifikacija, programos trukmė ir apimtis, dalyvių skaičius bei amžius, pagrindžiamas programos </w:t>
      </w:r>
      <w:r w:rsidRPr="00E45AAC">
        <w:rPr>
          <w:color w:val="auto"/>
        </w:rPr>
        <w:lastRenderedPageBreak/>
        <w:t>aktualumas, reikalingumas, atitiktis vietos (mokyklos, savivaldybės) poreikiams, aprašomos problemos, kurias sieks spręsti programa</w:t>
      </w:r>
      <w:r>
        <w:rPr>
          <w:color w:val="auto"/>
        </w:rPr>
        <w:t>;</w:t>
      </w:r>
      <w:r w:rsidRPr="00E45AAC">
        <w:rPr>
          <w:color w:val="auto"/>
        </w:rPr>
        <w:t xml:space="preserve"> </w:t>
      </w:r>
      <w:r>
        <w:rPr>
          <w:color w:val="auto"/>
        </w:rPr>
        <w:t>n</w:t>
      </w:r>
      <w:r w:rsidRPr="00E45AAC">
        <w:rPr>
          <w:color w:val="auto"/>
        </w:rPr>
        <w:t xml:space="preserve">urodoma, kokie bus ugdomi jaunimo gebėjimai ir kompetencijos, nurodomi konkretūs, išmatuojami, realiai įgyvendinami programos tikslai, uždaviniai, priemonės ir kt. </w:t>
      </w:r>
    </w:p>
    <w:p w:rsidR="00F9116D" w:rsidRPr="00E45AAC" w:rsidRDefault="00F9116D" w:rsidP="00F9116D">
      <w:pPr>
        <w:ind w:firstLine="709"/>
        <w:jc w:val="both"/>
      </w:pPr>
    </w:p>
    <w:p w:rsidR="00F9116D" w:rsidRPr="00E45AAC" w:rsidRDefault="00F9116D" w:rsidP="00F9116D">
      <w:pPr>
        <w:jc w:val="center"/>
        <w:rPr>
          <w:b/>
        </w:rPr>
      </w:pPr>
      <w:r w:rsidRPr="00E45AAC">
        <w:rPr>
          <w:b/>
        </w:rPr>
        <w:t>III. PARAIŠKŲ VERTINIMO ORGANIZAVIMAS</w:t>
      </w:r>
    </w:p>
    <w:p w:rsidR="00F9116D" w:rsidRPr="00E45AAC" w:rsidRDefault="00F9116D" w:rsidP="00F9116D">
      <w:pPr>
        <w:ind w:firstLine="709"/>
        <w:jc w:val="both"/>
      </w:pPr>
    </w:p>
    <w:p w:rsidR="00F9116D" w:rsidRPr="00E45AAC" w:rsidRDefault="00F9116D" w:rsidP="00F9116D">
      <w:pPr>
        <w:ind w:firstLine="709"/>
        <w:jc w:val="both"/>
      </w:pPr>
      <w:r w:rsidRPr="00E45AAC">
        <w:t xml:space="preserve">9. Sporto programų vertinimas pradedamas pasibaigus paraiškų pateikimo terminui ir atliekamas ne ilgiau kaip per </w:t>
      </w:r>
      <w:r w:rsidRPr="00621234">
        <w:t>10</w:t>
      </w:r>
      <w:r w:rsidRPr="00E45AAC">
        <w:t xml:space="preserve"> kalendorinių dienų.</w:t>
      </w:r>
    </w:p>
    <w:p w:rsidR="00F9116D" w:rsidRPr="00E45AAC" w:rsidRDefault="00F9116D" w:rsidP="00F9116D">
      <w:pPr>
        <w:autoSpaceDE w:val="0"/>
        <w:autoSpaceDN w:val="0"/>
        <w:adjustRightInd w:val="0"/>
        <w:ind w:firstLine="709"/>
        <w:jc w:val="both"/>
      </w:pPr>
      <w:r w:rsidRPr="00E45AAC">
        <w:t xml:space="preserve">10. Paraiškas nagrinėja 5 asmenų Komisija, kurios narius deleguoja: Klaipėdos miesto sporto taryba – 2 atstovus, Klaipėdos miesto savivaldybės tarybos Ugdymo ir jaunimo reikalų komitetas – 1 atstovą, Klaipėdos miesto savivaldybės administracijos Ugdymo ir kultūros departamentas – 2 atstovus. </w:t>
      </w:r>
    </w:p>
    <w:p w:rsidR="00F9116D" w:rsidRPr="00E45AAC" w:rsidRDefault="00F9116D" w:rsidP="00F9116D">
      <w:pPr>
        <w:autoSpaceDE w:val="0"/>
        <w:autoSpaceDN w:val="0"/>
        <w:adjustRightInd w:val="0"/>
        <w:ind w:firstLine="709"/>
        <w:jc w:val="both"/>
      </w:pPr>
      <w:r w:rsidRPr="00E45AAC">
        <w:t xml:space="preserve">11. Komisijos pirmininką ir narius įsakymu tvirtina Klaipėdos miesto savivaldybės administracijos direktorius. </w:t>
      </w:r>
    </w:p>
    <w:p w:rsidR="00F9116D" w:rsidRPr="00E45AAC" w:rsidRDefault="00F9116D" w:rsidP="00F9116D">
      <w:pPr>
        <w:autoSpaceDE w:val="0"/>
        <w:autoSpaceDN w:val="0"/>
        <w:adjustRightInd w:val="0"/>
        <w:ind w:firstLine="709"/>
        <w:jc w:val="both"/>
      </w:pPr>
      <w:r w:rsidRPr="00E45AAC">
        <w:t>12. Komisija, vertindama paraiškas, vadovaujasi sąžiningumo, nešališkumo bei atsakingumo principais. Komisija, vykdydama savo funkcijas, privalo užtikrinti informacijos, susijusios su jų veikla Komisijoje, konfidencialumą, kol nepriimtas galutinis sprendimas dėl Sporto programų finansavimo.</w:t>
      </w:r>
    </w:p>
    <w:p w:rsidR="00F9116D" w:rsidRPr="00E45AAC" w:rsidRDefault="00F9116D" w:rsidP="00F9116D">
      <w:pPr>
        <w:autoSpaceDE w:val="0"/>
        <w:autoSpaceDN w:val="0"/>
        <w:adjustRightInd w:val="0"/>
        <w:ind w:firstLine="709"/>
        <w:jc w:val="both"/>
      </w:pPr>
      <w:r w:rsidRPr="00E45AAC">
        <w:t>13. Komisijos posėdis yra teisėtas, jeigu jame dalyvauja daugiau kaip pusė visų Komisijos narių.  Komisijos sprendimai priimami paprasta Komisijos posėdyje dalyvaujančių Komisijos narių balsų dauguma. Jeigu Komisijos balsai pasiskirsto po lygiai, lemia Komisijos pirmininko balsas.</w:t>
      </w:r>
    </w:p>
    <w:p w:rsidR="00F9116D" w:rsidRPr="00E45AAC" w:rsidRDefault="00F9116D" w:rsidP="00F9116D">
      <w:pPr>
        <w:tabs>
          <w:tab w:val="left" w:pos="1276"/>
        </w:tabs>
        <w:autoSpaceDE w:val="0"/>
        <w:autoSpaceDN w:val="0"/>
        <w:adjustRightInd w:val="0"/>
        <w:ind w:firstLine="709"/>
        <w:jc w:val="both"/>
      </w:pPr>
      <w:r w:rsidRPr="00E45AAC">
        <w:t>14. Komisijos pirmininkas organizuoja Komisijos darbą, atsako už jos veiklos kokybę ir priimtus sprendimus. Komisijos posėdžiai yra protokoluojami. Protokolą per 3 darbo dienas nuo įvykusio posėdžio surašo Komisijos sekretorius.</w:t>
      </w:r>
    </w:p>
    <w:p w:rsidR="00F9116D" w:rsidRPr="00E45AAC" w:rsidRDefault="00F9116D" w:rsidP="00F9116D">
      <w:pPr>
        <w:tabs>
          <w:tab w:val="left" w:pos="1276"/>
        </w:tabs>
        <w:autoSpaceDE w:val="0"/>
        <w:autoSpaceDN w:val="0"/>
        <w:adjustRightInd w:val="0"/>
        <w:ind w:firstLine="709"/>
        <w:jc w:val="both"/>
      </w:pPr>
      <w:r w:rsidRPr="00E45AAC">
        <w:t>15. Komisija sprendžia ir kitus su Sportinio ugdymo programų finansavimu susijusius klausimus.</w:t>
      </w:r>
    </w:p>
    <w:p w:rsidR="00F9116D" w:rsidRPr="00E45AAC" w:rsidRDefault="00F9116D" w:rsidP="00F9116D">
      <w:pPr>
        <w:ind w:firstLine="720"/>
        <w:jc w:val="both"/>
      </w:pPr>
      <w:r w:rsidRPr="00E45AAC">
        <w:t>16. Komisija</w:t>
      </w:r>
      <w:r>
        <w:t>,</w:t>
      </w:r>
      <w:r w:rsidRPr="00E45AAC">
        <w:t xml:space="preserve"> įvertinusi </w:t>
      </w:r>
      <w:r w:rsidRPr="00E45AAC">
        <w:rPr>
          <w:shd w:val="clear" w:color="auto" w:fill="FFFFFF"/>
        </w:rPr>
        <w:t>Sportinio ugdymo</w:t>
      </w:r>
      <w:r w:rsidRPr="00E45AAC">
        <w:t xml:space="preserve"> programas</w:t>
      </w:r>
      <w:r>
        <w:t>,</w:t>
      </w:r>
      <w:r w:rsidRPr="00E45AAC">
        <w:t xml:space="preserve"> užpildo </w:t>
      </w:r>
      <w:r w:rsidRPr="00E45AAC">
        <w:rPr>
          <w:shd w:val="clear" w:color="auto" w:fill="FFFFFF"/>
        </w:rPr>
        <w:t>Sportinio ugdymo</w:t>
      </w:r>
      <w:r w:rsidRPr="00E45AAC">
        <w:t xml:space="preserve"> programos vertinimo formą (šių Nuostatų 2 priedas) ir pateikia jas Sporto ir kūno kultūros skyriaus specialistui. </w:t>
      </w:r>
    </w:p>
    <w:p w:rsidR="00F9116D" w:rsidRPr="00E45AAC" w:rsidRDefault="00F9116D" w:rsidP="00F9116D">
      <w:pPr>
        <w:autoSpaceDE w:val="0"/>
        <w:autoSpaceDN w:val="0"/>
        <w:adjustRightInd w:val="0"/>
        <w:ind w:firstLine="709"/>
        <w:jc w:val="both"/>
      </w:pPr>
      <w:r w:rsidRPr="00E45AAC">
        <w:t xml:space="preserve">17. </w:t>
      </w:r>
      <w:r w:rsidRPr="00E45AAC">
        <w:rPr>
          <w:shd w:val="clear" w:color="auto" w:fill="FFFFFF"/>
        </w:rPr>
        <w:t>Sportinio ugdymo</w:t>
      </w:r>
      <w:r w:rsidRPr="00E45AAC">
        <w:t xml:space="preserve"> programa, surinkusi ne mažiau kaip 15 teigiamų balsų, gauna rekomendaciją dėl Sportinio ugdymo programos dalinio finansavimo. </w:t>
      </w:r>
    </w:p>
    <w:p w:rsidR="00F9116D" w:rsidRPr="00E45AAC" w:rsidRDefault="00F9116D" w:rsidP="00F9116D">
      <w:pPr>
        <w:tabs>
          <w:tab w:val="left" w:pos="1276"/>
        </w:tabs>
        <w:autoSpaceDE w:val="0"/>
        <w:autoSpaceDN w:val="0"/>
        <w:adjustRightInd w:val="0"/>
        <w:ind w:firstLine="709"/>
        <w:jc w:val="both"/>
      </w:pPr>
      <w:r w:rsidRPr="00E45AAC">
        <w:t>18. Sporto specialistas, atsižvelgdamas į Komisijos rekomendacijas, parengia Klaipėdos miesto savivaldybės administracijos direktoriaus įsakymo projektą dėl biudže</w:t>
      </w:r>
      <w:r>
        <w:t>to lėšų skyrimo Sporto programų</w:t>
      </w:r>
      <w:r w:rsidRPr="00E45AAC">
        <w:t xml:space="preserve"> daliniam finansavimui.</w:t>
      </w:r>
    </w:p>
    <w:p w:rsidR="00F9116D" w:rsidRPr="00E45AAC" w:rsidRDefault="00F9116D" w:rsidP="00F9116D">
      <w:pPr>
        <w:ind w:firstLine="709"/>
        <w:jc w:val="both"/>
      </w:pPr>
    </w:p>
    <w:p w:rsidR="00F9116D" w:rsidRPr="00E45AAC" w:rsidRDefault="00F9116D" w:rsidP="00F9116D">
      <w:pPr>
        <w:jc w:val="center"/>
        <w:rPr>
          <w:b/>
        </w:rPr>
      </w:pPr>
      <w:r w:rsidRPr="00E45AAC">
        <w:rPr>
          <w:b/>
        </w:rPr>
        <w:t>IV. LĖŠŲ SKYRIMAS IR NAUDOJIMAS</w:t>
      </w:r>
    </w:p>
    <w:p w:rsidR="00F9116D" w:rsidRPr="00E45AAC" w:rsidRDefault="00F9116D" w:rsidP="00F9116D">
      <w:pPr>
        <w:ind w:firstLine="709"/>
        <w:jc w:val="both"/>
        <w:rPr>
          <w:b/>
        </w:rPr>
      </w:pPr>
    </w:p>
    <w:p w:rsidR="00F9116D" w:rsidRPr="00E45AAC" w:rsidRDefault="00F9116D" w:rsidP="00F9116D">
      <w:pPr>
        <w:autoSpaceDE w:val="0"/>
        <w:autoSpaceDN w:val="0"/>
        <w:adjustRightInd w:val="0"/>
        <w:ind w:firstLine="709"/>
        <w:jc w:val="both"/>
      </w:pPr>
      <w:r w:rsidRPr="00E45AAC">
        <w:t xml:space="preserve">19. Biudžeto lėšos </w:t>
      </w:r>
      <w:r w:rsidRPr="00E45AAC">
        <w:rPr>
          <w:shd w:val="clear" w:color="auto" w:fill="FFFFFF"/>
        </w:rPr>
        <w:t>Sportinio ugdymo</w:t>
      </w:r>
      <w:r w:rsidRPr="00E45AAC">
        <w:t xml:space="preserve"> programų daliniam finansavimui skiriamos Klaipėdos miesto savivaldybės administracijos direktoriaus įsakymu.</w:t>
      </w:r>
    </w:p>
    <w:p w:rsidR="00F9116D" w:rsidRPr="00E45AAC" w:rsidRDefault="00F9116D" w:rsidP="00F9116D">
      <w:pPr>
        <w:ind w:firstLine="709"/>
        <w:jc w:val="both"/>
        <w:rPr>
          <w:b/>
        </w:rPr>
      </w:pPr>
      <w:r w:rsidRPr="00E45AAC">
        <w:t>20.</w:t>
      </w:r>
      <w:r w:rsidRPr="00E45AAC">
        <w:rPr>
          <w:b/>
        </w:rPr>
        <w:t xml:space="preserve"> </w:t>
      </w:r>
      <w:r w:rsidRPr="00E45AAC">
        <w:t xml:space="preserve">Dalinį finansavimą gavusi organizacija pateikia Sporto ir kūno kultūros skyriui </w:t>
      </w:r>
      <w:r w:rsidRPr="00E45AAC">
        <w:rPr>
          <w:shd w:val="clear" w:color="auto" w:fill="FFFFFF"/>
        </w:rPr>
        <w:t>Sportinio ugdymo</w:t>
      </w:r>
      <w:r w:rsidRPr="00E45AAC">
        <w:t xml:space="preserve"> programos išlaidų sąmatą (šių Nuostatų 3 priedas) ir pasirašo biudžeto lėšų naudojimo sutartį su Klaipėdos miesto savivaldybės administracija. Dalinio finansavimo sutartį pasirašo Klaipėdos miesto savivaldybės administracijos direktorius arba jo įgaliotas asmuo. Neatskiriama sutarties dalis yra </w:t>
      </w:r>
      <w:r w:rsidRPr="00E45AAC">
        <w:rPr>
          <w:shd w:val="clear" w:color="auto" w:fill="FFFFFF"/>
        </w:rPr>
        <w:t>Sportinio ugdymo</w:t>
      </w:r>
      <w:r w:rsidRPr="00E45AAC">
        <w:t xml:space="preserve"> programos išlaidų sąmata.</w:t>
      </w:r>
    </w:p>
    <w:p w:rsidR="00F9116D" w:rsidRPr="00E45AAC" w:rsidRDefault="00F9116D" w:rsidP="00F9116D">
      <w:pPr>
        <w:ind w:firstLine="709"/>
        <w:jc w:val="both"/>
      </w:pPr>
      <w:r w:rsidRPr="00E45AAC">
        <w:t>21.</w:t>
      </w:r>
      <w:r w:rsidRPr="00E45AAC">
        <w:rPr>
          <w:b/>
        </w:rPr>
        <w:t xml:space="preserve"> </w:t>
      </w:r>
      <w:r w:rsidRPr="00E45AAC">
        <w:t xml:space="preserve">Organizacija, prieš pasirašydama sutartį, privalo pateikti garantinius raštus, patvirtinančius papildomą </w:t>
      </w:r>
      <w:r w:rsidRPr="00E45AAC">
        <w:rPr>
          <w:shd w:val="clear" w:color="auto" w:fill="FFFFFF"/>
        </w:rPr>
        <w:t>Sportinio ugdymo</w:t>
      </w:r>
      <w:r w:rsidRPr="00E45AAC">
        <w:t xml:space="preserve"> programos rėmimą ne mažiau kaip 5 proc. projekto vertės iš kitų finansavimo šaltinių. </w:t>
      </w:r>
    </w:p>
    <w:p w:rsidR="00F9116D" w:rsidRPr="00E45AAC" w:rsidRDefault="00F9116D" w:rsidP="00F9116D">
      <w:pPr>
        <w:ind w:firstLine="709"/>
        <w:jc w:val="both"/>
      </w:pPr>
      <w:r w:rsidRPr="00E45AAC">
        <w:t xml:space="preserve">22. Organizacija </w:t>
      </w:r>
      <w:r w:rsidRPr="00E45AAC">
        <w:rPr>
          <w:shd w:val="clear" w:color="auto" w:fill="FFFFFF"/>
        </w:rPr>
        <w:t>Sportinio ugdymo</w:t>
      </w:r>
      <w:r w:rsidRPr="00E45AAC">
        <w:t xml:space="preserve"> programai skirtas lėšas naudoja šioms ugdymo proceso išlaidoms padengti:</w:t>
      </w:r>
    </w:p>
    <w:p w:rsidR="00F9116D" w:rsidRPr="00E45AAC" w:rsidRDefault="00F9116D" w:rsidP="00F9116D">
      <w:pPr>
        <w:autoSpaceDE w:val="0"/>
        <w:autoSpaceDN w:val="0"/>
        <w:adjustRightInd w:val="0"/>
        <w:ind w:firstLine="720"/>
        <w:jc w:val="both"/>
      </w:pPr>
      <w:r w:rsidRPr="00E45AAC">
        <w:t>22.1. personalo, trenerių darbo užmokesčiui ir kvalifikacijos tobulinimui;</w:t>
      </w:r>
    </w:p>
    <w:p w:rsidR="00F9116D" w:rsidRPr="00E45AAC" w:rsidRDefault="00F9116D" w:rsidP="00F9116D">
      <w:pPr>
        <w:autoSpaceDE w:val="0"/>
        <w:autoSpaceDN w:val="0"/>
        <w:adjustRightInd w:val="0"/>
        <w:ind w:firstLine="720"/>
        <w:jc w:val="both"/>
      </w:pPr>
      <w:r w:rsidRPr="00E45AAC">
        <w:t>22.2. ugdymo procesui organizuoti ir valdyti;</w:t>
      </w:r>
    </w:p>
    <w:p w:rsidR="00F9116D" w:rsidRPr="00E45AAC" w:rsidRDefault="00F9116D" w:rsidP="00F9116D">
      <w:pPr>
        <w:autoSpaceDE w:val="0"/>
        <w:autoSpaceDN w:val="0"/>
        <w:adjustRightInd w:val="0"/>
        <w:ind w:firstLine="720"/>
        <w:jc w:val="both"/>
      </w:pPr>
      <w:r w:rsidRPr="00E45AAC">
        <w:lastRenderedPageBreak/>
        <w:t>22.3. sportininkų ir kitų ugdymo procese dalyvaujančių asmenų kelionės transporto išlaidoms vykti į varžybas;</w:t>
      </w:r>
    </w:p>
    <w:p w:rsidR="00F9116D" w:rsidRPr="00E45AAC" w:rsidRDefault="00F9116D" w:rsidP="00F9116D">
      <w:pPr>
        <w:autoSpaceDE w:val="0"/>
        <w:autoSpaceDN w:val="0"/>
        <w:adjustRightInd w:val="0"/>
        <w:ind w:firstLine="720"/>
        <w:jc w:val="both"/>
      </w:pPr>
      <w:r w:rsidRPr="00E45AAC">
        <w:t>22.4. metodinėms mokymo priemonėms įsigyti;</w:t>
      </w:r>
    </w:p>
    <w:p w:rsidR="00F9116D" w:rsidRPr="00E45AAC" w:rsidRDefault="00F9116D" w:rsidP="00F9116D">
      <w:pPr>
        <w:autoSpaceDE w:val="0"/>
        <w:autoSpaceDN w:val="0"/>
        <w:adjustRightInd w:val="0"/>
        <w:ind w:firstLine="720"/>
        <w:jc w:val="both"/>
      </w:pPr>
      <w:r w:rsidRPr="00E45AAC">
        <w:t>22.5. sportiniam inventoriui įsigyti, kurio vieneto įsigijimo vertė – ne didesnė kaip 1000 Lt;</w:t>
      </w:r>
    </w:p>
    <w:p w:rsidR="00F9116D" w:rsidRPr="00E45AAC" w:rsidRDefault="00F9116D" w:rsidP="00F9116D">
      <w:pPr>
        <w:autoSpaceDE w:val="0"/>
        <w:autoSpaceDN w:val="0"/>
        <w:adjustRightInd w:val="0"/>
        <w:ind w:firstLine="720"/>
        <w:jc w:val="both"/>
      </w:pPr>
      <w:r w:rsidRPr="00E45AAC">
        <w:t>22.6. ugdymo aplinkos nuomai ir eksploatacijai.</w:t>
      </w:r>
    </w:p>
    <w:p w:rsidR="00F9116D" w:rsidRPr="00E45AAC" w:rsidRDefault="00F9116D" w:rsidP="00F9116D">
      <w:pPr>
        <w:autoSpaceDE w:val="0"/>
        <w:autoSpaceDN w:val="0"/>
        <w:adjustRightInd w:val="0"/>
        <w:ind w:firstLine="720"/>
        <w:jc w:val="both"/>
      </w:pPr>
      <w:r w:rsidRPr="00E45AAC">
        <w:t>23. Lėšos neskiriamos patalpoms arba pastatams remontuoti, ilgalaikiam turtui įsigyti.</w:t>
      </w:r>
    </w:p>
    <w:p w:rsidR="00F9116D" w:rsidRPr="00E45AAC" w:rsidRDefault="00F9116D" w:rsidP="00F9116D">
      <w:pPr>
        <w:pStyle w:val="Pagrindinistekstas"/>
        <w:ind w:firstLine="709"/>
        <w:rPr>
          <w:szCs w:val="24"/>
          <w:lang w:val="lt-LT"/>
        </w:rPr>
      </w:pPr>
      <w:r w:rsidRPr="00E45AAC">
        <w:rPr>
          <w:szCs w:val="24"/>
          <w:lang w:val="lt-LT"/>
        </w:rPr>
        <w:t xml:space="preserve">24. Lėšos </w:t>
      </w:r>
      <w:r w:rsidRPr="00E45AAC">
        <w:rPr>
          <w:shd w:val="clear" w:color="auto" w:fill="FFFFFF"/>
          <w:lang w:val="lt-LT"/>
        </w:rPr>
        <w:t>Sportinio ugdymo</w:t>
      </w:r>
      <w:r w:rsidRPr="00E45AAC">
        <w:rPr>
          <w:szCs w:val="24"/>
          <w:lang w:val="lt-LT"/>
        </w:rPr>
        <w:t xml:space="preserve"> programoms iš dalies finansuoti skiriamos biudžetiniams metams.</w:t>
      </w:r>
    </w:p>
    <w:p w:rsidR="00F9116D" w:rsidRPr="00E45AAC" w:rsidRDefault="00F9116D" w:rsidP="00F9116D">
      <w:pPr>
        <w:pStyle w:val="Pagrindinistekstas"/>
        <w:ind w:firstLine="709"/>
        <w:rPr>
          <w:szCs w:val="24"/>
          <w:lang w:val="lt-LT"/>
        </w:rPr>
      </w:pPr>
      <w:r w:rsidRPr="00E45AAC">
        <w:rPr>
          <w:szCs w:val="24"/>
          <w:lang w:val="lt-LT"/>
        </w:rPr>
        <w:t xml:space="preserve">25. Savivaldybė nesudaro sutarties ir neperveda biudžeto lėšų organizacijai, jeigu organizacija negarantuoja, kad </w:t>
      </w:r>
      <w:r w:rsidRPr="00E45AAC">
        <w:rPr>
          <w:shd w:val="clear" w:color="auto" w:fill="FFFFFF"/>
          <w:lang w:val="lt-LT"/>
        </w:rPr>
        <w:t>Sportinio ugdymo</w:t>
      </w:r>
      <w:r w:rsidRPr="00E45AAC">
        <w:rPr>
          <w:szCs w:val="24"/>
          <w:lang w:val="lt-LT"/>
        </w:rPr>
        <w:t xml:space="preserve"> programai įgyvendinti turi ne mažiau kaip 5 proc. programos vertės lėšų, t. y. nepateikia garantinio rašto.</w:t>
      </w:r>
    </w:p>
    <w:p w:rsidR="00F9116D" w:rsidRPr="00E45AAC" w:rsidRDefault="00F9116D" w:rsidP="00F9116D">
      <w:pPr>
        <w:pStyle w:val="Pagrindinistekstas2"/>
        <w:spacing w:after="0" w:line="240" w:lineRule="auto"/>
        <w:ind w:firstLine="709"/>
        <w:jc w:val="both"/>
        <w:rPr>
          <w:strike/>
          <w:szCs w:val="24"/>
          <w:lang w:val="lt-LT"/>
        </w:rPr>
      </w:pPr>
      <w:r w:rsidRPr="00E45AAC">
        <w:rPr>
          <w:szCs w:val="24"/>
          <w:lang w:val="lt-LT"/>
        </w:rPr>
        <w:t xml:space="preserve">26. Einamaisiais biudžetiniais metais gali būti skiriamos lėšos iš priemonėms skirtų ir nepanaudotų arba papildomai gautų lėšų. Pateiktos paraiškos vertinamos Komisijoje šių Nuostatų nustatyta tvarka. Lėšų paskirstymą tvirtina </w:t>
      </w:r>
      <w:r w:rsidRPr="00E45AAC">
        <w:rPr>
          <w:lang w:val="lt-LT"/>
        </w:rPr>
        <w:t>Klaipėdos miesto savivaldybės</w:t>
      </w:r>
      <w:r w:rsidRPr="00E45AAC">
        <w:rPr>
          <w:szCs w:val="24"/>
          <w:lang w:val="lt-LT"/>
        </w:rPr>
        <w:t xml:space="preserve"> administracijos direktorius.</w:t>
      </w:r>
      <w:r w:rsidRPr="00E45AAC">
        <w:rPr>
          <w:strike/>
          <w:szCs w:val="24"/>
          <w:lang w:val="lt-LT"/>
        </w:rPr>
        <w:t xml:space="preserve">  </w:t>
      </w:r>
    </w:p>
    <w:p w:rsidR="00F9116D" w:rsidRPr="00E45AAC" w:rsidRDefault="00F9116D" w:rsidP="00F9116D">
      <w:pPr>
        <w:pStyle w:val="Pagrindinistekstas"/>
        <w:ind w:firstLine="709"/>
        <w:rPr>
          <w:szCs w:val="24"/>
          <w:lang w:val="lt-LT"/>
        </w:rPr>
      </w:pPr>
      <w:r w:rsidRPr="00E45AAC">
        <w:rPr>
          <w:szCs w:val="24"/>
          <w:lang w:val="lt-LT"/>
        </w:rPr>
        <w:t xml:space="preserve">27. Organizacijos vadovas, pasirašęs biudžeto lėšų naudojimo sutartį, atsako už </w:t>
      </w:r>
      <w:r w:rsidRPr="00E45AAC">
        <w:rPr>
          <w:shd w:val="clear" w:color="auto" w:fill="FFFFFF"/>
          <w:lang w:val="lt-LT"/>
        </w:rPr>
        <w:t>Sportinio ugdymo</w:t>
      </w:r>
      <w:r w:rsidRPr="00E45AAC">
        <w:rPr>
          <w:szCs w:val="24"/>
          <w:lang w:val="lt-LT"/>
        </w:rPr>
        <w:t xml:space="preserve"> programos įgyvendinimą ir tikslinį lėšų panaudojimą.</w:t>
      </w:r>
    </w:p>
    <w:p w:rsidR="00F9116D" w:rsidRPr="00E45AAC" w:rsidRDefault="00F9116D" w:rsidP="00F9116D">
      <w:pPr>
        <w:pStyle w:val="Pagrindinistekstas"/>
        <w:ind w:firstLine="709"/>
        <w:rPr>
          <w:szCs w:val="24"/>
          <w:lang w:val="lt-LT"/>
        </w:rPr>
      </w:pPr>
      <w:r w:rsidRPr="00E45AAC">
        <w:rPr>
          <w:szCs w:val="24"/>
          <w:lang w:val="lt-LT"/>
        </w:rPr>
        <w:t xml:space="preserve">28. Organizacija, sužinojusi, kad negalės vykdyti </w:t>
      </w:r>
      <w:r w:rsidRPr="00E45AAC">
        <w:rPr>
          <w:shd w:val="clear" w:color="auto" w:fill="FFFFFF"/>
          <w:lang w:val="lt-LT"/>
        </w:rPr>
        <w:t>Sportinio ugdymo</w:t>
      </w:r>
      <w:r w:rsidRPr="00E45AAC">
        <w:rPr>
          <w:szCs w:val="24"/>
          <w:lang w:val="lt-LT"/>
        </w:rPr>
        <w:t xml:space="preserve"> programos, turi ne vėliau kaip per 20 dienų nuo sužinojimo apie aplinkybes, dėl kurių negali vykdyti programos, dienos apie tai raštu informuoti Sporto ir kūno kultūros skyrių. Bet kuriuo atveju tokia informacija turi būti pateikta ne vėliau kaip iki einamųjų metų gruodžio 1 d. </w:t>
      </w:r>
    </w:p>
    <w:p w:rsidR="00F9116D" w:rsidRPr="00E45AAC" w:rsidRDefault="00F9116D" w:rsidP="00F9116D">
      <w:pPr>
        <w:pStyle w:val="Pagrindinistekstas"/>
        <w:ind w:firstLine="709"/>
        <w:rPr>
          <w:szCs w:val="24"/>
          <w:lang w:val="lt-LT"/>
        </w:rPr>
      </w:pPr>
      <w:r w:rsidRPr="00E45AAC">
        <w:rPr>
          <w:szCs w:val="24"/>
          <w:lang w:val="lt-LT"/>
        </w:rPr>
        <w:t xml:space="preserve">29. Organizacija savivaldybės biudžeto lėšas, gautas </w:t>
      </w:r>
      <w:r w:rsidRPr="00E45AAC">
        <w:rPr>
          <w:shd w:val="clear" w:color="auto" w:fill="FFFFFF"/>
          <w:lang w:val="lt-LT"/>
        </w:rPr>
        <w:t>Sportinio ugdymo</w:t>
      </w:r>
      <w:r w:rsidRPr="00E45AAC">
        <w:rPr>
          <w:szCs w:val="24"/>
          <w:lang w:val="lt-LT"/>
        </w:rPr>
        <w:t xml:space="preserve"> programoms iš dalies finansuoti, apskaito atskirai atidarytoje sąskaitoje. </w:t>
      </w:r>
    </w:p>
    <w:p w:rsidR="00F9116D" w:rsidRPr="00E45AAC" w:rsidRDefault="00F9116D" w:rsidP="00F9116D">
      <w:pPr>
        <w:pStyle w:val="Pagrindinistekstas2"/>
        <w:spacing w:after="0" w:line="240" w:lineRule="auto"/>
        <w:ind w:firstLine="709"/>
        <w:jc w:val="both"/>
        <w:rPr>
          <w:szCs w:val="24"/>
          <w:lang w:val="lt-LT"/>
        </w:rPr>
      </w:pPr>
      <w:r w:rsidRPr="00E45AAC">
        <w:rPr>
          <w:szCs w:val="24"/>
          <w:lang w:val="lt-LT"/>
        </w:rPr>
        <w:t xml:space="preserve">30. Skiriamos lėšos negali būti naudojamos kitoms programoms įgyvendinti. </w:t>
      </w:r>
      <w:r w:rsidRPr="00E45AAC">
        <w:rPr>
          <w:bCs/>
          <w:shd w:val="clear" w:color="auto" w:fill="FFFFFF"/>
          <w:lang w:val="lt-LT"/>
        </w:rPr>
        <w:t xml:space="preserve">Įgyvendinus </w:t>
      </w:r>
      <w:r w:rsidRPr="00E45AAC">
        <w:rPr>
          <w:shd w:val="clear" w:color="auto" w:fill="FFFFFF"/>
          <w:lang w:val="lt-LT"/>
        </w:rPr>
        <w:t>Sportinio ugdymo programą</w:t>
      </w:r>
      <w:r w:rsidRPr="00E45AAC">
        <w:rPr>
          <w:bCs/>
          <w:shd w:val="clear" w:color="auto" w:fill="FFFFFF"/>
          <w:lang w:val="lt-LT"/>
        </w:rPr>
        <w:t xml:space="preserve">, nepanaudotos projektui įgyvendinti skirtos lėšos turi būti grąžintos į </w:t>
      </w:r>
      <w:r w:rsidRPr="00E45AAC">
        <w:rPr>
          <w:shd w:val="clear" w:color="auto" w:fill="FFFFFF"/>
          <w:lang w:val="lt-LT"/>
        </w:rPr>
        <w:t xml:space="preserve">savivaldybės biudžeto lėšų naudojimo </w:t>
      </w:r>
      <w:r w:rsidRPr="00E45AAC">
        <w:rPr>
          <w:bCs/>
          <w:shd w:val="clear" w:color="auto" w:fill="FFFFFF"/>
          <w:lang w:val="lt-LT"/>
        </w:rPr>
        <w:t>sutartyje nurodytą sąskaitą ne vėliau kaip iki einamųjų metų gruodžio 24 d.</w:t>
      </w:r>
    </w:p>
    <w:p w:rsidR="00F9116D" w:rsidRPr="00E45AAC" w:rsidRDefault="00F9116D" w:rsidP="00F9116D">
      <w:pPr>
        <w:pStyle w:val="Pagrindinistekstas"/>
        <w:ind w:firstLine="709"/>
        <w:rPr>
          <w:b/>
          <w:szCs w:val="24"/>
          <w:lang w:val="lt-LT"/>
        </w:rPr>
      </w:pPr>
    </w:p>
    <w:p w:rsidR="00F9116D" w:rsidRPr="00E45AAC" w:rsidRDefault="00F9116D" w:rsidP="00F9116D">
      <w:pPr>
        <w:pStyle w:val="Pagrindinistekstas"/>
        <w:jc w:val="center"/>
        <w:rPr>
          <w:b/>
          <w:szCs w:val="24"/>
          <w:lang w:val="lt-LT"/>
        </w:rPr>
      </w:pPr>
      <w:r w:rsidRPr="00E45AAC">
        <w:rPr>
          <w:b/>
          <w:szCs w:val="24"/>
          <w:lang w:val="lt-LT"/>
        </w:rPr>
        <w:t>VI. ATSISKAITYMAS UŽ LĖŠŲ PANAUDOJIMĄ IR ATSAKOMYBĖ</w:t>
      </w:r>
    </w:p>
    <w:p w:rsidR="00F9116D" w:rsidRPr="00E45AAC" w:rsidRDefault="00F9116D" w:rsidP="00F9116D">
      <w:pPr>
        <w:ind w:firstLine="709"/>
        <w:jc w:val="both"/>
      </w:pPr>
    </w:p>
    <w:p w:rsidR="00F9116D" w:rsidRPr="00E45AAC" w:rsidRDefault="00F9116D" w:rsidP="00F9116D">
      <w:pPr>
        <w:pStyle w:val="Pagrindinistekstas2"/>
        <w:spacing w:after="0" w:line="240" w:lineRule="auto"/>
        <w:ind w:firstLine="709"/>
        <w:jc w:val="both"/>
        <w:rPr>
          <w:szCs w:val="24"/>
          <w:lang w:val="lt-LT"/>
        </w:rPr>
      </w:pPr>
      <w:r w:rsidRPr="00E45AAC">
        <w:rPr>
          <w:szCs w:val="24"/>
          <w:lang w:val="lt-LT"/>
        </w:rPr>
        <w:t xml:space="preserve">31. Organizacija, įvykdžiusi </w:t>
      </w:r>
      <w:r w:rsidRPr="00E45AAC">
        <w:rPr>
          <w:shd w:val="clear" w:color="auto" w:fill="FFFFFF"/>
          <w:lang w:val="lt-LT"/>
        </w:rPr>
        <w:t>Sportinio ugdymo</w:t>
      </w:r>
      <w:r w:rsidRPr="00E45AAC">
        <w:rPr>
          <w:szCs w:val="24"/>
          <w:lang w:val="lt-LT"/>
        </w:rPr>
        <w:t xml:space="preserve"> programą, pateikia </w:t>
      </w:r>
      <w:r w:rsidRPr="00E45AAC">
        <w:rPr>
          <w:lang w:val="lt-LT"/>
        </w:rPr>
        <w:t>Klaipėdos miesto savivaldybės</w:t>
      </w:r>
      <w:r w:rsidRPr="00E45AAC">
        <w:rPr>
          <w:szCs w:val="24"/>
          <w:lang w:val="lt-LT"/>
        </w:rPr>
        <w:t xml:space="preserve"> administracijos kuruojančiam skyriui šiuos dokumentus: </w:t>
      </w:r>
    </w:p>
    <w:p w:rsidR="00F9116D" w:rsidRPr="00E45AAC" w:rsidRDefault="00F9116D" w:rsidP="00F9116D">
      <w:pPr>
        <w:pStyle w:val="Pagrindinistekstas2"/>
        <w:spacing w:after="0" w:line="240" w:lineRule="auto"/>
        <w:ind w:firstLine="709"/>
        <w:jc w:val="both"/>
        <w:rPr>
          <w:szCs w:val="24"/>
          <w:lang w:val="lt-LT"/>
        </w:rPr>
      </w:pPr>
      <w:r w:rsidRPr="00E45AAC">
        <w:rPr>
          <w:szCs w:val="24"/>
          <w:lang w:val="lt-LT"/>
        </w:rPr>
        <w:t xml:space="preserve">31.1. biudžeto išlaidų sąmatos vykdymo ataskaitą; </w:t>
      </w:r>
    </w:p>
    <w:p w:rsidR="00F9116D" w:rsidRPr="00E45AAC" w:rsidRDefault="00F9116D" w:rsidP="00F9116D">
      <w:pPr>
        <w:pStyle w:val="Pagrindinistekstas2"/>
        <w:spacing w:after="0" w:line="240" w:lineRule="auto"/>
        <w:ind w:firstLine="709"/>
        <w:jc w:val="both"/>
        <w:rPr>
          <w:szCs w:val="24"/>
          <w:lang w:val="lt-LT"/>
        </w:rPr>
      </w:pPr>
      <w:r w:rsidRPr="00E45AAC">
        <w:rPr>
          <w:szCs w:val="24"/>
          <w:lang w:val="lt-LT"/>
        </w:rPr>
        <w:t xml:space="preserve">31.2. </w:t>
      </w:r>
      <w:r w:rsidRPr="00E45AAC">
        <w:rPr>
          <w:shd w:val="clear" w:color="auto" w:fill="FFFFFF"/>
          <w:lang w:val="lt-LT"/>
        </w:rPr>
        <w:t>sportinio ugdymo</w:t>
      </w:r>
      <w:r w:rsidRPr="00E45AAC">
        <w:rPr>
          <w:szCs w:val="24"/>
          <w:lang w:val="lt-LT"/>
        </w:rPr>
        <w:t xml:space="preserve"> programos įgyvendinimo ataskaitą.</w:t>
      </w:r>
    </w:p>
    <w:p w:rsidR="00F9116D" w:rsidRPr="00E45AAC" w:rsidRDefault="00F9116D" w:rsidP="00F9116D">
      <w:pPr>
        <w:ind w:firstLine="709"/>
        <w:jc w:val="both"/>
      </w:pPr>
      <w:r w:rsidRPr="00E45AAC">
        <w:t xml:space="preserve">32. Jeigu organizacija už </w:t>
      </w:r>
      <w:r w:rsidRPr="00E45AAC">
        <w:rPr>
          <w:shd w:val="clear" w:color="auto" w:fill="FFFFFF"/>
        </w:rPr>
        <w:t>Sportinio ugdymo</w:t>
      </w:r>
      <w:r w:rsidRPr="00E45AAC">
        <w:t xml:space="preserve"> programai įgyvendinti gautas lėšas atsiskaito po sutartyje numatyto termino, ji 1 (vieniems) metams praranda teisę dalyvauti panašaus pobūdžio programų konkursuose. </w:t>
      </w:r>
    </w:p>
    <w:p w:rsidR="00F9116D" w:rsidRPr="00E45AAC" w:rsidRDefault="00F9116D" w:rsidP="00F9116D">
      <w:pPr>
        <w:ind w:firstLine="709"/>
        <w:jc w:val="both"/>
      </w:pPr>
      <w:r w:rsidRPr="00E45AAC">
        <w:t xml:space="preserve">33. Jeigu organizacija neatsiskaitė arba gavus ataskaitą apie programos įvykdymą paaiškėja, kad organizacija programai įgyvendinti gautas lėšas panaudojo ne pagal paskirtį ir jų negrąžino, tai lėšos išieškomos įstatymų nustatyta tvarka ir organizacija 5 (penkeriems) metams praranda teisę dalyvauti panašaus pobūdžio programų konkursuose. </w:t>
      </w:r>
    </w:p>
    <w:p w:rsidR="00F9116D" w:rsidRPr="00E45AAC" w:rsidRDefault="00F9116D" w:rsidP="00F9116D">
      <w:pPr>
        <w:ind w:firstLine="709"/>
        <w:jc w:val="both"/>
      </w:pPr>
    </w:p>
    <w:p w:rsidR="00F9116D" w:rsidRPr="00E45AAC" w:rsidRDefault="00F9116D" w:rsidP="00F9116D">
      <w:pPr>
        <w:jc w:val="center"/>
        <w:rPr>
          <w:b/>
        </w:rPr>
      </w:pPr>
      <w:r w:rsidRPr="00E45AAC">
        <w:rPr>
          <w:b/>
        </w:rPr>
        <w:t>VII. BAIGIAMOSIOS NUOSTATOS</w:t>
      </w:r>
    </w:p>
    <w:p w:rsidR="00F9116D" w:rsidRPr="00E45AAC" w:rsidRDefault="00F9116D" w:rsidP="00F9116D">
      <w:pPr>
        <w:ind w:firstLine="709"/>
        <w:jc w:val="both"/>
        <w:rPr>
          <w:b/>
        </w:rPr>
      </w:pPr>
    </w:p>
    <w:p w:rsidR="00F9116D" w:rsidRPr="00E45AAC" w:rsidRDefault="00F9116D" w:rsidP="00F9116D">
      <w:pPr>
        <w:ind w:firstLine="709"/>
        <w:jc w:val="both"/>
      </w:pPr>
      <w:r w:rsidRPr="00E45AAC">
        <w:t xml:space="preserve">34. </w:t>
      </w:r>
      <w:r w:rsidRPr="00E45AAC">
        <w:rPr>
          <w:shd w:val="clear" w:color="auto" w:fill="FFFFFF"/>
        </w:rPr>
        <w:t>Sportinio ugdymo</w:t>
      </w:r>
      <w:r w:rsidRPr="00E45AAC">
        <w:t xml:space="preserve"> programos yra saugomos dvejus metus nuo jų gavimo dienos, </w:t>
      </w:r>
      <w:r w:rsidRPr="00E45AAC">
        <w:rPr>
          <w:shd w:val="clear" w:color="auto" w:fill="FFFFFF"/>
        </w:rPr>
        <w:t>Sportinio ugdymo</w:t>
      </w:r>
      <w:r w:rsidRPr="00E45AAC">
        <w:t xml:space="preserve"> programų ataskaitos Sporto ir kūno kultūros skyriuje saugomos trejus metus.</w:t>
      </w:r>
    </w:p>
    <w:p w:rsidR="00F9116D" w:rsidRPr="00E45AAC" w:rsidRDefault="00F9116D" w:rsidP="00F9116D">
      <w:pPr>
        <w:ind w:firstLine="709"/>
        <w:jc w:val="both"/>
      </w:pPr>
    </w:p>
    <w:p w:rsidR="00F9116D" w:rsidRPr="00E45AAC" w:rsidRDefault="00F9116D" w:rsidP="00F9116D">
      <w:pPr>
        <w:jc w:val="center"/>
      </w:pPr>
      <w:r w:rsidRPr="00E45AAC">
        <w:t>___________________________</w:t>
      </w:r>
    </w:p>
    <w:p w:rsidR="00F9116D" w:rsidRDefault="00F9116D" w:rsidP="0006079E">
      <w:pPr>
        <w:jc w:val="center"/>
      </w:pPr>
    </w:p>
    <w:sectPr w:rsidR="00F9116D"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BA"/>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52E71"/>
    <w:rsid w:val="0006079E"/>
    <w:rsid w:val="004476DD"/>
    <w:rsid w:val="00597EE8"/>
    <w:rsid w:val="005C752E"/>
    <w:rsid w:val="005F495C"/>
    <w:rsid w:val="008354D5"/>
    <w:rsid w:val="008E6E82"/>
    <w:rsid w:val="00AF7D08"/>
    <w:rsid w:val="00B750B6"/>
    <w:rsid w:val="00BA6906"/>
    <w:rsid w:val="00CA4D3B"/>
    <w:rsid w:val="00E33871"/>
    <w:rsid w:val="00F911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F9116D"/>
    <w:pPr>
      <w:keepNext/>
      <w:jc w:val="center"/>
      <w:outlineLvl w:val="1"/>
    </w:pPr>
    <w:rPr>
      <w:sz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2Diagrama">
    <w:name w:val="Antraštė 2 Diagrama"/>
    <w:basedOn w:val="Numatytasispastraiposriftas"/>
    <w:link w:val="Antrat2"/>
    <w:rsid w:val="00F9116D"/>
    <w:rPr>
      <w:rFonts w:ascii="Times New Roman" w:eastAsia="Times New Roman" w:hAnsi="Times New Roman" w:cs="Times New Roman"/>
      <w:sz w:val="28"/>
      <w:szCs w:val="20"/>
      <w:lang w:val="en-US"/>
    </w:rPr>
  </w:style>
  <w:style w:type="paragraph" w:styleId="Pagrindinistekstas">
    <w:name w:val="Body Text"/>
    <w:basedOn w:val="prastasis"/>
    <w:link w:val="PagrindinistekstasDiagrama"/>
    <w:rsid w:val="00F9116D"/>
    <w:pPr>
      <w:jc w:val="both"/>
    </w:pPr>
    <w:rPr>
      <w:szCs w:val="20"/>
      <w:lang w:val="en-US"/>
    </w:rPr>
  </w:style>
  <w:style w:type="character" w:customStyle="1" w:styleId="PagrindinistekstasDiagrama">
    <w:name w:val="Pagrindinis tekstas Diagrama"/>
    <w:basedOn w:val="Numatytasispastraiposriftas"/>
    <w:link w:val="Pagrindinistekstas"/>
    <w:rsid w:val="00F9116D"/>
    <w:rPr>
      <w:rFonts w:ascii="Times New Roman" w:eastAsia="Times New Roman" w:hAnsi="Times New Roman" w:cs="Times New Roman"/>
      <w:sz w:val="24"/>
      <w:szCs w:val="20"/>
      <w:lang w:val="en-US"/>
    </w:rPr>
  </w:style>
  <w:style w:type="paragraph" w:styleId="Pagrindinistekstas2">
    <w:name w:val="Body Text 2"/>
    <w:basedOn w:val="prastasis"/>
    <w:link w:val="Pagrindinistekstas2Diagrama"/>
    <w:rsid w:val="00F9116D"/>
    <w:pPr>
      <w:spacing w:after="120" w:line="480" w:lineRule="auto"/>
    </w:pPr>
    <w:rPr>
      <w:szCs w:val="20"/>
      <w:lang w:val="en-US"/>
    </w:rPr>
  </w:style>
  <w:style w:type="character" w:customStyle="1" w:styleId="Pagrindinistekstas2Diagrama">
    <w:name w:val="Pagrindinis tekstas 2 Diagrama"/>
    <w:basedOn w:val="Numatytasispastraiposriftas"/>
    <w:link w:val="Pagrindinistekstas2"/>
    <w:rsid w:val="00F9116D"/>
    <w:rPr>
      <w:rFonts w:ascii="Times New Roman" w:eastAsia="Times New Roman" w:hAnsi="Times New Roman" w:cs="Times New Roman"/>
      <w:sz w:val="24"/>
      <w:szCs w:val="20"/>
      <w:lang w:val="en-US"/>
    </w:rPr>
  </w:style>
  <w:style w:type="paragraph" w:customStyle="1" w:styleId="WW-BodyText2">
    <w:name w:val="WW-Body Text 2"/>
    <w:basedOn w:val="prastasis"/>
    <w:rsid w:val="00F9116D"/>
    <w:pPr>
      <w:widowControl w:val="0"/>
      <w:suppressAutoHyphens/>
      <w:jc w:val="both"/>
    </w:pPr>
    <w:rPr>
      <w:rFonts w:eastAsia="Lucida Sans Unicode" w:cs="Arial"/>
      <w:kern w:val="1"/>
      <w:lang w:eastAsia="hi-IN" w:bidi="hi-IN"/>
    </w:rPr>
  </w:style>
  <w:style w:type="paragraph" w:customStyle="1" w:styleId="Default">
    <w:name w:val="Default"/>
    <w:rsid w:val="00F911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F9116D"/>
    <w:pPr>
      <w:keepNext/>
      <w:jc w:val="center"/>
      <w:outlineLvl w:val="1"/>
    </w:pPr>
    <w:rPr>
      <w:sz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2Diagrama">
    <w:name w:val="Antraštė 2 Diagrama"/>
    <w:basedOn w:val="Numatytasispastraiposriftas"/>
    <w:link w:val="Antrat2"/>
    <w:rsid w:val="00F9116D"/>
    <w:rPr>
      <w:rFonts w:ascii="Times New Roman" w:eastAsia="Times New Roman" w:hAnsi="Times New Roman" w:cs="Times New Roman"/>
      <w:sz w:val="28"/>
      <w:szCs w:val="20"/>
      <w:lang w:val="en-US"/>
    </w:rPr>
  </w:style>
  <w:style w:type="paragraph" w:styleId="Pagrindinistekstas">
    <w:name w:val="Body Text"/>
    <w:basedOn w:val="prastasis"/>
    <w:link w:val="PagrindinistekstasDiagrama"/>
    <w:rsid w:val="00F9116D"/>
    <w:pPr>
      <w:jc w:val="both"/>
    </w:pPr>
    <w:rPr>
      <w:szCs w:val="20"/>
      <w:lang w:val="en-US"/>
    </w:rPr>
  </w:style>
  <w:style w:type="character" w:customStyle="1" w:styleId="PagrindinistekstasDiagrama">
    <w:name w:val="Pagrindinis tekstas Diagrama"/>
    <w:basedOn w:val="Numatytasispastraiposriftas"/>
    <w:link w:val="Pagrindinistekstas"/>
    <w:rsid w:val="00F9116D"/>
    <w:rPr>
      <w:rFonts w:ascii="Times New Roman" w:eastAsia="Times New Roman" w:hAnsi="Times New Roman" w:cs="Times New Roman"/>
      <w:sz w:val="24"/>
      <w:szCs w:val="20"/>
      <w:lang w:val="en-US"/>
    </w:rPr>
  </w:style>
  <w:style w:type="paragraph" w:styleId="Pagrindinistekstas2">
    <w:name w:val="Body Text 2"/>
    <w:basedOn w:val="prastasis"/>
    <w:link w:val="Pagrindinistekstas2Diagrama"/>
    <w:rsid w:val="00F9116D"/>
    <w:pPr>
      <w:spacing w:after="120" w:line="480" w:lineRule="auto"/>
    </w:pPr>
    <w:rPr>
      <w:szCs w:val="20"/>
      <w:lang w:val="en-US"/>
    </w:rPr>
  </w:style>
  <w:style w:type="character" w:customStyle="1" w:styleId="Pagrindinistekstas2Diagrama">
    <w:name w:val="Pagrindinis tekstas 2 Diagrama"/>
    <w:basedOn w:val="Numatytasispastraiposriftas"/>
    <w:link w:val="Pagrindinistekstas2"/>
    <w:rsid w:val="00F9116D"/>
    <w:rPr>
      <w:rFonts w:ascii="Times New Roman" w:eastAsia="Times New Roman" w:hAnsi="Times New Roman" w:cs="Times New Roman"/>
      <w:sz w:val="24"/>
      <w:szCs w:val="20"/>
      <w:lang w:val="en-US"/>
    </w:rPr>
  </w:style>
  <w:style w:type="paragraph" w:customStyle="1" w:styleId="WW-BodyText2">
    <w:name w:val="WW-Body Text 2"/>
    <w:basedOn w:val="prastasis"/>
    <w:rsid w:val="00F9116D"/>
    <w:pPr>
      <w:widowControl w:val="0"/>
      <w:suppressAutoHyphens/>
      <w:jc w:val="both"/>
    </w:pPr>
    <w:rPr>
      <w:rFonts w:eastAsia="Lucida Sans Unicode" w:cs="Arial"/>
      <w:kern w:val="1"/>
      <w:lang w:eastAsia="hi-IN" w:bidi="hi-IN"/>
    </w:rPr>
  </w:style>
  <w:style w:type="paragraph" w:customStyle="1" w:styleId="Default">
    <w:name w:val="Default"/>
    <w:rsid w:val="00F911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6026</Words>
  <Characters>3436</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2014-02-03T13:12:00Z</dcterms:created>
  <dcterms:modified xsi:type="dcterms:W3CDTF">2014-02-03T13:38:00Z</dcterms:modified>
</cp:coreProperties>
</file>