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D8EC" w14:textId="77777777" w:rsidR="009E2BF5" w:rsidRPr="00C35290" w:rsidRDefault="009E2BF5" w:rsidP="009E2BF5">
      <w:pPr>
        <w:pStyle w:val="Patvirtinta"/>
        <w:ind w:left="5529" w:right="-1080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C35290">
        <w:rPr>
          <w:rFonts w:ascii="Times New Roman" w:hAnsi="Times New Roman"/>
          <w:sz w:val="24"/>
          <w:szCs w:val="24"/>
          <w:lang w:val="lt-LT"/>
        </w:rPr>
        <w:t>Forma patvirtinta</w:t>
      </w:r>
    </w:p>
    <w:p w14:paraId="37F6D8ED" w14:textId="77777777" w:rsidR="009E2BF5" w:rsidRPr="00C35290" w:rsidRDefault="009E2BF5" w:rsidP="009E2BF5">
      <w:pPr>
        <w:pStyle w:val="Patvirtinta"/>
        <w:ind w:left="5529" w:right="-1080"/>
        <w:rPr>
          <w:rFonts w:ascii="Times New Roman" w:hAnsi="Times New Roman"/>
          <w:sz w:val="24"/>
          <w:szCs w:val="24"/>
          <w:lang w:val="lt-LT"/>
        </w:rPr>
      </w:pPr>
      <w:r w:rsidRPr="00C35290">
        <w:rPr>
          <w:rFonts w:ascii="Times New Roman" w:hAnsi="Times New Roman"/>
          <w:sz w:val="24"/>
          <w:szCs w:val="24"/>
          <w:lang w:val="lt-LT"/>
        </w:rPr>
        <w:t>Lietuvos Respublikos aplinkos ministro</w:t>
      </w:r>
    </w:p>
    <w:p w14:paraId="37F6D8EE" w14:textId="77777777" w:rsidR="009E2BF5" w:rsidRPr="00C35290" w:rsidRDefault="009E2BF5" w:rsidP="009E2BF5">
      <w:pPr>
        <w:pStyle w:val="Patvirtinta"/>
        <w:ind w:left="5529" w:right="-1080"/>
        <w:rPr>
          <w:rFonts w:ascii="Times New Roman" w:hAnsi="Times New Roman"/>
          <w:sz w:val="24"/>
          <w:szCs w:val="24"/>
          <w:lang w:val="lt-LT"/>
        </w:rPr>
      </w:pPr>
      <w:r w:rsidRPr="00C35290">
        <w:rPr>
          <w:rFonts w:ascii="Times New Roman" w:hAnsi="Times New Roman"/>
          <w:sz w:val="24"/>
          <w:szCs w:val="24"/>
          <w:lang w:val="lt-LT"/>
        </w:rPr>
        <w:t>2011 m. kovo 4 d. įsakymu Nr. D1-201</w:t>
      </w:r>
    </w:p>
    <w:p w14:paraId="37F6D8EF" w14:textId="77777777" w:rsidR="009E2BF5" w:rsidRPr="00C35290" w:rsidRDefault="009E2BF5" w:rsidP="009E2BF5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14:paraId="37F6D8F0" w14:textId="77777777" w:rsidR="009E2BF5" w:rsidRPr="00C35290" w:rsidRDefault="009E2BF5" w:rsidP="009E2BF5">
      <w:pPr>
        <w:jc w:val="center"/>
        <w:outlineLvl w:val="0"/>
        <w:rPr>
          <w:b/>
        </w:rPr>
      </w:pPr>
      <w:r w:rsidRPr="00C35290">
        <w:rPr>
          <w:b/>
        </w:rPr>
        <w:t>KLAIPĖDOS MIESTO SAVIVALDYBĖS ADMINISTRACIJA</w:t>
      </w:r>
    </w:p>
    <w:p w14:paraId="37F6D8F1" w14:textId="77777777" w:rsidR="009E2BF5" w:rsidRDefault="009E2BF5"/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37F6D8F3" w14:textId="77777777" w:rsidTr="0006079E">
        <w:tc>
          <w:tcPr>
            <w:tcW w:w="3209" w:type="dxa"/>
          </w:tcPr>
          <w:p w14:paraId="37F6D8F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37F6D8F5" w14:textId="77777777" w:rsidTr="0006079E">
        <w:tc>
          <w:tcPr>
            <w:tcW w:w="3209" w:type="dxa"/>
          </w:tcPr>
          <w:p w14:paraId="37F6D8F4" w14:textId="77777777" w:rsidR="0006079E" w:rsidRDefault="0006079E" w:rsidP="0006079E">
            <w:r>
              <w:t>Klaipėdos miesto savivaldybės</w:t>
            </w:r>
          </w:p>
        </w:tc>
      </w:tr>
      <w:tr w:rsidR="0006079E" w14:paraId="37F6D8F7" w14:textId="77777777" w:rsidTr="0006079E">
        <w:tc>
          <w:tcPr>
            <w:tcW w:w="3209" w:type="dxa"/>
          </w:tcPr>
          <w:p w14:paraId="37F6D8F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vasario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7F6D8F9" w14:textId="77777777" w:rsidTr="0006079E">
        <w:tc>
          <w:tcPr>
            <w:tcW w:w="3209" w:type="dxa"/>
          </w:tcPr>
          <w:p w14:paraId="37F6D8F8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7F6D8FA" w14:textId="77777777" w:rsidR="00F25A2C" w:rsidRDefault="00F25A2C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8FB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Savivaldybių aplinkos apsaugos rėmimo specialiosios programos (toliau – Programa) lėšas</w:t>
      </w:r>
    </w:p>
    <w:p w14:paraId="37F6D8FC" w14:textId="77777777" w:rsidR="009E2BF5" w:rsidRPr="00C35290" w:rsidRDefault="009E2BF5" w:rsidP="009E2BF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788"/>
        <w:gridCol w:w="1343"/>
      </w:tblGrid>
      <w:tr w:rsidR="009E2BF5" w:rsidRPr="00C35290" w14:paraId="37F6D900" w14:textId="77777777" w:rsidTr="00A077A1">
        <w:tc>
          <w:tcPr>
            <w:tcW w:w="780" w:type="dxa"/>
          </w:tcPr>
          <w:p w14:paraId="37F6D8FD" w14:textId="77777777" w:rsidR="009E2BF5" w:rsidRPr="00C35290" w:rsidRDefault="009E2BF5" w:rsidP="00A077A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88" w:type="dxa"/>
          </w:tcPr>
          <w:p w14:paraId="37F6D8FE" w14:textId="77777777" w:rsidR="009E2BF5" w:rsidRPr="00C35290" w:rsidRDefault="009E2BF5" w:rsidP="00A077A1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43" w:type="dxa"/>
          </w:tcPr>
          <w:p w14:paraId="37F6D8FF" w14:textId="77777777" w:rsidR="009E2BF5" w:rsidRPr="00C35290" w:rsidRDefault="009E2BF5" w:rsidP="00A077A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lėšų, Lt</w:t>
            </w:r>
          </w:p>
        </w:tc>
      </w:tr>
      <w:tr w:rsidR="009E2BF5" w:rsidRPr="00C35290" w14:paraId="37F6D904" w14:textId="77777777" w:rsidTr="00A077A1">
        <w:tc>
          <w:tcPr>
            <w:tcW w:w="780" w:type="dxa"/>
          </w:tcPr>
          <w:p w14:paraId="37F6D90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788" w:type="dxa"/>
          </w:tcPr>
          <w:p w14:paraId="37F6D90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43" w:type="dxa"/>
          </w:tcPr>
          <w:p w14:paraId="37F6D90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1 679 997</w:t>
            </w:r>
          </w:p>
        </w:tc>
      </w:tr>
      <w:tr w:rsidR="009E2BF5" w:rsidRPr="00C35290" w14:paraId="37F6D908" w14:textId="77777777" w:rsidTr="00A077A1">
        <w:tc>
          <w:tcPr>
            <w:tcW w:w="780" w:type="dxa"/>
          </w:tcPr>
          <w:p w14:paraId="37F6D90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788" w:type="dxa"/>
          </w:tcPr>
          <w:p w14:paraId="37F6D90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343" w:type="dxa"/>
          </w:tcPr>
          <w:p w14:paraId="37F6D90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214 190</w:t>
            </w:r>
          </w:p>
        </w:tc>
      </w:tr>
      <w:tr w:rsidR="009E2BF5" w:rsidRPr="00C35290" w14:paraId="37F6D90C" w14:textId="77777777" w:rsidTr="00A077A1">
        <w:tc>
          <w:tcPr>
            <w:tcW w:w="780" w:type="dxa"/>
          </w:tcPr>
          <w:p w14:paraId="37F6D909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788" w:type="dxa"/>
          </w:tcPr>
          <w:p w14:paraId="37F6D90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343" w:type="dxa"/>
          </w:tcPr>
          <w:p w14:paraId="37F6D90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82 556</w:t>
            </w:r>
          </w:p>
        </w:tc>
      </w:tr>
      <w:tr w:rsidR="009E2BF5" w:rsidRPr="00C35290" w14:paraId="37F6D910" w14:textId="77777777" w:rsidTr="00A077A1">
        <w:tc>
          <w:tcPr>
            <w:tcW w:w="780" w:type="dxa"/>
          </w:tcPr>
          <w:p w14:paraId="37F6D90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788" w:type="dxa"/>
          </w:tcPr>
          <w:p w14:paraId="37F6D90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43" w:type="dxa"/>
          </w:tcPr>
          <w:p w14:paraId="37F6D90F" w14:textId="77777777" w:rsidR="009E2BF5" w:rsidRPr="00312B55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54 942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9E2BF5" w:rsidRPr="00C35290" w14:paraId="37F6D914" w14:textId="77777777" w:rsidTr="00A077A1">
        <w:tc>
          <w:tcPr>
            <w:tcW w:w="780" w:type="dxa"/>
          </w:tcPr>
          <w:p w14:paraId="37F6D91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788" w:type="dxa"/>
          </w:tcPr>
          <w:p w14:paraId="37F6D91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343" w:type="dxa"/>
          </w:tcPr>
          <w:p w14:paraId="37F6D91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2 003 137</w:t>
            </w:r>
          </w:p>
        </w:tc>
      </w:tr>
      <w:tr w:rsidR="009E2BF5" w:rsidRPr="00C35290" w14:paraId="37F6D918" w14:textId="77777777" w:rsidTr="00A077A1">
        <w:tc>
          <w:tcPr>
            <w:tcW w:w="780" w:type="dxa"/>
          </w:tcPr>
          <w:p w14:paraId="37F6D91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788" w:type="dxa"/>
          </w:tcPr>
          <w:p w14:paraId="37F6D91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343" w:type="dxa"/>
          </w:tcPr>
          <w:p w14:paraId="37F6D91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-1 021</w:t>
            </w:r>
          </w:p>
        </w:tc>
      </w:tr>
      <w:tr w:rsidR="009E2BF5" w:rsidRPr="00C35290" w14:paraId="37F6D91C" w14:textId="77777777" w:rsidTr="00A077A1">
        <w:tc>
          <w:tcPr>
            <w:tcW w:w="780" w:type="dxa"/>
          </w:tcPr>
          <w:p w14:paraId="37F6D919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788" w:type="dxa"/>
          </w:tcPr>
          <w:p w14:paraId="37F6D91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43" w:type="dxa"/>
          </w:tcPr>
          <w:p w14:paraId="37F6D91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12 681</w:t>
            </w:r>
          </w:p>
        </w:tc>
      </w:tr>
      <w:tr w:rsidR="009E2BF5" w:rsidRPr="00C35290" w14:paraId="37F6D920" w14:textId="77777777" w:rsidTr="00A077A1">
        <w:tc>
          <w:tcPr>
            <w:tcW w:w="780" w:type="dxa"/>
          </w:tcPr>
          <w:p w14:paraId="37F6D91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788" w:type="dxa"/>
          </w:tcPr>
          <w:p w14:paraId="37F6D91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43" w:type="dxa"/>
          </w:tcPr>
          <w:p w14:paraId="37F6D91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11 660</w:t>
            </w:r>
          </w:p>
        </w:tc>
      </w:tr>
      <w:tr w:rsidR="009E2BF5" w:rsidRPr="00C35290" w14:paraId="37F6D924" w14:textId="77777777" w:rsidTr="00A077A1">
        <w:tc>
          <w:tcPr>
            <w:tcW w:w="780" w:type="dxa"/>
          </w:tcPr>
          <w:p w14:paraId="37F6D92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788" w:type="dxa"/>
          </w:tcPr>
          <w:p w14:paraId="37F6D92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43" w:type="dxa"/>
          </w:tcPr>
          <w:p w14:paraId="37F6D92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2 014 797</w:t>
            </w:r>
          </w:p>
        </w:tc>
      </w:tr>
    </w:tbl>
    <w:p w14:paraId="37F6D925" w14:textId="19051B06" w:rsidR="009E2BF5" w:rsidRDefault="009E2BF5" w:rsidP="009E2BF5">
      <w:pPr>
        <w:pStyle w:val="MAZAS"/>
        <w:ind w:firstLine="0"/>
        <w:rPr>
          <w:rFonts w:ascii="Times New Roman" w:hAnsi="Times New Roman"/>
          <w:color w:val="auto"/>
          <w:sz w:val="20"/>
          <w:szCs w:val="20"/>
          <w:lang w:val="lt-LT"/>
        </w:rPr>
      </w:pPr>
      <w:r w:rsidRPr="00880F39">
        <w:rPr>
          <w:rFonts w:ascii="Times New Roman" w:hAnsi="Times New Roman"/>
          <w:b/>
          <w:color w:val="auto"/>
          <w:sz w:val="20"/>
          <w:szCs w:val="20"/>
          <w:vertAlign w:val="superscript"/>
          <w:lang w:val="lt-LT"/>
        </w:rPr>
        <w:t>1</w:t>
      </w:r>
      <w:r w:rsidRPr="00880F39">
        <w:rPr>
          <w:rFonts w:ascii="Times New Roman" w:hAnsi="Times New Roman"/>
          <w:color w:val="auto"/>
          <w:sz w:val="20"/>
          <w:szCs w:val="20"/>
          <w:lang w:val="lt-LT"/>
        </w:rPr>
        <w:t xml:space="preserve">Lėšas sudaro banko palūkanos 26 394 Lt </w:t>
      </w:r>
      <w:r w:rsidR="003437C1">
        <w:rPr>
          <w:rFonts w:ascii="Times New Roman" w:hAnsi="Times New Roman"/>
          <w:color w:val="auto"/>
          <w:sz w:val="20"/>
          <w:szCs w:val="20"/>
          <w:lang w:val="lt-LT"/>
        </w:rPr>
        <w:t>ir</w:t>
      </w:r>
      <w:r w:rsidRPr="00880F39">
        <w:rPr>
          <w:rFonts w:ascii="Times New Roman" w:hAnsi="Times New Roman"/>
          <w:color w:val="auto"/>
          <w:sz w:val="20"/>
          <w:szCs w:val="20"/>
          <w:lang w:val="lt-LT"/>
        </w:rPr>
        <w:t xml:space="preserve"> ankstesnių metų ES vykdytų projektų gr</w:t>
      </w:r>
      <w:r w:rsidR="003437C1">
        <w:rPr>
          <w:rFonts w:ascii="Times New Roman" w:hAnsi="Times New Roman"/>
          <w:color w:val="auto"/>
          <w:sz w:val="20"/>
          <w:szCs w:val="20"/>
          <w:lang w:val="lt-LT"/>
        </w:rPr>
        <w:t>ą</w:t>
      </w:r>
      <w:r w:rsidRPr="00880F39">
        <w:rPr>
          <w:rFonts w:ascii="Times New Roman" w:hAnsi="Times New Roman"/>
          <w:color w:val="auto"/>
          <w:sz w:val="20"/>
          <w:szCs w:val="20"/>
          <w:lang w:val="lt-LT"/>
        </w:rPr>
        <w:t xml:space="preserve">žintos lėšos 28 548 Lt, kurios buvo priskirtos prie 80 % </w:t>
      </w:r>
      <w:r w:rsidR="003437C1">
        <w:rPr>
          <w:rFonts w:ascii="Times New Roman" w:hAnsi="Times New Roman"/>
          <w:color w:val="auto"/>
          <w:sz w:val="20"/>
          <w:szCs w:val="20"/>
          <w:lang w:val="lt-LT"/>
        </w:rPr>
        <w:t>A</w:t>
      </w:r>
      <w:r w:rsidRPr="00880F39">
        <w:rPr>
          <w:rFonts w:ascii="Times New Roman" w:hAnsi="Times New Roman"/>
          <w:color w:val="auto"/>
          <w:sz w:val="20"/>
          <w:szCs w:val="20"/>
          <w:lang w:val="lt-LT"/>
        </w:rPr>
        <w:t>plinkos apsaugos rėmimo specialiosios programos lėšų</w:t>
      </w:r>
      <w:r>
        <w:rPr>
          <w:rFonts w:ascii="Times New Roman" w:hAnsi="Times New Roman"/>
          <w:color w:val="auto"/>
          <w:sz w:val="20"/>
          <w:szCs w:val="20"/>
          <w:lang w:val="lt-LT"/>
        </w:rPr>
        <w:t>.</w:t>
      </w:r>
    </w:p>
    <w:p w14:paraId="37F6D926" w14:textId="77777777" w:rsidR="009E2BF5" w:rsidRPr="00880F39" w:rsidRDefault="009E2BF5" w:rsidP="009E2BF5">
      <w:pPr>
        <w:pStyle w:val="MAZAS"/>
        <w:ind w:firstLine="0"/>
        <w:rPr>
          <w:rFonts w:ascii="Times New Roman" w:hAnsi="Times New Roman"/>
          <w:color w:val="auto"/>
          <w:sz w:val="20"/>
          <w:szCs w:val="20"/>
          <w:lang w:val="lt-LT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872"/>
        <w:gridCol w:w="1315"/>
      </w:tblGrid>
      <w:tr w:rsidR="009E2BF5" w:rsidRPr="00C35290" w14:paraId="37F6D92A" w14:textId="77777777" w:rsidTr="00A077A1">
        <w:tc>
          <w:tcPr>
            <w:tcW w:w="696" w:type="dxa"/>
          </w:tcPr>
          <w:p w14:paraId="37F6D927" w14:textId="77777777" w:rsidR="009E2BF5" w:rsidRPr="00C35290" w:rsidRDefault="009E2BF5" w:rsidP="00A077A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72" w:type="dxa"/>
          </w:tcPr>
          <w:p w14:paraId="37F6D928" w14:textId="77777777" w:rsidR="009E2BF5" w:rsidRPr="00C35290" w:rsidRDefault="009E2BF5" w:rsidP="00A077A1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15" w:type="dxa"/>
          </w:tcPr>
          <w:p w14:paraId="37F6D929" w14:textId="77777777" w:rsidR="009E2BF5" w:rsidRPr="00C35290" w:rsidRDefault="009E2BF5" w:rsidP="00A077A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Lt</w:t>
            </w:r>
          </w:p>
        </w:tc>
      </w:tr>
      <w:tr w:rsidR="009E2BF5" w:rsidRPr="00C35290" w14:paraId="37F6D92E" w14:textId="77777777" w:rsidTr="00A077A1">
        <w:tc>
          <w:tcPr>
            <w:tcW w:w="696" w:type="dxa"/>
          </w:tcPr>
          <w:p w14:paraId="37F6D92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872" w:type="dxa"/>
          </w:tcPr>
          <w:p w14:paraId="37F6D92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Savivaldybių aplinkos apsaugos rėmimo specialiosios programos lėšų, neįskaitant įplaukų už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medžioklės plotų naudotojų mokesčius, mokamus įstatymų nustatytomis proporcijomis ir tvarka už medžiojamųjų gyvūnų išteklių naudojimą </w:t>
            </w:r>
          </w:p>
        </w:tc>
        <w:tc>
          <w:tcPr>
            <w:tcW w:w="1315" w:type="dxa"/>
          </w:tcPr>
          <w:p w14:paraId="37F6D92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400 628</w:t>
            </w:r>
          </w:p>
        </w:tc>
      </w:tr>
      <w:tr w:rsidR="009E2BF5" w:rsidRPr="00C35290" w14:paraId="37F6D932" w14:textId="77777777" w:rsidTr="00A077A1">
        <w:tc>
          <w:tcPr>
            <w:tcW w:w="696" w:type="dxa"/>
          </w:tcPr>
          <w:p w14:paraId="37F6D92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872" w:type="dxa"/>
          </w:tcPr>
          <w:p w14:paraId="37F6D93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15" w:type="dxa"/>
          </w:tcPr>
          <w:p w14:paraId="37F6D93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89 034</w:t>
            </w:r>
          </w:p>
        </w:tc>
      </w:tr>
      <w:tr w:rsidR="009E2BF5" w:rsidRPr="00C35290" w14:paraId="37F6D936" w14:textId="77777777" w:rsidTr="00A077A1">
        <w:tc>
          <w:tcPr>
            <w:tcW w:w="696" w:type="dxa"/>
          </w:tcPr>
          <w:p w14:paraId="37F6D93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872" w:type="dxa"/>
          </w:tcPr>
          <w:p w14:paraId="37F6D934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15" w:type="dxa"/>
          </w:tcPr>
          <w:p w14:paraId="37F6D93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489 662</w:t>
            </w:r>
          </w:p>
        </w:tc>
      </w:tr>
    </w:tbl>
    <w:p w14:paraId="37F6D937" w14:textId="77777777" w:rsidR="009E2BF5" w:rsidRPr="00C35290" w:rsidRDefault="009E2BF5" w:rsidP="009E2BF5">
      <w:pPr>
        <w:pStyle w:val="MAZAS"/>
        <w:ind w:firstLine="0"/>
        <w:jc w:val="left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872"/>
        <w:gridCol w:w="1303"/>
      </w:tblGrid>
      <w:tr w:rsidR="009E2BF5" w:rsidRPr="00C35290" w14:paraId="37F6D93B" w14:textId="77777777" w:rsidTr="00A077A1">
        <w:tc>
          <w:tcPr>
            <w:tcW w:w="696" w:type="dxa"/>
          </w:tcPr>
          <w:p w14:paraId="37F6D938" w14:textId="77777777" w:rsidR="009E2BF5" w:rsidRPr="00C35290" w:rsidRDefault="009E2BF5" w:rsidP="007C1C5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72" w:type="dxa"/>
          </w:tcPr>
          <w:p w14:paraId="37F6D939" w14:textId="77777777" w:rsidR="009E2BF5" w:rsidRPr="00C35290" w:rsidRDefault="009E2BF5" w:rsidP="007C1C5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03" w:type="dxa"/>
          </w:tcPr>
          <w:p w14:paraId="37F6D93A" w14:textId="77777777" w:rsidR="009E2BF5" w:rsidRPr="00C35290" w:rsidRDefault="009E2BF5" w:rsidP="007C1C5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Lt</w:t>
            </w:r>
          </w:p>
        </w:tc>
      </w:tr>
      <w:tr w:rsidR="009E2BF5" w:rsidRPr="00C35290" w14:paraId="37F6D93F" w14:textId="77777777" w:rsidTr="00A077A1">
        <w:tc>
          <w:tcPr>
            <w:tcW w:w="696" w:type="dxa"/>
          </w:tcPr>
          <w:p w14:paraId="37F6D93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872" w:type="dxa"/>
          </w:tcPr>
          <w:p w14:paraId="37F6D93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Savivaldybių aplinkos apsaugos rėmimo specialiosios programos lėšų, neįskaitant įplaukų už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03" w:type="dxa"/>
          </w:tcPr>
          <w:p w14:paraId="37F6D93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1 631 058</w:t>
            </w:r>
          </w:p>
        </w:tc>
      </w:tr>
      <w:tr w:rsidR="009E2BF5" w:rsidRPr="00C35290" w14:paraId="37F6D943" w14:textId="77777777" w:rsidTr="00A077A1">
        <w:tc>
          <w:tcPr>
            <w:tcW w:w="696" w:type="dxa"/>
          </w:tcPr>
          <w:p w14:paraId="37F6D94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872" w:type="dxa"/>
          </w:tcPr>
          <w:p w14:paraId="37F6D94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03" w:type="dxa"/>
          </w:tcPr>
          <w:p w14:paraId="37F6D942" w14:textId="77777777" w:rsidR="009E2BF5" w:rsidRPr="000309BE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1 094 801</w:t>
            </w:r>
          </w:p>
        </w:tc>
      </w:tr>
      <w:tr w:rsidR="009E2BF5" w:rsidRPr="00C35290" w14:paraId="37F6D947" w14:textId="77777777" w:rsidTr="00A077A1">
        <w:tc>
          <w:tcPr>
            <w:tcW w:w="696" w:type="dxa"/>
          </w:tcPr>
          <w:p w14:paraId="37F6D944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872" w:type="dxa"/>
          </w:tcPr>
          <w:p w14:paraId="37F6D94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03" w:type="dxa"/>
          </w:tcPr>
          <w:p w14:paraId="37F6D94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2 725 859</w:t>
            </w:r>
          </w:p>
        </w:tc>
      </w:tr>
    </w:tbl>
    <w:p w14:paraId="37F6D948" w14:textId="77777777" w:rsidR="009E2BF5" w:rsidRDefault="009E2BF5" w:rsidP="00DE2AEB">
      <w:pPr>
        <w:ind w:firstLine="709"/>
        <w:jc w:val="both"/>
        <w:rPr>
          <w:b/>
        </w:rPr>
      </w:pPr>
    </w:p>
    <w:p w14:paraId="37F6D949" w14:textId="77777777" w:rsidR="009E2BF5" w:rsidRPr="00C35290" w:rsidRDefault="009E2BF5" w:rsidP="009E2BF5">
      <w:pPr>
        <w:spacing w:after="120"/>
        <w:ind w:firstLine="709"/>
        <w:jc w:val="both"/>
        <w:rPr>
          <w:b/>
        </w:rPr>
      </w:pPr>
      <w:r w:rsidRPr="00C35290">
        <w:rPr>
          <w:b/>
        </w:rPr>
        <w:t>2. Priemonės, kurioms finansuoti naudojamos lėšos, surinktos už medžiojamųjų gyvūnų išteklių naudojimą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28"/>
        <w:gridCol w:w="5383"/>
        <w:gridCol w:w="1369"/>
      </w:tblGrid>
      <w:tr w:rsidR="009E2BF5" w:rsidRPr="00C35290" w14:paraId="37F6D94E" w14:textId="77777777" w:rsidTr="00A077A1">
        <w:tc>
          <w:tcPr>
            <w:tcW w:w="757" w:type="dxa"/>
          </w:tcPr>
          <w:p w14:paraId="37F6D94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8" w:type="dxa"/>
          </w:tcPr>
          <w:p w14:paraId="37F6D94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383" w:type="dxa"/>
          </w:tcPr>
          <w:p w14:paraId="37F6D94C" w14:textId="77777777" w:rsidR="009E2BF5" w:rsidRPr="00C35290" w:rsidRDefault="009E2BF5" w:rsidP="00A077A1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69" w:type="dxa"/>
          </w:tcPr>
          <w:p w14:paraId="37F6D94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52" w14:textId="77777777" w:rsidTr="00A077A1">
        <w:tc>
          <w:tcPr>
            <w:tcW w:w="757" w:type="dxa"/>
          </w:tcPr>
          <w:p w14:paraId="37F6D94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811" w:type="dxa"/>
            <w:gridSpan w:val="2"/>
          </w:tcPr>
          <w:p w14:paraId="37F6D95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Miško sklypų, kuriuose medžioklė nėra uždrausta, savininkų, valdytojų ir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naudotojų įgyvendinamos žalos prevencijos priemonės, kuriomis jie siekia išvengti medžiojamųjų gyvūnų daromos žalos miškui</w:t>
            </w:r>
          </w:p>
        </w:tc>
        <w:tc>
          <w:tcPr>
            <w:tcW w:w="1369" w:type="dxa"/>
          </w:tcPr>
          <w:p w14:paraId="37F6D95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-</w:t>
            </w:r>
          </w:p>
        </w:tc>
      </w:tr>
      <w:tr w:rsidR="009E2BF5" w:rsidRPr="00C35290" w14:paraId="37F6D957" w14:textId="77777777" w:rsidTr="00A077A1">
        <w:tc>
          <w:tcPr>
            <w:tcW w:w="757" w:type="dxa"/>
          </w:tcPr>
          <w:p w14:paraId="37F6D95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2.1.1.</w:t>
            </w:r>
          </w:p>
        </w:tc>
        <w:tc>
          <w:tcPr>
            <w:tcW w:w="2428" w:type="dxa"/>
          </w:tcPr>
          <w:p w14:paraId="37F6D954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55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5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5C" w14:textId="77777777" w:rsidTr="00A077A1">
        <w:tc>
          <w:tcPr>
            <w:tcW w:w="757" w:type="dxa"/>
          </w:tcPr>
          <w:p w14:paraId="37F6D95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...</w:t>
            </w:r>
          </w:p>
        </w:tc>
        <w:tc>
          <w:tcPr>
            <w:tcW w:w="2428" w:type="dxa"/>
          </w:tcPr>
          <w:p w14:paraId="37F6D959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5A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5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60" w14:textId="77777777" w:rsidTr="00A077A1">
        <w:tc>
          <w:tcPr>
            <w:tcW w:w="757" w:type="dxa"/>
          </w:tcPr>
          <w:p w14:paraId="37F6D95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811" w:type="dxa"/>
            <w:gridSpan w:val="2"/>
          </w:tcPr>
          <w:p w14:paraId="37F6D95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69" w:type="dxa"/>
          </w:tcPr>
          <w:p w14:paraId="37F6D95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E2BF5" w:rsidRPr="00C35290" w14:paraId="37F6D965" w14:textId="77777777" w:rsidTr="00A077A1">
        <w:tc>
          <w:tcPr>
            <w:tcW w:w="757" w:type="dxa"/>
          </w:tcPr>
          <w:p w14:paraId="37F6D96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2428" w:type="dxa"/>
          </w:tcPr>
          <w:p w14:paraId="37F6D962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63" w14:textId="77777777" w:rsidR="009E2BF5" w:rsidRPr="00C35290" w:rsidRDefault="009E2BF5" w:rsidP="00A077A1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64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69" w14:textId="77777777" w:rsidTr="00A077A1">
        <w:tc>
          <w:tcPr>
            <w:tcW w:w="757" w:type="dxa"/>
          </w:tcPr>
          <w:p w14:paraId="37F6D96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811" w:type="dxa"/>
            <w:gridSpan w:val="2"/>
          </w:tcPr>
          <w:p w14:paraId="37F6D96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69" w:type="dxa"/>
          </w:tcPr>
          <w:p w14:paraId="37F6D96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37F6D96A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37F6D96B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sz w:val="24"/>
          <w:szCs w:val="24"/>
          <w:lang w:val="lt-LT"/>
        </w:rPr>
        <w:t>3. Programos lėšos, skirtos Savivaldybės visuomenės sveikatos rėmimo specialiajai programai</w:t>
      </w:r>
    </w:p>
    <w:p w14:paraId="37F6D96C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356"/>
      </w:tblGrid>
      <w:tr w:rsidR="009E2BF5" w:rsidRPr="00C35290" w14:paraId="37F6D96F" w14:textId="77777777" w:rsidTr="00E77171">
        <w:tc>
          <w:tcPr>
            <w:tcW w:w="8472" w:type="dxa"/>
          </w:tcPr>
          <w:p w14:paraId="37F6D96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356" w:type="dxa"/>
          </w:tcPr>
          <w:p w14:paraId="37F6D96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72" w14:textId="77777777" w:rsidTr="00E77171">
        <w:tc>
          <w:tcPr>
            <w:tcW w:w="8472" w:type="dxa"/>
          </w:tcPr>
          <w:p w14:paraId="37F6D97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356" w:type="dxa"/>
          </w:tcPr>
          <w:p w14:paraId="37F6D97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366 025</w:t>
            </w:r>
          </w:p>
        </w:tc>
      </w:tr>
    </w:tbl>
    <w:p w14:paraId="37F6D974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975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4.</w:t>
      </w:r>
      <w:r w:rsidRPr="00C35290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37F6D976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466"/>
        <w:gridCol w:w="5346"/>
        <w:gridCol w:w="1323"/>
      </w:tblGrid>
      <w:tr w:rsidR="009E2BF5" w:rsidRPr="00C35290" w14:paraId="37F6D97B" w14:textId="77777777" w:rsidTr="00A077A1">
        <w:trPr>
          <w:tblHeader/>
        </w:trPr>
        <w:tc>
          <w:tcPr>
            <w:tcW w:w="756" w:type="dxa"/>
          </w:tcPr>
          <w:p w14:paraId="37F6D97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66" w:type="dxa"/>
          </w:tcPr>
          <w:p w14:paraId="37F6D97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346" w:type="dxa"/>
          </w:tcPr>
          <w:p w14:paraId="37F6D979" w14:textId="77777777" w:rsidR="009E2BF5" w:rsidRPr="00C35290" w:rsidRDefault="009E2BF5" w:rsidP="00A077A1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23" w:type="dxa"/>
          </w:tcPr>
          <w:p w14:paraId="37F6D97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7F" w14:textId="77777777" w:rsidTr="00A077A1">
        <w:tc>
          <w:tcPr>
            <w:tcW w:w="756" w:type="dxa"/>
          </w:tcPr>
          <w:p w14:paraId="37F6D97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812" w:type="dxa"/>
            <w:gridSpan w:val="2"/>
          </w:tcPr>
          <w:p w14:paraId="37F6D97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23" w:type="dxa"/>
          </w:tcPr>
          <w:p w14:paraId="37F6D97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87" w14:textId="77777777" w:rsidTr="00A077A1">
        <w:trPr>
          <w:trHeight w:val="4734"/>
        </w:trPr>
        <w:tc>
          <w:tcPr>
            <w:tcW w:w="756" w:type="dxa"/>
          </w:tcPr>
          <w:p w14:paraId="37F6D98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466" w:type="dxa"/>
          </w:tcPr>
          <w:p w14:paraId="37F6D981" w14:textId="77777777" w:rsidR="009E2BF5" w:rsidRPr="00C35290" w:rsidRDefault="009E2BF5" w:rsidP="00A077A1">
            <w:r>
              <w:t>Klaipėdos miesto vandens telkinių valymas ir aplinkos sutvarkymas</w:t>
            </w:r>
          </w:p>
        </w:tc>
        <w:tc>
          <w:tcPr>
            <w:tcW w:w="5346" w:type="dxa"/>
          </w:tcPr>
          <w:p w14:paraId="37F6D982" w14:textId="68327886" w:rsidR="009E2BF5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2012-04-16 sutartį Nr. J9-363 su UAB „Klaipėdos želdiniai“ vyko </w:t>
            </w:r>
            <w:r w:rsidR="00503D1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helofitų šalinimas iš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Žardės tvenkinio. Žaliųjų helofitų išpjauta, ištraukta ir išvežta iš 132,17 m</w:t>
            </w:r>
            <w:r w:rsidRPr="002F3137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Žardės tvenkinio ploto. Priemonės vykdymo pradžia – 2013-09-01, pabaiga – 2013-09-30.</w:t>
            </w:r>
          </w:p>
          <w:p w14:paraId="37F6D983" w14:textId="4DE68189" w:rsidR="009E2BF5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2011-07-07 sutartį Nr.J12-216 su UAB „Kavesta“ išvalyti Draugystės parko IV ir V tvenkiniai, atlikti aplinkos 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tvarkymo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darbai.  Priemonės vykdymo pradžia – 2013-01-0</w:t>
            </w:r>
            <w:r w:rsidR="007D289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2013-05-31.</w:t>
            </w:r>
          </w:p>
          <w:p w14:paraId="37F6D984" w14:textId="2443F4BC" w:rsidR="009E2BF5" w:rsidRDefault="009E2BF5" w:rsidP="00A077A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2012-06-21 sutartį Nr. J9-670 su UAB „Hidrum“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423B3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vyko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Mumlaukio ežero būklės gerinimo darbai:  iškastas ir išvežtas dumblas iš sėsdintuvų, sėsdintuvai naujai pripildyti ir palikti nusėsdin</w:t>
            </w:r>
            <w:r w:rsidR="00D0070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i. Priemonės vykdymo pradžia – 2013-01-0</w:t>
            </w:r>
            <w:r w:rsidR="007D289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2013-12-31.</w:t>
            </w:r>
          </w:p>
          <w:p w14:paraId="37F6D985" w14:textId="5AA53661" w:rsidR="009E2BF5" w:rsidRPr="00BC2BBE" w:rsidRDefault="009E2BF5" w:rsidP="0003518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2012-10-23 sutartį Nr.J9-1077 su 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„</w:t>
            </w:r>
            <w:r w:rsidRPr="00C635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Vakar</w:t>
            </w:r>
            <w:r w:rsidRPr="00C635B3">
              <w:rPr>
                <w:rFonts w:ascii="Times New Roman" w:hAnsi="Times New Roman" w:hint="eastAsia"/>
                <w:color w:val="auto"/>
                <w:sz w:val="24"/>
                <w:szCs w:val="24"/>
                <w:lang w:val="lt-LT"/>
              </w:rPr>
              <w:t>ų</w:t>
            </w:r>
            <w:r w:rsidRPr="00C635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C635B3">
              <w:rPr>
                <w:rFonts w:ascii="Times New Roman" w:hAnsi="Times New Roman" w:hint="eastAsia"/>
                <w:color w:val="auto"/>
                <w:sz w:val="24"/>
                <w:szCs w:val="24"/>
                <w:lang w:val="lt-LT"/>
              </w:rPr>
              <w:t>š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vara“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vyko atliekų šalinimas iš 17 mieste esančių vandens telkinių. Šie telkiniai valomi 2 kartus per mėnesį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ištraukia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surenka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atliek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nuo telkinio dugno, iš sąžalynų, iš pakrantėje esančių želdinių. Priemonės vykdymo pradžia – 2</w:t>
            </w:r>
            <w:r w:rsidR="0003518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013-04-01, pabaiga – 2013-10-31</w:t>
            </w:r>
          </w:p>
        </w:tc>
        <w:tc>
          <w:tcPr>
            <w:tcW w:w="1323" w:type="dxa"/>
          </w:tcPr>
          <w:p w14:paraId="37F6D98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302 171</w:t>
            </w:r>
          </w:p>
        </w:tc>
      </w:tr>
      <w:tr w:rsidR="009E2BF5" w:rsidRPr="00C35290" w14:paraId="37F6D98C" w14:textId="77777777" w:rsidTr="00A077A1">
        <w:tc>
          <w:tcPr>
            <w:tcW w:w="756" w:type="dxa"/>
          </w:tcPr>
          <w:p w14:paraId="37F6D98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466" w:type="dxa"/>
          </w:tcPr>
          <w:p w14:paraId="37F6D989" w14:textId="77777777" w:rsidR="009E2BF5" w:rsidRPr="00C35290" w:rsidRDefault="009E2BF5" w:rsidP="00A077A1">
            <w:r>
              <w:t>Kuršių marių akvatorijos prie Ledų rago (laivų kapinių) išvalymas</w:t>
            </w:r>
          </w:p>
        </w:tc>
        <w:tc>
          <w:tcPr>
            <w:tcW w:w="5346" w:type="dxa"/>
          </w:tcPr>
          <w:p w14:paraId="37F6D98A" w14:textId="5F4DECC3" w:rsidR="009E2BF5" w:rsidRPr="00C35290" w:rsidRDefault="009E2BF5" w:rsidP="00A9550E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2013-02-08 paslaugų teikimo sutartį Nr. J9-101 UAB „Garant Diving“ vykdė</w:t>
            </w:r>
            <w:r w:rsidR="002775A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Kuršių marių akvatorijos prie 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edų rago (laivų kapinių) išvalymo darbus. Objekte </w:t>
            </w:r>
            <w:r w:rsidR="00A955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atplauta 7084,07 m</w:t>
            </w:r>
            <w:r w:rsidR="00A9550E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 xml:space="preserve">2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grunto hidromonitoriumi </w:t>
            </w:r>
            <w:r w:rsidR="002775A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narų pagalba, iškasta grunto žemsiurbe ir transportuota į </w:t>
            </w:r>
            <w:r w:rsidR="002775A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sąvartą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jūroje 30 km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atstumu – 12160 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1266,84 t laivų liekanų išvežta į utilizacijos vietą. Bendras paslaugų įvykdymas iki 2013-11-30 – 68 proc</w:t>
            </w:r>
            <w:r w:rsidR="002775A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 Paslaugų priežiūrą vykdo UAB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Vakarų regio</w:t>
            </w:r>
            <w:r w:rsidR="002775A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no statybų konsultacinis biuras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Priemonės vykdymo pradžia – 2013-01-0</w:t>
            </w:r>
            <w:r w:rsidR="007D289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="009E561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pabaiga – 2013-12-31</w:t>
            </w:r>
          </w:p>
        </w:tc>
        <w:tc>
          <w:tcPr>
            <w:tcW w:w="1323" w:type="dxa"/>
          </w:tcPr>
          <w:p w14:paraId="37F6D98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241 900</w:t>
            </w:r>
          </w:p>
        </w:tc>
      </w:tr>
      <w:tr w:rsidR="009E2BF5" w:rsidRPr="00C35290" w14:paraId="37F6D991" w14:textId="77777777" w:rsidTr="00A077A1">
        <w:tc>
          <w:tcPr>
            <w:tcW w:w="756" w:type="dxa"/>
          </w:tcPr>
          <w:p w14:paraId="37F6D98D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4.1.3.</w:t>
            </w:r>
          </w:p>
        </w:tc>
        <w:tc>
          <w:tcPr>
            <w:tcW w:w="2466" w:type="dxa"/>
          </w:tcPr>
          <w:p w14:paraId="37F6D98E" w14:textId="77777777" w:rsidR="009E2BF5" w:rsidRPr="00C35290" w:rsidRDefault="009E2BF5" w:rsidP="00A077A1">
            <w:r>
              <w:t>Dviračių ir pėsčiųjų tako Danės upės slėnio teritorijoje nuo Biržos tilto iki Klaipėdos g. tilto įrengimas (iš programos lėšų likučio 2013-01-01)</w:t>
            </w:r>
          </w:p>
        </w:tc>
        <w:tc>
          <w:tcPr>
            <w:tcW w:w="5346" w:type="dxa"/>
          </w:tcPr>
          <w:p w14:paraId="37F6D98F" w14:textId="28D60BC1" w:rsidR="009E2BF5" w:rsidRPr="0006507C" w:rsidRDefault="009E2BF5" w:rsidP="009E5618">
            <w:pPr>
              <w:jc w:val="both"/>
            </w:pPr>
            <w:r>
              <w:t xml:space="preserve">Pagal </w:t>
            </w:r>
            <w:r w:rsidRPr="0006507C">
              <w:t xml:space="preserve">2012-06-14 sutartį Nr. J9-643 AB „VITI“ </w:t>
            </w:r>
            <w:r>
              <w:t>vykdė d</w:t>
            </w:r>
            <w:r w:rsidRPr="0006507C">
              <w:t>viračių</w:t>
            </w:r>
            <w:r w:rsidR="009E5618">
              <w:t xml:space="preserve"> ir </w:t>
            </w:r>
            <w:r w:rsidRPr="0006507C">
              <w:t>pėsčiųjų tako</w:t>
            </w:r>
            <w:r>
              <w:t xml:space="preserve"> Danės upės slėnio teritorijoje</w:t>
            </w:r>
            <w:r w:rsidRPr="0006507C">
              <w:t xml:space="preserve"> įrengim</w:t>
            </w:r>
            <w:r>
              <w:t xml:space="preserve">ą. </w:t>
            </w:r>
            <w:r w:rsidR="009E5618">
              <w:t>Visiškai</w:t>
            </w:r>
            <w:r w:rsidRPr="002A4E66">
              <w:t xml:space="preserve"> įrengta daugiau k</w:t>
            </w:r>
            <w:r>
              <w:t>aip 4 km dviračių</w:t>
            </w:r>
            <w:r w:rsidR="009E5618">
              <w:t xml:space="preserve"> ir </w:t>
            </w:r>
            <w:r>
              <w:t xml:space="preserve">pėsčiųjų tako, </w:t>
            </w:r>
            <w:r w:rsidRPr="002A4E66">
              <w:t>atlikta apie 50 proc. sutartyje numatytų darbų</w:t>
            </w:r>
            <w:r>
              <w:t xml:space="preserve">. </w:t>
            </w:r>
            <w:r w:rsidRPr="0006507C">
              <w:t>2013</w:t>
            </w:r>
            <w:r>
              <w:t>-12-12 bu</w:t>
            </w:r>
            <w:r w:rsidRPr="0006507C">
              <w:t>vo pasirašytas papildoma</w:t>
            </w:r>
            <w:r>
              <w:t>s susitarimas Nr. J9-1409, kuriame</w:t>
            </w:r>
            <w:r w:rsidRPr="0006507C">
              <w:t xml:space="preserve"> darbų atlikimo terminas pratęstas 4 mėnesiams.</w:t>
            </w:r>
            <w:r>
              <w:t xml:space="preserve"> Techninę darbų priežiūrą vykdo UAB „Statybų techninė priežiūra“. Priemonės vykdymo pradžia – </w:t>
            </w:r>
            <w:r w:rsidRPr="00873329">
              <w:t>2013-01-0</w:t>
            </w:r>
            <w:r w:rsidR="007D2895">
              <w:t>2</w:t>
            </w:r>
            <w:r w:rsidR="009E5618">
              <w:t>, pabaiga – 2013-12-31</w:t>
            </w:r>
          </w:p>
        </w:tc>
        <w:tc>
          <w:tcPr>
            <w:tcW w:w="1323" w:type="dxa"/>
          </w:tcPr>
          <w:p w14:paraId="37F6D99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763 655</w:t>
            </w:r>
          </w:p>
        </w:tc>
      </w:tr>
      <w:tr w:rsidR="009E2BF5" w:rsidRPr="00C35290" w14:paraId="37F6D996" w14:textId="77777777" w:rsidTr="00A077A1">
        <w:tc>
          <w:tcPr>
            <w:tcW w:w="756" w:type="dxa"/>
          </w:tcPr>
          <w:p w14:paraId="37F6D99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4.1.4.</w:t>
            </w:r>
          </w:p>
        </w:tc>
        <w:tc>
          <w:tcPr>
            <w:tcW w:w="2466" w:type="dxa"/>
          </w:tcPr>
          <w:p w14:paraId="37F6D993" w14:textId="77777777" w:rsidR="009E2BF5" w:rsidRPr="00C35290" w:rsidRDefault="009E2BF5" w:rsidP="00A077A1">
            <w:r>
              <w:t>Medinių laiptų ir takų, vedančių per apsauginį kopagūbrį, priežiūra</w:t>
            </w:r>
          </w:p>
        </w:tc>
        <w:tc>
          <w:tcPr>
            <w:tcW w:w="5346" w:type="dxa"/>
          </w:tcPr>
          <w:p w14:paraId="37F6D994" w14:textId="62707C3C" w:rsidR="009E2BF5" w:rsidRPr="00244AB8" w:rsidRDefault="009E2BF5" w:rsidP="00F31D0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2012-10-24 sutartį Nr. J9-1083 „Melnragės, Neįgaliųjų, Girulių ir Danės poilsio zonų sanitarinio rankinio ir mechanizuoto tvarkymo bei paplūdimių inventoriaus priežiūros ir remon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to paslaugos“ su UAB „Ekonovus“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suremontuota medinių takų: 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Melnragė, </w:t>
            </w:r>
            <w:r w:rsidR="00F31D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olas 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1367 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II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Melnragė – 225 </w:t>
            </w:r>
            <w:r w:rsidRPr="00780B4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 w:rsidRPr="00780B4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 xml:space="preserve"> </w:t>
            </w:r>
            <w:r w:rsidRPr="00780B4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Giruliai – 124 </w:t>
            </w:r>
            <w:r w:rsidRPr="00780B4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Neįgaliųjų – 42 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Giruliai – 67 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 16,38 m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 xml:space="preserve">2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medinių laiptų per kopas 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II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Giruliuose. Priemonės vykdymo pradžia – 2013-04-01, pabaiga – 2013-12-15.</w:t>
            </w:r>
          </w:p>
        </w:tc>
        <w:tc>
          <w:tcPr>
            <w:tcW w:w="1323" w:type="dxa"/>
          </w:tcPr>
          <w:p w14:paraId="37F6D995" w14:textId="77777777" w:rsidR="009E2BF5" w:rsidRPr="00244AB8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84 587</w:t>
            </w:r>
          </w:p>
        </w:tc>
      </w:tr>
      <w:tr w:rsidR="009E2BF5" w:rsidRPr="00C35290" w14:paraId="37F6D99B" w14:textId="77777777" w:rsidTr="00A077A1">
        <w:tc>
          <w:tcPr>
            <w:tcW w:w="756" w:type="dxa"/>
          </w:tcPr>
          <w:p w14:paraId="37F6D99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4.1.5.</w:t>
            </w:r>
          </w:p>
        </w:tc>
        <w:tc>
          <w:tcPr>
            <w:tcW w:w="2466" w:type="dxa"/>
          </w:tcPr>
          <w:p w14:paraId="37F6D998" w14:textId="77777777" w:rsidR="009E2BF5" w:rsidRPr="00FC2C27" w:rsidRDefault="009E2BF5" w:rsidP="00A077A1">
            <w:r>
              <w:t>Asbesto turinčių gaminių atliekų tvarkymas</w:t>
            </w:r>
          </w:p>
        </w:tc>
        <w:tc>
          <w:tcPr>
            <w:tcW w:w="5346" w:type="dxa"/>
          </w:tcPr>
          <w:p w14:paraId="37F6D999" w14:textId="696B5CA8" w:rsidR="009E2BF5" w:rsidRPr="00C35290" w:rsidRDefault="009E2BF5" w:rsidP="00E71A63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 neįvykdyta. Neatsirado n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vienas paslaugos t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kėjas, kuris norėtų dalyvauti viešųjų pirkimų konkurse. Paskelbtas n</w:t>
            </w:r>
            <w:r w:rsidR="00E71A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aujas viešųjų pirkimų konkursas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323" w:type="dxa"/>
          </w:tcPr>
          <w:p w14:paraId="37F6D99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E2BF5" w:rsidRPr="00C35290" w14:paraId="37F6D9A0" w14:textId="77777777" w:rsidTr="00A077A1">
        <w:tc>
          <w:tcPr>
            <w:tcW w:w="756" w:type="dxa"/>
          </w:tcPr>
          <w:p w14:paraId="37F6D99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466" w:type="dxa"/>
          </w:tcPr>
          <w:p w14:paraId="37F6D99D" w14:textId="77777777" w:rsidR="009E2BF5" w:rsidRPr="00C35290" w:rsidRDefault="009E2BF5" w:rsidP="00A077A1">
            <w:r w:rsidRPr="00324EBB">
              <w:t>Statinių, keliančių pavojų gyvybei ir sveikatai, griovimas (iš programos lėšų likučio 2013-01-01</w:t>
            </w:r>
            <w:r>
              <w:t>)</w:t>
            </w:r>
          </w:p>
        </w:tc>
        <w:tc>
          <w:tcPr>
            <w:tcW w:w="5346" w:type="dxa"/>
          </w:tcPr>
          <w:p w14:paraId="37F6D99E" w14:textId="4051DA6B" w:rsidR="009E2BF5" w:rsidRPr="00244AB8" w:rsidRDefault="009E2BF5" w:rsidP="00A077A1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2013-10</w:t>
            </w:r>
            <w:r w:rsidR="0089214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-22 sutartį Nr. J9-1089 su UAB „Rekosta“ nuardytos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trijų paplūdimiuose esančių viešųjų tualetų antžeminės dalys, adresais:</w:t>
            </w:r>
            <w:r w:rsidRPr="00BD6C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Pamario g. 9</w:t>
            </w:r>
            <w:r w:rsidR="0089214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BD6C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Giruliai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BD6C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Antrosios Melnrag</w:t>
            </w:r>
            <w:r w:rsidRPr="00BD6CC8">
              <w:rPr>
                <w:rFonts w:ascii="Times New Roman" w:hAnsi="Times New Roman" w:hint="eastAsia"/>
                <w:color w:val="auto"/>
                <w:sz w:val="24"/>
                <w:szCs w:val="24"/>
                <w:lang w:val="lt-LT"/>
              </w:rPr>
              <w:t>ė</w:t>
            </w:r>
            <w:r w:rsidR="0089214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g. 13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BD6C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Smiltyn</w:t>
            </w:r>
            <w:r w:rsidRPr="00BD6CC8">
              <w:rPr>
                <w:rFonts w:ascii="Times New Roman" w:hAnsi="Times New Roman" w:hint="eastAsia"/>
                <w:color w:val="auto"/>
                <w:sz w:val="24"/>
                <w:szCs w:val="24"/>
                <w:lang w:val="lt-LT"/>
              </w:rPr>
              <w:t>ė</w:t>
            </w:r>
            <w:r w:rsidR="0089214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g. 15D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Priemonės vykdymo pradžia – 2</w:t>
            </w:r>
            <w:r w:rsidR="0089214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013-10-22, pabaiga – 2013-12-10</w:t>
            </w:r>
          </w:p>
        </w:tc>
        <w:tc>
          <w:tcPr>
            <w:tcW w:w="1323" w:type="dxa"/>
          </w:tcPr>
          <w:p w14:paraId="37F6D99F" w14:textId="77777777" w:rsidR="009E2BF5" w:rsidRPr="00244AB8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59 000</w:t>
            </w:r>
          </w:p>
        </w:tc>
      </w:tr>
      <w:tr w:rsidR="009E2BF5" w:rsidRPr="00C35290" w14:paraId="37F6D9A4" w14:textId="77777777" w:rsidTr="00A077A1">
        <w:trPr>
          <w:cantSplit/>
        </w:trPr>
        <w:tc>
          <w:tcPr>
            <w:tcW w:w="756" w:type="dxa"/>
          </w:tcPr>
          <w:p w14:paraId="37F6D9A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812" w:type="dxa"/>
            <w:gridSpan w:val="2"/>
          </w:tcPr>
          <w:p w14:paraId="37F6D9A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23" w:type="dxa"/>
          </w:tcPr>
          <w:p w14:paraId="37F6D9A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A8" w14:textId="77777777" w:rsidTr="00A077A1">
        <w:trPr>
          <w:cantSplit/>
        </w:trPr>
        <w:tc>
          <w:tcPr>
            <w:tcW w:w="756" w:type="dxa"/>
          </w:tcPr>
          <w:p w14:paraId="37F6D9A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812" w:type="dxa"/>
            <w:gridSpan w:val="2"/>
          </w:tcPr>
          <w:p w14:paraId="37F6D9A6" w14:textId="77777777" w:rsidR="009E2BF5" w:rsidRPr="00C35290" w:rsidRDefault="009E2BF5" w:rsidP="00A077A1">
            <w:pPr>
              <w:pStyle w:val="MAZAS"/>
              <w:pageBreakBefore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23" w:type="dxa"/>
          </w:tcPr>
          <w:p w14:paraId="37F6D9A7" w14:textId="77777777" w:rsidR="009E2BF5" w:rsidRPr="00C35290" w:rsidRDefault="009E2BF5" w:rsidP="00A077A1">
            <w:pPr>
              <w:pStyle w:val="MAZAS"/>
              <w:pageBreakBefore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B5" w14:textId="77777777" w:rsidTr="00A077A1">
        <w:tc>
          <w:tcPr>
            <w:tcW w:w="756" w:type="dxa"/>
          </w:tcPr>
          <w:p w14:paraId="37F6D9A9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2466" w:type="dxa"/>
          </w:tcPr>
          <w:p w14:paraId="37F6D9AA" w14:textId="77777777" w:rsidR="009E2BF5" w:rsidRDefault="009E2BF5" w:rsidP="00A077A1">
            <w:r>
              <w:t>Aplinkos taršos šaltinių mieste šalinimas: savavališkai užterštų teritorijų sutvarkymas, atliekų, kai nežinomas teršėjas, išvežimas</w:t>
            </w:r>
          </w:p>
        </w:tc>
        <w:tc>
          <w:tcPr>
            <w:tcW w:w="5346" w:type="dxa"/>
          </w:tcPr>
          <w:p w14:paraId="37F6D9AB" w14:textId="72F57BA9" w:rsidR="009E2BF5" w:rsidRPr="001B541D" w:rsidRDefault="009E2BF5" w:rsidP="00A077A1">
            <w:pPr>
              <w:jc w:val="both"/>
            </w:pPr>
            <w:r w:rsidRPr="001B541D">
              <w:t>Pagal 2013-10-25 sutartį Nr. J9-1109 UAB</w:t>
            </w:r>
            <w:r w:rsidR="00980D36">
              <w:t xml:space="preserve"> </w:t>
            </w:r>
            <w:r w:rsidRPr="001B541D">
              <w:t>„Ekonovus“ atlieka Klaipėdos miesto nelegalių sąvartynų likvidavimo, padangų surinkimo ir išvežimo paslaugas.</w:t>
            </w:r>
          </w:p>
          <w:p w14:paraId="37F6D9AC" w14:textId="77777777" w:rsidR="009E2BF5" w:rsidRPr="001B541D" w:rsidRDefault="009E2BF5" w:rsidP="00A077A1">
            <w:pPr>
              <w:jc w:val="both"/>
            </w:pPr>
            <w:r w:rsidRPr="001B541D">
              <w:t>Surinkta ir perduota atliekų tvarkytojui:</w:t>
            </w:r>
          </w:p>
          <w:p w14:paraId="37F6D9AD" w14:textId="77777777" w:rsidR="009E2BF5" w:rsidRPr="001B541D" w:rsidRDefault="009E2BF5" w:rsidP="00A077A1">
            <w:pPr>
              <w:jc w:val="both"/>
              <w:rPr>
                <w:rFonts w:cs="Arial"/>
                <w:szCs w:val="20"/>
              </w:rPr>
            </w:pPr>
            <w:r w:rsidRPr="001B541D">
              <w:t xml:space="preserve">1. Statybinio laužo – </w:t>
            </w:r>
            <w:r w:rsidRPr="001B541D">
              <w:rPr>
                <w:rFonts w:cs="Arial"/>
                <w:bCs/>
                <w:szCs w:val="20"/>
              </w:rPr>
              <w:t>524,3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1B541D">
              <w:t>t;</w:t>
            </w:r>
          </w:p>
          <w:p w14:paraId="37F6D9AE" w14:textId="1E415E66" w:rsidR="009E2BF5" w:rsidRPr="001B541D" w:rsidRDefault="009E2BF5" w:rsidP="00A077A1">
            <w:pPr>
              <w:jc w:val="both"/>
              <w:rPr>
                <w:rFonts w:cs="Arial"/>
                <w:szCs w:val="20"/>
              </w:rPr>
            </w:pPr>
            <w:r w:rsidRPr="001B541D">
              <w:t xml:space="preserve">2. </w:t>
            </w:r>
            <w:r w:rsidRPr="001473E2">
              <w:t>Bio</w:t>
            </w:r>
            <w:r w:rsidR="001473E2">
              <w:t>logiškai skaidžių</w:t>
            </w:r>
            <w:r w:rsidRPr="001B541D">
              <w:t xml:space="preserve"> atliekų – </w:t>
            </w:r>
            <w:r w:rsidRPr="001B541D">
              <w:rPr>
                <w:rFonts w:cs="Arial"/>
                <w:bCs/>
                <w:szCs w:val="20"/>
              </w:rPr>
              <w:t>7,81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1B541D">
              <w:t>t;</w:t>
            </w:r>
          </w:p>
          <w:p w14:paraId="37F6D9AF" w14:textId="77777777" w:rsidR="009E2BF5" w:rsidRPr="001B541D" w:rsidRDefault="009E2BF5" w:rsidP="00A077A1">
            <w:pPr>
              <w:jc w:val="both"/>
            </w:pPr>
            <w:r w:rsidRPr="001B541D">
              <w:t xml:space="preserve">3. Naudotų padangų – </w:t>
            </w:r>
            <w:r w:rsidRPr="001B541D">
              <w:rPr>
                <w:rFonts w:cs="Arial"/>
                <w:szCs w:val="20"/>
              </w:rPr>
              <w:t>152,70</w:t>
            </w:r>
            <w:r w:rsidRPr="001B541D">
              <w:t xml:space="preserve"> t;</w:t>
            </w:r>
          </w:p>
          <w:p w14:paraId="37F6D9B0" w14:textId="6C36618F" w:rsidR="009E2BF5" w:rsidRPr="001B541D" w:rsidRDefault="009E2BF5" w:rsidP="00A077A1">
            <w:pPr>
              <w:jc w:val="both"/>
            </w:pPr>
            <w:r>
              <w:t>4. Komunalinių atliekų</w:t>
            </w:r>
            <w:r w:rsidRPr="001B541D">
              <w:t xml:space="preserve"> </w:t>
            </w:r>
            <w:r w:rsidR="00980D36">
              <w:t>–</w:t>
            </w:r>
            <w:r w:rsidRPr="001B541D">
              <w:t xml:space="preserve"> </w:t>
            </w:r>
            <w:r w:rsidRPr="001B541D">
              <w:rPr>
                <w:rFonts w:cs="Arial"/>
                <w:bCs/>
                <w:szCs w:val="20"/>
              </w:rPr>
              <w:t>127,36</w:t>
            </w:r>
            <w:r>
              <w:rPr>
                <w:rFonts w:cs="Arial"/>
                <w:bCs/>
                <w:szCs w:val="20"/>
              </w:rPr>
              <w:t xml:space="preserve"> t.</w:t>
            </w:r>
          </w:p>
          <w:p w14:paraId="37F6D9B1" w14:textId="77777777" w:rsidR="009E2BF5" w:rsidRPr="001B541D" w:rsidRDefault="009E2BF5" w:rsidP="00A077A1">
            <w:pPr>
              <w:jc w:val="both"/>
            </w:pPr>
            <w:r w:rsidRPr="001B541D">
              <w:t xml:space="preserve">Sutvarkyti šie nelegalūs sąvartynai: </w:t>
            </w:r>
          </w:p>
          <w:p w14:paraId="37F6D9B2" w14:textId="77777777" w:rsidR="009E2BF5" w:rsidRPr="001B541D" w:rsidRDefault="009E2BF5" w:rsidP="00A077A1">
            <w:pPr>
              <w:jc w:val="both"/>
            </w:pPr>
            <w:r w:rsidRPr="001B541D">
              <w:t xml:space="preserve">Rusnės g., Lypkių g. teritorija link UAB „Kartono </w:t>
            </w:r>
            <w:r w:rsidRPr="001B541D">
              <w:lastRenderedPageBreak/>
              <w:t>tara“, Šiaurės pr., Kaštonų g., Kretingos g. 8, Panevėžio g., Tilžės g. 73, Jurginų g., Tilžės g. 77.</w:t>
            </w:r>
          </w:p>
          <w:p w14:paraId="37F6D9B3" w14:textId="66E5412B" w:rsidR="009E2BF5" w:rsidRPr="001B541D" w:rsidRDefault="009E2BF5" w:rsidP="00A077A1">
            <w:pPr>
              <w:jc w:val="both"/>
            </w:pPr>
            <w:r>
              <w:t>Priemonės vykdymo pradžia – 2</w:t>
            </w:r>
            <w:r w:rsidR="006D0337">
              <w:t>013-01-01, pabaiga – 2013-12-31</w:t>
            </w:r>
          </w:p>
        </w:tc>
        <w:tc>
          <w:tcPr>
            <w:tcW w:w="1323" w:type="dxa"/>
          </w:tcPr>
          <w:p w14:paraId="37F6D9B4" w14:textId="77777777" w:rsidR="009E2BF5" w:rsidRPr="001B541D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94 699</w:t>
            </w:r>
          </w:p>
        </w:tc>
      </w:tr>
      <w:tr w:rsidR="009E2BF5" w:rsidRPr="00C35290" w14:paraId="37F6D9BD" w14:textId="77777777" w:rsidTr="00A077A1">
        <w:tc>
          <w:tcPr>
            <w:tcW w:w="756" w:type="dxa"/>
          </w:tcPr>
          <w:p w14:paraId="37F6D9B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4.3.2.</w:t>
            </w:r>
          </w:p>
        </w:tc>
        <w:tc>
          <w:tcPr>
            <w:tcW w:w="2466" w:type="dxa"/>
          </w:tcPr>
          <w:p w14:paraId="37F6D9B7" w14:textId="77777777" w:rsidR="009E2BF5" w:rsidRDefault="009E2BF5" w:rsidP="00A077A1">
            <w:r>
              <w:t>Pavojingų atliekų šalinimas (iš programos lėšų likučio 2013-01-01)</w:t>
            </w:r>
          </w:p>
        </w:tc>
        <w:tc>
          <w:tcPr>
            <w:tcW w:w="5346" w:type="dxa"/>
          </w:tcPr>
          <w:p w14:paraId="37F6D9B8" w14:textId="431D20B8" w:rsidR="009E2BF5" w:rsidRPr="001B541D" w:rsidRDefault="009E2BF5" w:rsidP="00A077A1">
            <w:pPr>
              <w:jc w:val="both"/>
              <w:rPr>
                <w:bCs/>
              </w:rPr>
            </w:pPr>
            <w:r w:rsidRPr="001B541D">
              <w:t xml:space="preserve">Pagal 2013-10-25 sutartį Nr. J9-1108 UAB „Ekonovus“ atliko </w:t>
            </w:r>
            <w:r>
              <w:t>mieste</w:t>
            </w:r>
            <w:r w:rsidRPr="001B541D">
              <w:t xml:space="preserve"> </w:t>
            </w:r>
            <w:r>
              <w:t>susidariusių pavojingų atliekų, k</w:t>
            </w:r>
            <w:r w:rsidRPr="001B541D">
              <w:t>urių turėtojo nustatyti neįmanoma arba kuris neegzistuoja, surinkimo, paėmimo, nuvežimo utilizuoti ar saugoti</w:t>
            </w:r>
            <w:r>
              <w:t xml:space="preserve"> paslaugas. </w:t>
            </w:r>
            <w:r w:rsidRPr="001B541D">
              <w:t xml:space="preserve">Per 2013 metus išvalyta naftos produktų nuo </w:t>
            </w:r>
            <w:r w:rsidRPr="001B541D">
              <w:rPr>
                <w:rFonts w:cs="Arial"/>
                <w:bCs/>
                <w:szCs w:val="20"/>
              </w:rPr>
              <w:t>161</w:t>
            </w:r>
            <w:r w:rsidRPr="001B541D">
              <w:t xml:space="preserve"> </w:t>
            </w:r>
            <w:r w:rsidRPr="001B541D">
              <w:rPr>
                <w:bCs/>
              </w:rPr>
              <w:t>m²</w:t>
            </w:r>
            <w:r w:rsidRPr="001B541D">
              <w:t xml:space="preserve"> asfaltuotų paviršių</w:t>
            </w:r>
            <w:r w:rsidRPr="001B541D">
              <w:rPr>
                <w:bCs/>
              </w:rPr>
              <w:t>: Debreceno g. 76, Statybininkų pr. 14/16, Šilutės pl</w:t>
            </w:r>
            <w:r>
              <w:rPr>
                <w:bCs/>
              </w:rPr>
              <w:t>.</w:t>
            </w:r>
            <w:r w:rsidRPr="001B541D">
              <w:rPr>
                <w:bCs/>
              </w:rPr>
              <w:t>/Vilniaus pl. sankirta, Sausio 15-osios g.</w:t>
            </w:r>
            <w:r w:rsidR="00E46AB2">
              <w:rPr>
                <w:bCs/>
              </w:rPr>
              <w:t>–</w:t>
            </w:r>
            <w:r w:rsidRPr="001B541D">
              <w:rPr>
                <w:bCs/>
              </w:rPr>
              <w:t xml:space="preserve"> Rumpiš</w:t>
            </w:r>
            <w:r>
              <w:rPr>
                <w:bCs/>
              </w:rPr>
              <w:t>kės g. sankirta, Taikos pr. 133.</w:t>
            </w:r>
          </w:p>
          <w:p w14:paraId="37F6D9B9" w14:textId="77777777" w:rsidR="009E2BF5" w:rsidRPr="001B541D" w:rsidRDefault="009E2BF5" w:rsidP="00A077A1">
            <w:pPr>
              <w:jc w:val="both"/>
            </w:pPr>
            <w:r w:rsidRPr="001B541D">
              <w:rPr>
                <w:bCs/>
              </w:rPr>
              <w:t>Surinkta gyvsidabrio – 78</w:t>
            </w:r>
            <w:r>
              <w:rPr>
                <w:bCs/>
              </w:rPr>
              <w:t xml:space="preserve"> </w:t>
            </w:r>
            <w:r w:rsidRPr="001B541D">
              <w:rPr>
                <w:bCs/>
              </w:rPr>
              <w:t>kg</w:t>
            </w:r>
            <w:r w:rsidRPr="001B541D">
              <w:rPr>
                <w:rFonts w:cs="Arial"/>
                <w:color w:val="444444"/>
              </w:rPr>
              <w:t xml:space="preserve"> (</w:t>
            </w:r>
            <w:r w:rsidRPr="001B541D">
              <w:rPr>
                <w:rStyle w:val="Emfaz"/>
                <w:rFonts w:cs="Arial"/>
                <w:b w:val="0"/>
              </w:rPr>
              <w:t>Lypkių</w:t>
            </w:r>
            <w:r w:rsidRPr="001B541D">
              <w:rPr>
                <w:rStyle w:val="st1"/>
                <w:rFonts w:cs="Arial"/>
                <w:b/>
              </w:rPr>
              <w:t xml:space="preserve"> </w:t>
            </w:r>
            <w:r w:rsidRPr="001B541D">
              <w:rPr>
                <w:rStyle w:val="st1"/>
                <w:rFonts w:cs="Arial"/>
              </w:rPr>
              <w:t>g. 43)</w:t>
            </w:r>
            <w:r w:rsidRPr="001B541D">
              <w:rPr>
                <w:bCs/>
              </w:rPr>
              <w:t>, dažų, lakų</w:t>
            </w:r>
            <w:r>
              <w:rPr>
                <w:bCs/>
              </w:rPr>
              <w:t>,</w:t>
            </w:r>
            <w:r w:rsidRPr="001B541D">
              <w:rPr>
                <w:bCs/>
              </w:rPr>
              <w:t xml:space="preserve"> klijų</w:t>
            </w:r>
            <w:r>
              <w:rPr>
                <w:bCs/>
              </w:rPr>
              <w:t>, glaisto atliekų</w:t>
            </w:r>
            <w:r w:rsidRPr="001B541D">
              <w:rPr>
                <w:bCs/>
              </w:rPr>
              <w:t xml:space="preserve"> ir jų taros – 60</w:t>
            </w:r>
            <w:r>
              <w:rPr>
                <w:bCs/>
              </w:rPr>
              <w:t xml:space="preserve"> kg</w:t>
            </w:r>
            <w:r w:rsidRPr="001B541D">
              <w:rPr>
                <w:bCs/>
              </w:rPr>
              <w:t xml:space="preserve"> (Trilapio g. 4), tepalų, oro filtrų, tepaluotų skudurų, pjuvenų – 206 kg</w:t>
            </w:r>
            <w:r w:rsidRPr="001B541D">
              <w:rPr>
                <w:rFonts w:cs="Arial"/>
                <w:color w:val="444444"/>
              </w:rPr>
              <w:t xml:space="preserve"> (</w:t>
            </w:r>
            <w:r w:rsidRPr="001B541D">
              <w:rPr>
                <w:rStyle w:val="Emfaz"/>
                <w:rFonts w:cs="Arial"/>
                <w:b w:val="0"/>
              </w:rPr>
              <w:t>Lypkių</w:t>
            </w:r>
            <w:r w:rsidRPr="001B541D">
              <w:rPr>
                <w:rStyle w:val="st1"/>
                <w:rFonts w:cs="Arial"/>
                <w:b/>
              </w:rPr>
              <w:t xml:space="preserve"> </w:t>
            </w:r>
            <w:r w:rsidRPr="001B541D">
              <w:rPr>
                <w:rStyle w:val="st1"/>
                <w:rFonts w:cs="Arial"/>
              </w:rPr>
              <w:t>g. 43)</w:t>
            </w:r>
            <w:r w:rsidRPr="001B541D">
              <w:rPr>
                <w:bCs/>
              </w:rPr>
              <w:t>, naftos produktais užterštų atliekų ir taros – 230</w:t>
            </w:r>
            <w:r>
              <w:rPr>
                <w:bCs/>
              </w:rPr>
              <w:t xml:space="preserve"> kg </w:t>
            </w:r>
            <w:r w:rsidRPr="001B541D">
              <w:rPr>
                <w:bCs/>
              </w:rPr>
              <w:t>(Liepų g. 85), asbesto atliekų – 3500</w:t>
            </w:r>
            <w:r>
              <w:rPr>
                <w:bCs/>
              </w:rPr>
              <w:t xml:space="preserve"> kg</w:t>
            </w:r>
            <w:r w:rsidRPr="001B541D">
              <w:rPr>
                <w:bCs/>
              </w:rPr>
              <w:t xml:space="preserve"> (</w:t>
            </w:r>
            <w:r w:rsidRPr="001B541D">
              <w:t>Rusnės g., Lypkių g., Kaštonų g., Kretingos g. 8, Tilžės g. 73, Jurginų g., Tilžės g. 77).</w:t>
            </w:r>
          </w:p>
          <w:p w14:paraId="37F6D9BA" w14:textId="0BACE3A1" w:rsidR="009E2BF5" w:rsidRPr="00C35290" w:rsidRDefault="009E2BF5" w:rsidP="007D2895">
            <w:pPr>
              <w:jc w:val="both"/>
            </w:pPr>
            <w:r>
              <w:t>Priemonės vykdymo pradžia – 2013-01-0</w:t>
            </w:r>
            <w:r w:rsidR="007D2895">
              <w:t>2</w:t>
            </w:r>
            <w:r w:rsidR="00E46AB2">
              <w:t>, pabaiga – 2013-12-31</w:t>
            </w:r>
          </w:p>
        </w:tc>
        <w:tc>
          <w:tcPr>
            <w:tcW w:w="1323" w:type="dxa"/>
          </w:tcPr>
          <w:p w14:paraId="37F6D9BB" w14:textId="77777777" w:rsidR="009E2BF5" w:rsidRPr="001B541D" w:rsidRDefault="009E2BF5" w:rsidP="00A077A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45 585</w:t>
            </w:r>
          </w:p>
          <w:p w14:paraId="37F6D9BC" w14:textId="77777777" w:rsidR="009E2BF5" w:rsidRPr="00C35290" w:rsidRDefault="009E2BF5" w:rsidP="00A077A1"/>
        </w:tc>
      </w:tr>
      <w:tr w:rsidR="009E2BF5" w:rsidRPr="00C35290" w14:paraId="37F6D9C1" w14:textId="77777777" w:rsidTr="00A077A1">
        <w:tc>
          <w:tcPr>
            <w:tcW w:w="756" w:type="dxa"/>
          </w:tcPr>
          <w:p w14:paraId="37F6D9B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812" w:type="dxa"/>
            <w:gridSpan w:val="2"/>
          </w:tcPr>
          <w:p w14:paraId="37F6D9B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323" w:type="dxa"/>
          </w:tcPr>
          <w:p w14:paraId="37F6D9C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C6" w14:textId="77777777" w:rsidTr="00A077A1">
        <w:tc>
          <w:tcPr>
            <w:tcW w:w="756" w:type="dxa"/>
          </w:tcPr>
          <w:p w14:paraId="37F6D9C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466" w:type="dxa"/>
          </w:tcPr>
          <w:p w14:paraId="37F6D9C3" w14:textId="77777777" w:rsidR="009E2BF5" w:rsidRPr="00C35290" w:rsidRDefault="009E2BF5" w:rsidP="00A077A1">
            <w:r>
              <w:t xml:space="preserve">Klaipėdos miesto savivaldybės aplinkos monitoringo programos vykdymas </w:t>
            </w:r>
          </w:p>
        </w:tc>
        <w:tc>
          <w:tcPr>
            <w:tcW w:w="5346" w:type="dxa"/>
          </w:tcPr>
          <w:p w14:paraId="37F6D9C4" w14:textId="671F9410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Pagal 2012-10-18 sutartį Nr. J9-1064 UAB „Darnaus v</w:t>
            </w:r>
            <w:r w:rsidR="007C4292">
              <w:rPr>
                <w:rFonts w:ascii="Times New Roman" w:hAnsi="Times New Roman"/>
                <w:sz w:val="24"/>
                <w:szCs w:val="24"/>
                <w:lang w:val="lt-LT"/>
              </w:rPr>
              <w:t>ystymosi institutas“, vykdydama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2012–2016 m. Klaipėdos miesto savivaldybės aplinkos monitoringo programą, atliko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oro kokybės,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triukšmo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paviršinių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vandens telkinių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dirvožemio, maudyklų, biologinės įvairovės bei želdynų monitoringą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Priemonės vykdymo pradžia –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01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02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-12-20</w:t>
            </w:r>
          </w:p>
        </w:tc>
        <w:tc>
          <w:tcPr>
            <w:tcW w:w="1323" w:type="dxa"/>
          </w:tcPr>
          <w:p w14:paraId="37F6D9C5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166 783</w:t>
            </w:r>
          </w:p>
        </w:tc>
      </w:tr>
      <w:tr w:rsidR="009E2BF5" w:rsidRPr="00C35290" w14:paraId="37F6D9CA" w14:textId="77777777" w:rsidTr="00A077A1">
        <w:tc>
          <w:tcPr>
            <w:tcW w:w="756" w:type="dxa"/>
          </w:tcPr>
          <w:p w14:paraId="37F6D9C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812" w:type="dxa"/>
            <w:gridSpan w:val="2"/>
          </w:tcPr>
          <w:p w14:paraId="37F6D9C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23" w:type="dxa"/>
          </w:tcPr>
          <w:p w14:paraId="37F6D9C9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CF" w14:textId="77777777" w:rsidTr="00A077A1">
        <w:trPr>
          <w:trHeight w:val="878"/>
        </w:trPr>
        <w:tc>
          <w:tcPr>
            <w:tcW w:w="756" w:type="dxa"/>
          </w:tcPr>
          <w:p w14:paraId="37F6D9C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466" w:type="dxa"/>
          </w:tcPr>
          <w:p w14:paraId="37F6D9CC" w14:textId="77777777" w:rsidR="009E2BF5" w:rsidRPr="00A55884" w:rsidRDefault="009E2BF5" w:rsidP="00A077A1">
            <w:r>
              <w:t xml:space="preserve">Visuomenės ekologinis švietimas </w:t>
            </w:r>
          </w:p>
        </w:tc>
        <w:tc>
          <w:tcPr>
            <w:tcW w:w="5346" w:type="dxa"/>
          </w:tcPr>
          <w:p w14:paraId="37F6D9CD" w14:textId="04575D3B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2013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-03-2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tiekėjų apklausos pažymą Nr. VPP-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17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leidėjai ULAB „ABO“, VšĮ Ekologinio švietimo centras ir VšĮ  „Žalioji Lietuva“ pristatė aplinkosauginius laikraščius „Tėviškės gamta“, „Žaliasis pasaulis“, „Žalioji Lietuva“ mokykloms ir bibliotekoms po 1 egz. 40-čiai adresatų.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-01-02,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1323" w:type="dxa"/>
          </w:tcPr>
          <w:p w14:paraId="37F6D9C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7 400</w:t>
            </w:r>
          </w:p>
        </w:tc>
      </w:tr>
      <w:tr w:rsidR="009E2BF5" w:rsidRPr="00C35290" w14:paraId="37F6D9D3" w14:textId="77777777" w:rsidTr="00A077A1">
        <w:tc>
          <w:tcPr>
            <w:tcW w:w="756" w:type="dxa"/>
          </w:tcPr>
          <w:p w14:paraId="37F6D9D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812" w:type="dxa"/>
            <w:gridSpan w:val="2"/>
          </w:tcPr>
          <w:p w14:paraId="37F6D9D1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323" w:type="dxa"/>
          </w:tcPr>
          <w:p w14:paraId="37F6D9D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D8" w14:textId="77777777" w:rsidTr="00A077A1">
        <w:tc>
          <w:tcPr>
            <w:tcW w:w="756" w:type="dxa"/>
          </w:tcPr>
          <w:p w14:paraId="37F6D9D4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2466" w:type="dxa"/>
          </w:tcPr>
          <w:p w14:paraId="37F6D9D5" w14:textId="77777777" w:rsidR="009E2BF5" w:rsidRDefault="009E2BF5" w:rsidP="00A077A1">
            <w:r>
              <w:t xml:space="preserve">Želdynų ir želdinių inventorizavimas, įrašymas į Nekilnojamojo turto kadastrą, apskaita ir jų duomenų bazių (skaitmeninių ir informacinių) </w:t>
            </w:r>
            <w:r>
              <w:lastRenderedPageBreak/>
              <w:t>sukūrimas ir tvarkymas</w:t>
            </w:r>
          </w:p>
        </w:tc>
        <w:tc>
          <w:tcPr>
            <w:tcW w:w="5346" w:type="dxa"/>
          </w:tcPr>
          <w:p w14:paraId="37F6D9D6" w14:textId="3B0FE4F9" w:rsidR="009E2BF5" w:rsidRPr="00C35290" w:rsidRDefault="009E2BF5" w:rsidP="00A077A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 xml:space="preserve">Pagal 2009-11-27 sutartį Nr. J12-316 VĮ Valstybės žemės fondas 2012-11-27 turėjo pateikti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užpildytą Klaipėdos miesto želdynų ir želdinių geoduomenų bazę,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tačiau pateikė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visą darbą ir nesilaikydamas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sutartyje bei pirkimo sąlygose numatytų reikalavimų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2013-07-09 pasitarimo metu paslaugų vykdytojas įsipareigojo paslaugą atlikti iki galo iki 2013-11-04, tačiau darbo grupė</w:t>
            </w:r>
            <w:r w:rsidR="008925C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sudaryta sutarties paslaugų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apimčiai nustatyti</w:t>
            </w:r>
            <w:r w:rsidR="008925C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nustatė, kad atlikta apie 60 proc. paslaugų. Šiuo metu vyksta sutarties nutraukimo procedūros.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</w:p>
        </w:tc>
        <w:tc>
          <w:tcPr>
            <w:tcW w:w="1323" w:type="dxa"/>
          </w:tcPr>
          <w:p w14:paraId="37F6D9D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0</w:t>
            </w:r>
          </w:p>
        </w:tc>
      </w:tr>
      <w:tr w:rsidR="009E2BF5" w:rsidRPr="00C35290" w14:paraId="37F6D9DD" w14:textId="77777777" w:rsidTr="00A077A1">
        <w:tc>
          <w:tcPr>
            <w:tcW w:w="756" w:type="dxa"/>
          </w:tcPr>
          <w:p w14:paraId="37F6D9D9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4.6.2.</w:t>
            </w:r>
          </w:p>
        </w:tc>
        <w:tc>
          <w:tcPr>
            <w:tcW w:w="2466" w:type="dxa"/>
          </w:tcPr>
          <w:p w14:paraId="37F6D9DA" w14:textId="77777777" w:rsidR="009E2BF5" w:rsidRDefault="009E2BF5" w:rsidP="00A077A1">
            <w:r>
              <w:t>Naujų  ir esamų želdynų tvarkymas ir kūrimas (iš programos lėšų likučio 2013-01-01)</w:t>
            </w:r>
          </w:p>
        </w:tc>
        <w:tc>
          <w:tcPr>
            <w:tcW w:w="5346" w:type="dxa"/>
          </w:tcPr>
          <w:p w14:paraId="37F6D9DB" w14:textId="4465EEF0" w:rsidR="009E2BF5" w:rsidRPr="00C35290" w:rsidRDefault="009E2BF5" w:rsidP="0084387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2012-04-06 sutartį Nr.</w:t>
            </w:r>
            <w:r w:rsidR="008438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J9-363 </w:t>
            </w:r>
            <w:r w:rsidR="008438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ir 2012-01-16 sutartį Nr. J9-18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 UAB „Klaipėdos želdiniai“ vietoj senų medžių Liepų gatvėje</w:t>
            </w:r>
            <w:r w:rsidR="008438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buvo pasodinta 65 vnt. naujų medžių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Reikjaviko gatvėje </w:t>
            </w:r>
            <w:r w:rsidR="008438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pasodinta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15 vnt. naujų medžių.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06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323" w:type="dxa"/>
          </w:tcPr>
          <w:p w14:paraId="37F6D9D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124 990</w:t>
            </w:r>
          </w:p>
        </w:tc>
      </w:tr>
      <w:tr w:rsidR="009E2BF5" w:rsidRPr="00C35290" w14:paraId="37F6D9E1" w14:textId="77777777" w:rsidTr="00A077A1">
        <w:tc>
          <w:tcPr>
            <w:tcW w:w="756" w:type="dxa"/>
          </w:tcPr>
          <w:p w14:paraId="37F6D9D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812" w:type="dxa"/>
            <w:gridSpan w:val="2"/>
          </w:tcPr>
          <w:p w14:paraId="37F6D9D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23" w:type="dxa"/>
          </w:tcPr>
          <w:p w14:paraId="37F6D9E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1 890 770</w:t>
            </w:r>
          </w:p>
        </w:tc>
      </w:tr>
    </w:tbl>
    <w:p w14:paraId="37F6D9E3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9E4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C35290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14:paraId="37F6D9E5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889"/>
        <w:gridCol w:w="1260"/>
      </w:tblGrid>
      <w:tr w:rsidR="009E2BF5" w:rsidRPr="00C35290" w14:paraId="37F6D9E9" w14:textId="77777777" w:rsidTr="00A077A1">
        <w:tc>
          <w:tcPr>
            <w:tcW w:w="679" w:type="dxa"/>
            <w:gridSpan w:val="2"/>
          </w:tcPr>
          <w:p w14:paraId="37F6D9E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89" w:type="dxa"/>
          </w:tcPr>
          <w:p w14:paraId="37F6D9E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260" w:type="dxa"/>
          </w:tcPr>
          <w:p w14:paraId="37F6D9E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likutis, Lt</w:t>
            </w:r>
          </w:p>
        </w:tc>
      </w:tr>
      <w:tr w:rsidR="009E2BF5" w:rsidRPr="00C35290" w14:paraId="37F6D9ED" w14:textId="77777777" w:rsidTr="00A077A1">
        <w:tc>
          <w:tcPr>
            <w:tcW w:w="679" w:type="dxa"/>
            <w:gridSpan w:val="2"/>
          </w:tcPr>
          <w:p w14:paraId="37F6D9EA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889" w:type="dxa"/>
          </w:tcPr>
          <w:p w14:paraId="37F6D9EB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260" w:type="dxa"/>
          </w:tcPr>
          <w:p w14:paraId="37F6D9EC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11 660</w:t>
            </w:r>
          </w:p>
        </w:tc>
      </w:tr>
      <w:tr w:rsidR="009E2BF5" w:rsidRPr="00C35290" w14:paraId="37F6D9F1" w14:textId="77777777" w:rsidTr="00A077A1">
        <w:tc>
          <w:tcPr>
            <w:tcW w:w="679" w:type="dxa"/>
            <w:gridSpan w:val="2"/>
          </w:tcPr>
          <w:p w14:paraId="37F6D9EE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889" w:type="dxa"/>
          </w:tcPr>
          <w:p w14:paraId="37F6D9EF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Savivaldybės visuomenės sveikatos rėmimo specialioji programa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(1.12–3)</w:t>
            </w:r>
          </w:p>
        </w:tc>
        <w:tc>
          <w:tcPr>
            <w:tcW w:w="1260" w:type="dxa"/>
          </w:tcPr>
          <w:p w14:paraId="37F6D9F0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123 637</w:t>
            </w:r>
          </w:p>
        </w:tc>
      </w:tr>
      <w:tr w:rsidR="009E2BF5" w:rsidRPr="00C35290" w14:paraId="37F6D9F5" w14:textId="77777777" w:rsidTr="00A077A1">
        <w:tc>
          <w:tcPr>
            <w:tcW w:w="679" w:type="dxa"/>
            <w:gridSpan w:val="2"/>
          </w:tcPr>
          <w:p w14:paraId="37F6D9F2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889" w:type="dxa"/>
          </w:tcPr>
          <w:p w14:paraId="37F6D9F3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Kitų Programos aplinkosaugos priemonių grupė (1.15–4) </w:t>
            </w:r>
          </w:p>
        </w:tc>
        <w:tc>
          <w:tcPr>
            <w:tcW w:w="1260" w:type="dxa"/>
          </w:tcPr>
          <w:p w14:paraId="37F6D9F4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835 089</w:t>
            </w:r>
          </w:p>
        </w:tc>
      </w:tr>
      <w:tr w:rsidR="009E2BF5" w:rsidRPr="00C35290" w14:paraId="37F6D9F9" w14:textId="77777777" w:rsidTr="00A077A1">
        <w:tc>
          <w:tcPr>
            <w:tcW w:w="673" w:type="dxa"/>
          </w:tcPr>
          <w:p w14:paraId="37F6D9F6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895" w:type="dxa"/>
            <w:gridSpan w:val="2"/>
          </w:tcPr>
          <w:p w14:paraId="37F6D9F7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260" w:type="dxa"/>
          </w:tcPr>
          <w:p w14:paraId="37F6D9F8" w14:textId="77777777" w:rsidR="009E2BF5" w:rsidRPr="00C35290" w:rsidRDefault="009E2BF5" w:rsidP="00A077A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970 386</w:t>
            </w:r>
          </w:p>
        </w:tc>
      </w:tr>
    </w:tbl>
    <w:p w14:paraId="37F6D9FA" w14:textId="77777777" w:rsidR="0006079E" w:rsidRDefault="0006079E" w:rsidP="0006079E">
      <w:pPr>
        <w:jc w:val="center"/>
      </w:pPr>
    </w:p>
    <w:p w14:paraId="158C3BF1" w14:textId="3FE43C5B" w:rsidR="00843872" w:rsidRDefault="00843872" w:rsidP="0006079E">
      <w:pPr>
        <w:jc w:val="center"/>
      </w:pPr>
      <w:r>
        <w:t>_____________________________</w:t>
      </w:r>
    </w:p>
    <w:sectPr w:rsidR="00843872" w:rsidSect="0055749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7F5AC" w14:textId="77777777" w:rsidR="0055749A" w:rsidRDefault="0055749A" w:rsidP="0055749A">
      <w:r>
        <w:separator/>
      </w:r>
    </w:p>
  </w:endnote>
  <w:endnote w:type="continuationSeparator" w:id="0">
    <w:p w14:paraId="731CF3C0" w14:textId="77777777" w:rsidR="0055749A" w:rsidRDefault="0055749A" w:rsidP="0055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CABD2" w14:textId="77777777" w:rsidR="0055749A" w:rsidRDefault="0055749A" w:rsidP="0055749A">
      <w:r>
        <w:separator/>
      </w:r>
    </w:p>
  </w:footnote>
  <w:footnote w:type="continuationSeparator" w:id="0">
    <w:p w14:paraId="6CDE4E83" w14:textId="77777777" w:rsidR="0055749A" w:rsidRDefault="0055749A" w:rsidP="0055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127026"/>
      <w:docPartObj>
        <w:docPartGallery w:val="Page Numbers (Top of Page)"/>
        <w:docPartUnique/>
      </w:docPartObj>
    </w:sdtPr>
    <w:sdtEndPr/>
    <w:sdtContent>
      <w:p w14:paraId="6816CEE4" w14:textId="39EA2B9C" w:rsidR="0055749A" w:rsidRDefault="005574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A3">
          <w:rPr>
            <w:noProof/>
          </w:rPr>
          <w:t>5</w:t>
        </w:r>
        <w:r>
          <w:fldChar w:fldCharType="end"/>
        </w:r>
      </w:p>
    </w:sdtContent>
  </w:sdt>
  <w:p w14:paraId="1A1EC59A" w14:textId="77777777" w:rsidR="0055749A" w:rsidRDefault="005574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5186"/>
    <w:rsid w:val="0006079E"/>
    <w:rsid w:val="001473E2"/>
    <w:rsid w:val="00240178"/>
    <w:rsid w:val="002775AD"/>
    <w:rsid w:val="003437C1"/>
    <w:rsid w:val="003A6EAC"/>
    <w:rsid w:val="004476DD"/>
    <w:rsid w:val="00503D14"/>
    <w:rsid w:val="0055749A"/>
    <w:rsid w:val="00597EE8"/>
    <w:rsid w:val="005F495C"/>
    <w:rsid w:val="006D0337"/>
    <w:rsid w:val="0075279D"/>
    <w:rsid w:val="007C1C59"/>
    <w:rsid w:val="007C4292"/>
    <w:rsid w:val="007D2895"/>
    <w:rsid w:val="008354D5"/>
    <w:rsid w:val="00836190"/>
    <w:rsid w:val="00843872"/>
    <w:rsid w:val="00892148"/>
    <w:rsid w:val="008925CD"/>
    <w:rsid w:val="008E6E82"/>
    <w:rsid w:val="00980D36"/>
    <w:rsid w:val="009E2BF5"/>
    <w:rsid w:val="009E3E93"/>
    <w:rsid w:val="009E5618"/>
    <w:rsid w:val="00A9550E"/>
    <w:rsid w:val="00AF7D08"/>
    <w:rsid w:val="00B750B6"/>
    <w:rsid w:val="00BC0C36"/>
    <w:rsid w:val="00CA4D3B"/>
    <w:rsid w:val="00D00706"/>
    <w:rsid w:val="00DD0EA3"/>
    <w:rsid w:val="00DE2AEB"/>
    <w:rsid w:val="00E33871"/>
    <w:rsid w:val="00E46AB2"/>
    <w:rsid w:val="00E71A63"/>
    <w:rsid w:val="00E77171"/>
    <w:rsid w:val="00F25A2C"/>
    <w:rsid w:val="00F3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rsid w:val="009E2B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9E2BF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Emfaz">
    <w:name w:val="Emphasis"/>
    <w:qFormat/>
    <w:rsid w:val="009E2BF5"/>
    <w:rPr>
      <w:b/>
      <w:bCs/>
      <w:i w:val="0"/>
      <w:iCs w:val="0"/>
    </w:rPr>
  </w:style>
  <w:style w:type="character" w:customStyle="1" w:styleId="st1">
    <w:name w:val="st1"/>
    <w:rsid w:val="009E2BF5"/>
  </w:style>
  <w:style w:type="paragraph" w:styleId="Antrats">
    <w:name w:val="header"/>
    <w:basedOn w:val="prastasis"/>
    <w:link w:val="Antrats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74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rsid w:val="009E2B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9E2BF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Emfaz">
    <w:name w:val="Emphasis"/>
    <w:qFormat/>
    <w:rsid w:val="009E2BF5"/>
    <w:rPr>
      <w:b/>
      <w:bCs/>
      <w:i w:val="0"/>
      <w:iCs w:val="0"/>
    </w:rPr>
  </w:style>
  <w:style w:type="character" w:customStyle="1" w:styleId="st1">
    <w:name w:val="st1"/>
    <w:rsid w:val="009E2BF5"/>
  </w:style>
  <w:style w:type="paragraph" w:styleId="Antrats">
    <w:name w:val="header"/>
    <w:basedOn w:val="prastasis"/>
    <w:link w:val="Antrats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74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7198</Words>
  <Characters>4103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2014-02-17T07:48:00Z</dcterms:created>
  <dcterms:modified xsi:type="dcterms:W3CDTF">2014-02-17T07:48:00Z</dcterms:modified>
</cp:coreProperties>
</file>