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449B7" w:rsidRDefault="00CA4D3B" w:rsidP="003449B7">
      <w:pPr>
        <w:jc w:val="center"/>
      </w:pPr>
      <w:r>
        <w:rPr>
          <w:b/>
          <w:caps/>
        </w:rPr>
        <w:t xml:space="preserve">DĖL </w:t>
      </w:r>
      <w:r w:rsidR="003449B7">
        <w:rPr>
          <w:b/>
          <w:caps/>
        </w:rPr>
        <w:t>klaipėdos miesto savivaldybės tarybos 2010 m. gruodžio 23 d. sprendimo nr. t2-361 „dėl mokinių vežiojimo organizavimo ir važiavimo išlaidų kompensavimo tvarkos aprašo patvirtinimo“ pakeitimo</w:t>
      </w:r>
    </w:p>
    <w:p w:rsidR="00CA4D3B" w:rsidRDefault="00CA4D3B" w:rsidP="00CA4D3B">
      <w:pPr>
        <w:jc w:val="center"/>
      </w:pP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12A60" w:rsidRDefault="00A12A60" w:rsidP="00A12A60">
      <w:pPr>
        <w:tabs>
          <w:tab w:val="left" w:pos="912"/>
        </w:tabs>
        <w:ind w:firstLine="709"/>
        <w:jc w:val="both"/>
      </w:pPr>
      <w:r>
        <w:t>Vadovaudamasi Lietuvos Respublikos vietos savivaldos įstatymo 18 straipsnio 1</w:t>
      </w:r>
      <w:r>
        <w:rPr>
          <w:color w:val="000000"/>
        </w:rPr>
        <w:t xml:space="preserve"> dalimi, Lietuvos Respublikos transporto lengvatų įstatymo 6 straipsnio 1 dalimi, Lietuvos Respublikos administracinių bylų teisenos įstatymo 116 straipsnio 1 dalimi ir atsižvelgdama į Lietuvos vyriausiojo administracinio teismo 2013 m. rugsėjo 16 d. nutartį administracinėje byloje Nr. </w:t>
      </w:r>
      <w:r>
        <w:t>A</w:t>
      </w:r>
      <w:r>
        <w:rPr>
          <w:vertAlign w:val="superscript"/>
        </w:rPr>
        <w:t>556</w:t>
      </w:r>
      <w:r>
        <w:noBreakHyphen/>
        <w:t>1801/2013</w:t>
      </w:r>
      <w:r>
        <w:rPr>
          <w:color w:val="000000"/>
        </w:rPr>
        <w:t xml:space="preserve">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A12A60" w:rsidRDefault="00A12A60" w:rsidP="00A12A6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</w:rPr>
      </w:pPr>
      <w:r>
        <w:t>1. Pakeisti Mokinių vežiojimo organizavimo ir važiavimo išlaidų kompensavimo tvarkos aprašą, patvirtintą</w:t>
      </w:r>
      <w:r>
        <w:rPr>
          <w:bCs/>
        </w:rPr>
        <w:t xml:space="preserve"> Klaipėdos miesto savivaldybės tarybos 2010 m. gruodžio 23 d. sprendimu Nr. T2-361 „Dėl Mokinių vežiojimo organizavimo ir važiavimo išlaidų kompensavimo tvarkos aprašo patvirtinimo“, ir išdėstyti jį nauja redakcija (pridedama).</w:t>
      </w:r>
    </w:p>
    <w:p w:rsidR="00A12A60" w:rsidRDefault="00A12A60" w:rsidP="00A12A60">
      <w:pPr>
        <w:ind w:firstLine="709"/>
        <w:jc w:val="both"/>
      </w:pPr>
      <w:r>
        <w:t>2. Skelbti šį sprendimą Teisės aktų registre ir Klaipėdos miesto savivaldybės interneto tinklalapyje.</w:t>
      </w:r>
    </w:p>
    <w:p w:rsidR="00A12A60" w:rsidRDefault="00A12A60" w:rsidP="00A12A60">
      <w:pPr>
        <w:jc w:val="both"/>
      </w:pPr>
    </w:p>
    <w:p w:rsidR="00A12A60" w:rsidRDefault="00A12A60" w:rsidP="00A12A60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06624"/>
    <w:rsid w:val="003449B7"/>
    <w:rsid w:val="004476DD"/>
    <w:rsid w:val="00597EE8"/>
    <w:rsid w:val="005F495C"/>
    <w:rsid w:val="008354D5"/>
    <w:rsid w:val="00A12A60"/>
    <w:rsid w:val="00A466C7"/>
    <w:rsid w:val="00AF7D08"/>
    <w:rsid w:val="00CA4D3B"/>
    <w:rsid w:val="00DC4ED7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783</Words>
  <Characters>447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2014-03-05T07:23:00Z</dcterms:created>
  <dcterms:modified xsi:type="dcterms:W3CDTF">2014-03-05T07:23:00Z</dcterms:modified>
</cp:coreProperties>
</file>