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B2" w:rsidRDefault="00DD53B2" w:rsidP="00733987">
      <w:pPr>
        <w:keepNext/>
        <w:jc w:val="center"/>
        <w:outlineLvl w:val="0"/>
        <w:rPr>
          <w:b/>
          <w:sz w:val="28"/>
          <w:szCs w:val="28"/>
        </w:rPr>
      </w:pPr>
      <w:bookmarkStart w:id="0" w:name="_GoBack"/>
      <w:bookmarkEnd w:id="0"/>
      <w:r>
        <w:rPr>
          <w:noProof/>
        </w:rPr>
        <w:drawing>
          <wp:inline distT="0" distB="0" distL="0" distR="0" wp14:anchorId="027ECED5" wp14:editId="55D183EA">
            <wp:extent cx="533400" cy="666750"/>
            <wp:effectExtent l="0" t="0" r="0" b="0"/>
            <wp:docPr id="1" name="Paveikslėlis 1" descr="herbasklp_juodas(blankams)"/>
            <wp:cNvGraphicFramePr/>
            <a:graphic xmlns:a="http://schemas.openxmlformats.org/drawingml/2006/main">
              <a:graphicData uri="http://schemas.openxmlformats.org/drawingml/2006/picture">
                <pic:pic xmlns:pic="http://schemas.openxmlformats.org/drawingml/2006/picture">
                  <pic:nvPicPr>
                    <pic:cNvPr id="1" name="Paveikslėlis 1" descr="herbasklp_juodas(blankam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rsidR="00DD53B2" w:rsidRDefault="00DD53B2" w:rsidP="00733987">
      <w:pPr>
        <w:keepNext/>
        <w:jc w:val="center"/>
        <w:outlineLvl w:val="0"/>
        <w:rPr>
          <w:b/>
          <w:sz w:val="28"/>
          <w:szCs w:val="28"/>
        </w:rPr>
      </w:pPr>
    </w:p>
    <w:p w:rsidR="00733987" w:rsidRDefault="00733987" w:rsidP="00733987">
      <w:pPr>
        <w:keepNext/>
        <w:jc w:val="center"/>
        <w:outlineLvl w:val="0"/>
        <w:rPr>
          <w:b/>
          <w:sz w:val="28"/>
          <w:szCs w:val="28"/>
        </w:rPr>
      </w:pPr>
      <w:r>
        <w:rPr>
          <w:b/>
          <w:sz w:val="28"/>
          <w:szCs w:val="28"/>
        </w:rPr>
        <w:t>KLAIPĖDOS MIESTO SAVIVALDYBĖS TARYBA</w:t>
      </w:r>
    </w:p>
    <w:p w:rsidR="00733987" w:rsidRDefault="00733987" w:rsidP="00733987">
      <w:pPr>
        <w:keepNext/>
        <w:jc w:val="center"/>
        <w:outlineLvl w:val="1"/>
        <w:rPr>
          <w:sz w:val="24"/>
          <w:szCs w:val="24"/>
        </w:rPr>
      </w:pPr>
    </w:p>
    <w:p w:rsidR="0058286B" w:rsidRDefault="0058286B" w:rsidP="0058286B">
      <w:pPr>
        <w:jc w:val="center"/>
        <w:rPr>
          <w:b/>
          <w:sz w:val="24"/>
          <w:szCs w:val="24"/>
        </w:rPr>
      </w:pPr>
      <w:r>
        <w:rPr>
          <w:b/>
          <w:sz w:val="24"/>
          <w:szCs w:val="24"/>
        </w:rPr>
        <w:t>SPRENDIMAS</w:t>
      </w:r>
    </w:p>
    <w:p w:rsidR="0058286B" w:rsidRDefault="0058286B" w:rsidP="0058286B">
      <w:pPr>
        <w:jc w:val="center"/>
        <w:rPr>
          <w:b/>
          <w:sz w:val="24"/>
          <w:szCs w:val="24"/>
        </w:rPr>
      </w:pPr>
      <w:r>
        <w:rPr>
          <w:b/>
          <w:sz w:val="24"/>
          <w:szCs w:val="24"/>
        </w:rPr>
        <w:t xml:space="preserve">DĖL IŠ SAVIVALDYBĖS BIUDŽETO IŠLAIKOMŲ BIUDŽETINIŲ ĮSTAIGŲ AUTOMOBILIŲ ĮSIGIJIMO, NUOMOS ARBA NUOMOS PAGAL VEIKLOS NUOMOS SUTARTIS </w:t>
      </w:r>
    </w:p>
    <w:p w:rsidR="00733987" w:rsidRDefault="00733987" w:rsidP="00733987">
      <w:pPr>
        <w:jc w:val="center"/>
        <w:rPr>
          <w:sz w:val="24"/>
          <w:szCs w:val="24"/>
        </w:rPr>
      </w:pPr>
    </w:p>
    <w:bookmarkStart w:id="1" w:name="registravimoDataIlga"/>
    <w:p w:rsidR="00733987" w:rsidRDefault="00733987" w:rsidP="00733987">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2014 m. vasario 27 d.</w:t>
      </w:r>
      <w:r>
        <w:fldChar w:fldCharType="end"/>
      </w:r>
      <w:bookmarkEnd w:id="1"/>
      <w:r>
        <w:rPr>
          <w:noProof/>
          <w:sz w:val="24"/>
          <w:szCs w:val="24"/>
        </w:rPr>
        <w:t xml:space="preserve"> </w:t>
      </w:r>
      <w:r>
        <w:rPr>
          <w:sz w:val="24"/>
          <w:szCs w:val="24"/>
        </w:rPr>
        <w:t xml:space="preserve">Nr. </w:t>
      </w:r>
      <w:bookmarkStart w:id="2" w:name="dokumentoNr"/>
      <w:r>
        <w:fldChar w:fldCharType="begin">
          <w:ffData>
            <w:name w:val="dokumentoNr"/>
            <w:enabled/>
            <w:calcOnExit w:val="0"/>
            <w:textInput>
              <w:maxLength w:val="1"/>
            </w:textInput>
          </w:ffData>
        </w:fldChar>
      </w:r>
      <w:r>
        <w:rPr>
          <w:noProof/>
          <w:sz w:val="24"/>
          <w:szCs w:val="24"/>
        </w:rPr>
        <w:instrText xml:space="preserve"> FORMTEXT </w:instrText>
      </w:r>
      <w:r>
        <w:fldChar w:fldCharType="separate"/>
      </w:r>
      <w:r>
        <w:rPr>
          <w:noProof/>
          <w:sz w:val="24"/>
          <w:szCs w:val="24"/>
        </w:rPr>
        <w:t>T2-41</w:t>
      </w:r>
      <w:r>
        <w:fldChar w:fldCharType="end"/>
      </w:r>
      <w:bookmarkEnd w:id="2"/>
    </w:p>
    <w:p w:rsidR="00733987" w:rsidRDefault="00733987" w:rsidP="00733987">
      <w:pPr>
        <w:tabs>
          <w:tab w:val="left" w:pos="5070"/>
          <w:tab w:val="left" w:pos="5366"/>
          <w:tab w:val="left" w:pos="6771"/>
          <w:tab w:val="left" w:pos="7363"/>
        </w:tabs>
        <w:jc w:val="center"/>
        <w:rPr>
          <w:sz w:val="24"/>
          <w:szCs w:val="24"/>
        </w:rPr>
      </w:pPr>
      <w:r>
        <w:rPr>
          <w:sz w:val="24"/>
          <w:szCs w:val="24"/>
        </w:rPr>
        <w:t>Klaipėda</w:t>
      </w:r>
    </w:p>
    <w:p w:rsidR="00733987" w:rsidRDefault="00733987" w:rsidP="00733987">
      <w:pPr>
        <w:pStyle w:val="Pagrindinistekstas"/>
        <w:rPr>
          <w:szCs w:val="24"/>
        </w:rPr>
      </w:pPr>
    </w:p>
    <w:p w:rsidR="00733987" w:rsidRDefault="00733987" w:rsidP="00733987">
      <w:pPr>
        <w:pStyle w:val="Pagrindinistekstas"/>
        <w:rPr>
          <w:szCs w:val="24"/>
        </w:rPr>
      </w:pPr>
    </w:p>
    <w:p w:rsidR="00DD53B2" w:rsidRDefault="00DD53B2" w:rsidP="00DD53B2">
      <w:pPr>
        <w:ind w:firstLine="720"/>
        <w:jc w:val="both"/>
        <w:rPr>
          <w:sz w:val="24"/>
          <w:szCs w:val="24"/>
        </w:rPr>
      </w:pPr>
      <w:r>
        <w:rPr>
          <w:sz w:val="24"/>
          <w:szCs w:val="24"/>
        </w:rPr>
        <w:t>Vadovaudamasi Lietuvos Respublikos valstybės ir savivaldybių turto valdymo, naudojimo ir disponavimo juo įstatymo 8 straipsnio 2 dalimi</w:t>
      </w:r>
      <w:r>
        <w:rPr>
          <w:color w:val="000000"/>
          <w:sz w:val="24"/>
          <w:szCs w:val="24"/>
        </w:rPr>
        <w:t xml:space="preserve"> ir</w:t>
      </w:r>
      <w:r>
        <w:rPr>
          <w:sz w:val="24"/>
          <w:szCs w:val="24"/>
        </w:rPr>
        <w:t xml:space="preserve"> Lietuvos Respublikos Vyriausybės 1998 m. lapkričio 17 d. nutarimu Nr. 1341 „Dėl tarnybinių lengvųjų automobilių biudžetinėse įstaigose“, Klaipėdos miesto savivaldybės taryba </w:t>
      </w:r>
      <w:r>
        <w:rPr>
          <w:spacing w:val="60"/>
          <w:sz w:val="24"/>
          <w:szCs w:val="24"/>
        </w:rPr>
        <w:t>nusprendži</w:t>
      </w:r>
      <w:r>
        <w:rPr>
          <w:sz w:val="24"/>
          <w:szCs w:val="24"/>
        </w:rPr>
        <w:t>a:</w:t>
      </w:r>
    </w:p>
    <w:p w:rsidR="00DD53B2" w:rsidRDefault="00DD53B2" w:rsidP="00DD53B2">
      <w:pPr>
        <w:ind w:firstLine="720"/>
        <w:jc w:val="both"/>
        <w:rPr>
          <w:sz w:val="24"/>
          <w:szCs w:val="24"/>
        </w:rPr>
      </w:pPr>
      <w:r>
        <w:rPr>
          <w:sz w:val="24"/>
          <w:szCs w:val="24"/>
        </w:rPr>
        <w:t>1. Nustatyti, kad:</w:t>
      </w:r>
    </w:p>
    <w:p w:rsidR="00DD53B2" w:rsidRDefault="00DD53B2" w:rsidP="00DD53B2">
      <w:pPr>
        <w:ind w:firstLine="720"/>
        <w:jc w:val="both"/>
        <w:rPr>
          <w:sz w:val="24"/>
          <w:szCs w:val="24"/>
        </w:rPr>
      </w:pPr>
      <w:r>
        <w:rPr>
          <w:sz w:val="24"/>
          <w:szCs w:val="24"/>
        </w:rPr>
        <w:t>1.1. Iš Klaipėdos miesto savivaldybės (toliau – Savivaldybė) biudžeto išlaikomos biudžetinės įstaigos lengvuosius automobilius įsigyja, nuomojasi arba nuomojasi pagal veiklos nuomos sutartis, vadovaudamosi Lietuvos Respublikos viešųjų pirkimų įstatymu.</w:t>
      </w:r>
    </w:p>
    <w:p w:rsidR="00DD53B2" w:rsidRDefault="00DD53B2" w:rsidP="00DD53B2">
      <w:pPr>
        <w:ind w:firstLine="720"/>
        <w:jc w:val="both"/>
        <w:rPr>
          <w:sz w:val="24"/>
          <w:szCs w:val="24"/>
        </w:rPr>
      </w:pPr>
      <w:r>
        <w:rPr>
          <w:sz w:val="24"/>
          <w:szCs w:val="24"/>
        </w:rPr>
        <w:t>1.2. Iš Savivaldybės biudžeto išlaikomos biudžetinės įstaigos ne brangesnius kaip 60 tūkst. litų (be pridėtinės vertės mokesčio) lengvuosius automobilius, turinčius ne daugiau kaip 5 sėdimas vietas, ir kitus lengvuosius automobilius, ne brangesnius kaip 90 tūkst. litų (be pridėtinės vertės mokesčio), gali įsigyti, nuomotis arba nuomotis pagal veiklos nuomos sutartį tik gavusios Savivaldybės administracijos direktoriaus leidimą, o brangesnius kaip 60 tūkst. litų (be pridėtinės vertės mokesčio) lengvuosius automobilius, turinčius ne daugiau kaip 5 sėdimas vietas, ir kitus lengvuosius automobilius, brangesnius kaip 90 tūkst. litų (be pridėtinės vertės mokesčio), – tik gavusios Savivaldybės tarybos leidimą.</w:t>
      </w:r>
    </w:p>
    <w:p w:rsidR="00DD53B2" w:rsidRDefault="00DD53B2" w:rsidP="00DD53B2">
      <w:pPr>
        <w:ind w:firstLine="720"/>
        <w:jc w:val="both"/>
        <w:rPr>
          <w:sz w:val="24"/>
          <w:szCs w:val="24"/>
        </w:rPr>
      </w:pPr>
      <w:r>
        <w:rPr>
          <w:sz w:val="24"/>
          <w:szCs w:val="24"/>
        </w:rPr>
        <w:t>2. Nustatyti iš Savivaldybės biudžeto išlaikomoms biudžetinėms įstaigoms išlaidų tarnybiniams lengviesiems automobiliams išlaikyti, nuomotis arba nuomotis pagal veiklos nuomos sutartį dydį – iki 1 procento asignavimų darbo užmokesčiui.</w:t>
      </w:r>
    </w:p>
    <w:p w:rsidR="00DD53B2" w:rsidRDefault="00DD53B2" w:rsidP="00DD53B2">
      <w:pPr>
        <w:ind w:firstLine="720"/>
        <w:jc w:val="both"/>
        <w:rPr>
          <w:sz w:val="24"/>
          <w:szCs w:val="24"/>
        </w:rPr>
      </w:pPr>
      <w:r>
        <w:rPr>
          <w:sz w:val="24"/>
          <w:szCs w:val="24"/>
        </w:rPr>
        <w:t>3. Įpareigoti iš Savivaldybės biudžeto išlaikomų biudžetinių įstaigų vadovus iki 2014 m. liepos 1 d. patvirtinti savo įstaigos tarnybinių lengvųjų automobilių naudojimo taisykles atsižvelgiant į Lietuvos Respublikos Vyriausybės 2009 m. gegužės 27 d. nutarimu Nr. 543 patvirtintų Pavyzdinių tarnybinių lengvųjų automobilių naudojimo biudžetinėse įstaigose taisyklių nuostatas.</w:t>
      </w:r>
    </w:p>
    <w:p w:rsidR="00DD53B2" w:rsidRDefault="00DD53B2" w:rsidP="00DD53B2">
      <w:pPr>
        <w:ind w:firstLine="720"/>
        <w:jc w:val="both"/>
        <w:rPr>
          <w:sz w:val="24"/>
          <w:szCs w:val="24"/>
        </w:rPr>
      </w:pPr>
      <w:r>
        <w:rPr>
          <w:sz w:val="24"/>
          <w:szCs w:val="24"/>
        </w:rPr>
        <w:t>4. Pavesti Savivaldybės administracijos direktoriui atlikti sprendimo 3 punkto vykdymo kontrolę.</w:t>
      </w:r>
    </w:p>
    <w:p w:rsidR="00DD53B2" w:rsidRDefault="00DD53B2" w:rsidP="00DD53B2">
      <w:pPr>
        <w:ind w:firstLine="720"/>
        <w:jc w:val="both"/>
        <w:rPr>
          <w:sz w:val="24"/>
          <w:szCs w:val="24"/>
        </w:rPr>
      </w:pPr>
      <w:r>
        <w:rPr>
          <w:sz w:val="24"/>
          <w:szCs w:val="24"/>
        </w:rPr>
        <w:t>5.</w:t>
      </w:r>
      <w:r>
        <w:t xml:space="preserve"> </w:t>
      </w:r>
      <w:r>
        <w:rPr>
          <w:sz w:val="24"/>
          <w:szCs w:val="24"/>
        </w:rPr>
        <w:t>Pripažinti netekusiu galios Klaipėdos miesto savivaldybės tarybos 2007 m. gruodžio 20 d. sprendimą Nr. T2-424 „Dėl Iš savivaldybės biudžeto išlaikomų biudžetinių įstaigų lengvųjų automobilių naudojimo taisyklių tvirtinimo“.</w:t>
      </w:r>
    </w:p>
    <w:p w:rsidR="00DD53B2" w:rsidRDefault="00DD53B2" w:rsidP="00DD53B2">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rsidR="00733987" w:rsidRDefault="00733987" w:rsidP="00733987">
      <w:pPr>
        <w:jc w:val="both"/>
        <w:rPr>
          <w:sz w:val="24"/>
          <w:szCs w:val="24"/>
        </w:rPr>
      </w:pPr>
    </w:p>
    <w:p w:rsidR="00DD53B2" w:rsidRDefault="00DD53B2" w:rsidP="00733987">
      <w:pPr>
        <w:jc w:val="both"/>
        <w:rPr>
          <w:sz w:val="24"/>
          <w:szCs w:val="24"/>
        </w:rPr>
      </w:pPr>
    </w:p>
    <w:tbl>
      <w:tblPr>
        <w:tblW w:w="0" w:type="auto"/>
        <w:tblLook w:val="04A0" w:firstRow="1" w:lastRow="0" w:firstColumn="1" w:lastColumn="0" w:noHBand="0" w:noVBand="1"/>
      </w:tblPr>
      <w:tblGrid>
        <w:gridCol w:w="7338"/>
        <w:gridCol w:w="2516"/>
      </w:tblGrid>
      <w:tr w:rsidR="00733987" w:rsidTr="00733987">
        <w:tc>
          <w:tcPr>
            <w:tcW w:w="7338" w:type="dxa"/>
            <w:hideMark/>
          </w:tcPr>
          <w:p w:rsidR="00733987" w:rsidRDefault="00733987">
            <w:pPr>
              <w:rPr>
                <w:sz w:val="24"/>
                <w:szCs w:val="24"/>
              </w:rPr>
            </w:pPr>
            <w:r>
              <w:rPr>
                <w:sz w:val="24"/>
                <w:szCs w:val="24"/>
              </w:rPr>
              <w:t xml:space="preserve">Savivaldybės meras </w:t>
            </w:r>
          </w:p>
        </w:tc>
        <w:tc>
          <w:tcPr>
            <w:tcW w:w="2516" w:type="dxa"/>
          </w:tcPr>
          <w:p w:rsidR="00733987" w:rsidRDefault="00DD53B2">
            <w:pPr>
              <w:jc w:val="right"/>
              <w:rPr>
                <w:sz w:val="24"/>
                <w:szCs w:val="24"/>
              </w:rPr>
            </w:pPr>
            <w:r>
              <w:rPr>
                <w:sz w:val="24"/>
                <w:szCs w:val="24"/>
              </w:rPr>
              <w:t>Vytautas Grubliauskas</w:t>
            </w:r>
          </w:p>
        </w:tc>
      </w:tr>
    </w:tbl>
    <w:p w:rsidR="00230F1E" w:rsidRDefault="00230F1E" w:rsidP="00733987">
      <w:pPr>
        <w:jc w:val="both"/>
        <w:rPr>
          <w:sz w:val="24"/>
          <w:szCs w:val="24"/>
        </w:rPr>
      </w:pPr>
    </w:p>
    <w:p w:rsidR="00733987" w:rsidRDefault="00733987" w:rsidP="00733987">
      <w:pPr>
        <w:jc w:val="both"/>
        <w:rPr>
          <w:sz w:val="24"/>
          <w:szCs w:val="24"/>
        </w:rPr>
      </w:pPr>
    </w:p>
    <w:sectPr w:rsidR="00733987"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6D" w:rsidRDefault="003C556D" w:rsidP="00F41647">
      <w:r>
        <w:separator/>
      </w:r>
    </w:p>
  </w:endnote>
  <w:endnote w:type="continuationSeparator" w:id="0">
    <w:p w:rsidR="003C556D" w:rsidRDefault="003C556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6D" w:rsidRDefault="003C556D" w:rsidP="00F41647">
      <w:r>
        <w:separator/>
      </w:r>
    </w:p>
  </w:footnote>
  <w:footnote w:type="continuationSeparator" w:id="0">
    <w:p w:rsidR="003C556D" w:rsidRDefault="003C556D"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E7A50"/>
    <w:multiLevelType w:val="hybridMultilevel"/>
    <w:tmpl w:val="06684408"/>
    <w:lvl w:ilvl="0" w:tplc="8ECEFB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5D067ED"/>
    <w:multiLevelType w:val="hybridMultilevel"/>
    <w:tmpl w:val="52588096"/>
    <w:lvl w:ilvl="0" w:tplc="6B065E4E">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976730A"/>
    <w:multiLevelType w:val="hybridMultilevel"/>
    <w:tmpl w:val="3BA20F94"/>
    <w:lvl w:ilvl="0" w:tplc="54629E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15C74CE"/>
    <w:multiLevelType w:val="hybridMultilevel"/>
    <w:tmpl w:val="4E72E154"/>
    <w:lvl w:ilvl="0" w:tplc="9A24B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F784CAB"/>
    <w:multiLevelType w:val="hybridMultilevel"/>
    <w:tmpl w:val="315ACDBC"/>
    <w:lvl w:ilvl="0" w:tplc="1E7CBA86">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9074BE5"/>
    <w:multiLevelType w:val="hybridMultilevel"/>
    <w:tmpl w:val="93A48012"/>
    <w:lvl w:ilvl="0" w:tplc="A2D07F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88180A"/>
    <w:multiLevelType w:val="hybridMultilevel"/>
    <w:tmpl w:val="9A4E0FB6"/>
    <w:lvl w:ilvl="0" w:tplc="B0DC82C0">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671"/>
    <w:rsid w:val="000021BA"/>
    <w:rsid w:val="00024730"/>
    <w:rsid w:val="00051916"/>
    <w:rsid w:val="00071EBB"/>
    <w:rsid w:val="00082129"/>
    <w:rsid w:val="000944BF"/>
    <w:rsid w:val="000A0F9D"/>
    <w:rsid w:val="000C6333"/>
    <w:rsid w:val="000D22F3"/>
    <w:rsid w:val="000E6C34"/>
    <w:rsid w:val="00100D2C"/>
    <w:rsid w:val="00103016"/>
    <w:rsid w:val="00107370"/>
    <w:rsid w:val="00111751"/>
    <w:rsid w:val="001375B6"/>
    <w:rsid w:val="001444C8"/>
    <w:rsid w:val="001456CE"/>
    <w:rsid w:val="00163473"/>
    <w:rsid w:val="00163C5D"/>
    <w:rsid w:val="0017332F"/>
    <w:rsid w:val="00181E73"/>
    <w:rsid w:val="0019355D"/>
    <w:rsid w:val="00196021"/>
    <w:rsid w:val="00196EA7"/>
    <w:rsid w:val="001B01B1"/>
    <w:rsid w:val="001D1AE7"/>
    <w:rsid w:val="001D610D"/>
    <w:rsid w:val="001E6339"/>
    <w:rsid w:val="0020233B"/>
    <w:rsid w:val="002052FE"/>
    <w:rsid w:val="00207BCD"/>
    <w:rsid w:val="00216FA3"/>
    <w:rsid w:val="00230F1E"/>
    <w:rsid w:val="00237B69"/>
    <w:rsid w:val="00242B88"/>
    <w:rsid w:val="00244FF2"/>
    <w:rsid w:val="00272172"/>
    <w:rsid w:val="00276B28"/>
    <w:rsid w:val="002855E2"/>
    <w:rsid w:val="00291226"/>
    <w:rsid w:val="002E5017"/>
    <w:rsid w:val="002F1768"/>
    <w:rsid w:val="002F5E80"/>
    <w:rsid w:val="0031186A"/>
    <w:rsid w:val="00324750"/>
    <w:rsid w:val="003315CF"/>
    <w:rsid w:val="00347F54"/>
    <w:rsid w:val="0035304B"/>
    <w:rsid w:val="00357864"/>
    <w:rsid w:val="003752BF"/>
    <w:rsid w:val="0037795E"/>
    <w:rsid w:val="00384543"/>
    <w:rsid w:val="00395A13"/>
    <w:rsid w:val="003A3546"/>
    <w:rsid w:val="003C09F9"/>
    <w:rsid w:val="003C556D"/>
    <w:rsid w:val="003E5D65"/>
    <w:rsid w:val="003E603A"/>
    <w:rsid w:val="003F3B7E"/>
    <w:rsid w:val="00405B54"/>
    <w:rsid w:val="00433CCC"/>
    <w:rsid w:val="00445CA9"/>
    <w:rsid w:val="004545AD"/>
    <w:rsid w:val="00456BBD"/>
    <w:rsid w:val="0046195C"/>
    <w:rsid w:val="00472954"/>
    <w:rsid w:val="004920B4"/>
    <w:rsid w:val="00496D98"/>
    <w:rsid w:val="004A687D"/>
    <w:rsid w:val="004F2521"/>
    <w:rsid w:val="00504068"/>
    <w:rsid w:val="00524DA3"/>
    <w:rsid w:val="0054047E"/>
    <w:rsid w:val="005544D0"/>
    <w:rsid w:val="00574DE8"/>
    <w:rsid w:val="00576CF7"/>
    <w:rsid w:val="0058286B"/>
    <w:rsid w:val="005958EA"/>
    <w:rsid w:val="005A08D4"/>
    <w:rsid w:val="005A3D21"/>
    <w:rsid w:val="005C29DF"/>
    <w:rsid w:val="005C2BB2"/>
    <w:rsid w:val="005C73A8"/>
    <w:rsid w:val="005E5F9A"/>
    <w:rsid w:val="005F0670"/>
    <w:rsid w:val="005F6804"/>
    <w:rsid w:val="00606132"/>
    <w:rsid w:val="0061694A"/>
    <w:rsid w:val="006272E0"/>
    <w:rsid w:val="00643376"/>
    <w:rsid w:val="006520B5"/>
    <w:rsid w:val="00656DCB"/>
    <w:rsid w:val="00664949"/>
    <w:rsid w:val="006964C0"/>
    <w:rsid w:val="00696BA6"/>
    <w:rsid w:val="006A0050"/>
    <w:rsid w:val="006A09D2"/>
    <w:rsid w:val="006A4AB1"/>
    <w:rsid w:val="006A6856"/>
    <w:rsid w:val="006B3609"/>
    <w:rsid w:val="006B429F"/>
    <w:rsid w:val="006C4051"/>
    <w:rsid w:val="006E106A"/>
    <w:rsid w:val="006F416F"/>
    <w:rsid w:val="006F4715"/>
    <w:rsid w:val="00710820"/>
    <w:rsid w:val="00710C25"/>
    <w:rsid w:val="00723B39"/>
    <w:rsid w:val="00724045"/>
    <w:rsid w:val="00733987"/>
    <w:rsid w:val="0074310D"/>
    <w:rsid w:val="007775F7"/>
    <w:rsid w:val="007C4B0F"/>
    <w:rsid w:val="007E0823"/>
    <w:rsid w:val="007E0833"/>
    <w:rsid w:val="007F32A9"/>
    <w:rsid w:val="00801E4F"/>
    <w:rsid w:val="00821C55"/>
    <w:rsid w:val="00847A48"/>
    <w:rsid w:val="00851A10"/>
    <w:rsid w:val="008623E9"/>
    <w:rsid w:val="00864F6F"/>
    <w:rsid w:val="008C1AB6"/>
    <w:rsid w:val="008C6BDA"/>
    <w:rsid w:val="008D15CC"/>
    <w:rsid w:val="008D3E3C"/>
    <w:rsid w:val="008D69DD"/>
    <w:rsid w:val="008E411C"/>
    <w:rsid w:val="008F665C"/>
    <w:rsid w:val="008F77DE"/>
    <w:rsid w:val="00903756"/>
    <w:rsid w:val="0090383B"/>
    <w:rsid w:val="00926D0A"/>
    <w:rsid w:val="00932DDD"/>
    <w:rsid w:val="00993167"/>
    <w:rsid w:val="009A1B31"/>
    <w:rsid w:val="009A6338"/>
    <w:rsid w:val="009C37F7"/>
    <w:rsid w:val="009D3709"/>
    <w:rsid w:val="009F593C"/>
    <w:rsid w:val="00A0044B"/>
    <w:rsid w:val="00A12F3A"/>
    <w:rsid w:val="00A15011"/>
    <w:rsid w:val="00A16A29"/>
    <w:rsid w:val="00A17EAA"/>
    <w:rsid w:val="00A3260E"/>
    <w:rsid w:val="00A44DC7"/>
    <w:rsid w:val="00A46525"/>
    <w:rsid w:val="00A56070"/>
    <w:rsid w:val="00A72A47"/>
    <w:rsid w:val="00A73842"/>
    <w:rsid w:val="00A8670A"/>
    <w:rsid w:val="00A9592B"/>
    <w:rsid w:val="00A95C0B"/>
    <w:rsid w:val="00AA5DFD"/>
    <w:rsid w:val="00AB78AE"/>
    <w:rsid w:val="00AC346F"/>
    <w:rsid w:val="00AC6BA5"/>
    <w:rsid w:val="00AD26A3"/>
    <w:rsid w:val="00AD2EE1"/>
    <w:rsid w:val="00AD3ABC"/>
    <w:rsid w:val="00AF2C10"/>
    <w:rsid w:val="00B05BB5"/>
    <w:rsid w:val="00B205D2"/>
    <w:rsid w:val="00B40258"/>
    <w:rsid w:val="00B457D4"/>
    <w:rsid w:val="00B7320C"/>
    <w:rsid w:val="00B80E59"/>
    <w:rsid w:val="00BA7621"/>
    <w:rsid w:val="00BB07E2"/>
    <w:rsid w:val="00BC4BC9"/>
    <w:rsid w:val="00BE48DE"/>
    <w:rsid w:val="00C115BB"/>
    <w:rsid w:val="00C14658"/>
    <w:rsid w:val="00C16E65"/>
    <w:rsid w:val="00C17CB6"/>
    <w:rsid w:val="00C263D2"/>
    <w:rsid w:val="00C70A51"/>
    <w:rsid w:val="00C72386"/>
    <w:rsid w:val="00C7393F"/>
    <w:rsid w:val="00C73DF4"/>
    <w:rsid w:val="00CA7B58"/>
    <w:rsid w:val="00CB3E22"/>
    <w:rsid w:val="00CB7E23"/>
    <w:rsid w:val="00CC3D43"/>
    <w:rsid w:val="00CD2844"/>
    <w:rsid w:val="00CE7CBF"/>
    <w:rsid w:val="00D153F7"/>
    <w:rsid w:val="00D32E86"/>
    <w:rsid w:val="00D34EA6"/>
    <w:rsid w:val="00D5146A"/>
    <w:rsid w:val="00D54EF7"/>
    <w:rsid w:val="00D71958"/>
    <w:rsid w:val="00D81831"/>
    <w:rsid w:val="00DA1937"/>
    <w:rsid w:val="00DA7B4A"/>
    <w:rsid w:val="00DC2EF0"/>
    <w:rsid w:val="00DD53B2"/>
    <w:rsid w:val="00DE0BFB"/>
    <w:rsid w:val="00DF2072"/>
    <w:rsid w:val="00DF26E2"/>
    <w:rsid w:val="00E0212D"/>
    <w:rsid w:val="00E04695"/>
    <w:rsid w:val="00E37B92"/>
    <w:rsid w:val="00E40F0B"/>
    <w:rsid w:val="00E65B25"/>
    <w:rsid w:val="00E671F5"/>
    <w:rsid w:val="00E96582"/>
    <w:rsid w:val="00EA65AF"/>
    <w:rsid w:val="00EC10BA"/>
    <w:rsid w:val="00EC5237"/>
    <w:rsid w:val="00ED1DA5"/>
    <w:rsid w:val="00ED3397"/>
    <w:rsid w:val="00F21DE6"/>
    <w:rsid w:val="00F25C1E"/>
    <w:rsid w:val="00F33612"/>
    <w:rsid w:val="00F33D7F"/>
    <w:rsid w:val="00F41647"/>
    <w:rsid w:val="00F60107"/>
    <w:rsid w:val="00F65F8E"/>
    <w:rsid w:val="00F71567"/>
    <w:rsid w:val="00F86AFA"/>
    <w:rsid w:val="00F941D5"/>
    <w:rsid w:val="00FA4719"/>
    <w:rsid w:val="00FB5A61"/>
    <w:rsid w:val="00FD5ECC"/>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paragraph" w:styleId="Sraopastraipa">
    <w:name w:val="List Paragraph"/>
    <w:basedOn w:val="prastasis"/>
    <w:uiPriority w:val="34"/>
    <w:qFormat/>
    <w:rsid w:val="00002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paragraph" w:styleId="Sraopastraipa">
    <w:name w:val="List Paragraph"/>
    <w:basedOn w:val="prastasis"/>
    <w:uiPriority w:val="34"/>
    <w:qFormat/>
    <w:rsid w:val="00002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15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7681484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18952102">
      <w:bodyDiv w:val="1"/>
      <w:marLeft w:val="0"/>
      <w:marRight w:val="0"/>
      <w:marTop w:val="0"/>
      <w:marBottom w:val="0"/>
      <w:divBdr>
        <w:top w:val="none" w:sz="0" w:space="0" w:color="auto"/>
        <w:left w:val="none" w:sz="0" w:space="0" w:color="auto"/>
        <w:bottom w:val="none" w:sz="0" w:space="0" w:color="auto"/>
        <w:right w:val="none" w:sz="0" w:space="0" w:color="auto"/>
      </w:divBdr>
    </w:div>
    <w:div w:id="1641228853">
      <w:bodyDiv w:val="1"/>
      <w:marLeft w:val="0"/>
      <w:marRight w:val="0"/>
      <w:marTop w:val="0"/>
      <w:marBottom w:val="0"/>
      <w:divBdr>
        <w:top w:val="none" w:sz="0" w:space="0" w:color="auto"/>
        <w:left w:val="none" w:sz="0" w:space="0" w:color="auto"/>
        <w:bottom w:val="none" w:sz="0" w:space="0" w:color="auto"/>
        <w:right w:val="none" w:sz="0" w:space="0" w:color="auto"/>
      </w:divBdr>
    </w:div>
    <w:div w:id="1913347651">
      <w:bodyDiv w:val="1"/>
      <w:marLeft w:val="0"/>
      <w:marRight w:val="0"/>
      <w:marTop w:val="0"/>
      <w:marBottom w:val="0"/>
      <w:divBdr>
        <w:top w:val="none" w:sz="0" w:space="0" w:color="auto"/>
        <w:left w:val="none" w:sz="0" w:space="0" w:color="auto"/>
        <w:bottom w:val="none" w:sz="0" w:space="0" w:color="auto"/>
        <w:right w:val="none" w:sz="0" w:space="0" w:color="auto"/>
      </w:divBdr>
    </w:div>
    <w:div w:id="19754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FEDE-515B-48D6-A973-8AA55CF2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1726</Words>
  <Characters>984</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2014-02-17T12:47:00Z</cp:lastPrinted>
  <dcterms:created xsi:type="dcterms:W3CDTF">2014-03-05T07:29:00Z</dcterms:created>
  <dcterms:modified xsi:type="dcterms:W3CDTF">2014-03-05T07:29:00Z</dcterms:modified>
</cp:coreProperties>
</file>