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516B11" w:rsidRPr="004B0DDC" w:rsidRDefault="00516B11" w:rsidP="00516B11">
      <w:pPr>
        <w:jc w:val="center"/>
        <w:rPr>
          <w:b/>
        </w:rPr>
      </w:pPr>
      <w:r w:rsidRPr="004B0DDC">
        <w:rPr>
          <w:b/>
        </w:rPr>
        <w:t xml:space="preserve">DĖL KLAIPĖDOS MIESTO SAVIVALDYBĖS TARYBOS 2013 M. KOVO 28 D. SPRENDIMO NR. T2-67 „DĖL PRIORITETINIŲ SPORTO ŠAKŲ DIDELIO SPORTINIO MEISTRIŠKUMO KLUBŲ VEIKLOS </w:t>
      </w:r>
      <w:r w:rsidRPr="004B0DDC">
        <w:rPr>
          <w:b/>
          <w:caps/>
        </w:rPr>
        <w:t>dalinio</w:t>
      </w:r>
      <w:r w:rsidRPr="004B0DDC">
        <w:rPr>
          <w:b/>
        </w:rPr>
        <w:t xml:space="preserve"> FINANSAVIMO</w:t>
      </w:r>
      <w:r w:rsidRPr="004B0DDC">
        <w:rPr>
          <w:b/>
          <w:caps/>
        </w:rPr>
        <w:t xml:space="preserve"> nuostatų patvirtinimo</w:t>
      </w:r>
      <w:r w:rsidRPr="004B0DDC">
        <w:rPr>
          <w:b/>
        </w:rPr>
        <w:t>“ PAKEITIMO</w:t>
      </w:r>
    </w:p>
    <w:p w:rsidR="00CA4D3B" w:rsidRDefault="00CA4D3B" w:rsidP="00CA4D3B">
      <w:pPr>
        <w:jc w:val="center"/>
      </w:pPr>
    </w:p>
    <w:p w:rsidR="00597EE8" w:rsidRPr="003C09F9" w:rsidRDefault="00100C66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 xml:space="preserve">2014 m. balandžio 30 d. </w:t>
      </w:r>
      <w:bookmarkStart w:id="0" w:name="_GoBack"/>
      <w:bookmarkEnd w:id="0"/>
      <w:r w:rsidR="00597EE8" w:rsidRPr="003C09F9">
        <w:t>Nr.</w:t>
      </w:r>
      <w:r w:rsidR="00597EE8">
        <w:t xml:space="preserve"> </w:t>
      </w:r>
      <w:bookmarkStart w:id="1" w:name="dokumentoNr"/>
      <w:r w:rsidR="00597EE8"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="00597EE8">
        <w:rPr>
          <w:noProof/>
        </w:rPr>
        <w:instrText xml:space="preserve"> FORMTEXT </w:instrText>
      </w:r>
      <w:r w:rsidR="00597EE8">
        <w:rPr>
          <w:noProof/>
        </w:rPr>
      </w:r>
      <w:r w:rsidR="00597EE8">
        <w:rPr>
          <w:noProof/>
        </w:rPr>
        <w:fldChar w:fldCharType="separate"/>
      </w:r>
      <w:r w:rsidR="00597EE8">
        <w:rPr>
          <w:noProof/>
        </w:rPr>
        <w:t>T2-102</w:t>
      </w:r>
      <w:r w:rsidR="00597EE8">
        <w:rPr>
          <w:noProof/>
        </w:rPr>
        <w:fldChar w:fldCharType="end"/>
      </w:r>
      <w:bookmarkEnd w:id="1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516B11" w:rsidRPr="00480883" w:rsidRDefault="00516B11" w:rsidP="00516B11">
      <w:pPr>
        <w:autoSpaceDE w:val="0"/>
        <w:autoSpaceDN w:val="0"/>
        <w:adjustRightInd w:val="0"/>
        <w:ind w:firstLine="720"/>
        <w:jc w:val="both"/>
      </w:pPr>
      <w:r w:rsidRPr="00480883">
        <w:t xml:space="preserve">Vadovaudamasi Lietuvos Respublikos vietos savivaldos įstatymo 18 straipsnio </w:t>
      </w:r>
      <w:r w:rsidRPr="00480883">
        <w:rPr>
          <w:caps/>
        </w:rPr>
        <w:t>1</w:t>
      </w:r>
      <w:r w:rsidRPr="00480883">
        <w:t xml:space="preserve"> dalimi, Klaipėdos miesto savivaldybės taryba </w:t>
      </w:r>
      <w:r w:rsidRPr="00480883">
        <w:rPr>
          <w:spacing w:val="60"/>
        </w:rPr>
        <w:t>nusprendži</w:t>
      </w:r>
      <w:r w:rsidRPr="00480883">
        <w:t>a:</w:t>
      </w:r>
    </w:p>
    <w:p w:rsidR="00516B11" w:rsidRPr="001C7B28" w:rsidRDefault="00516B11" w:rsidP="00516B11">
      <w:pPr>
        <w:autoSpaceDE w:val="0"/>
        <w:autoSpaceDN w:val="0"/>
        <w:adjustRightInd w:val="0"/>
        <w:ind w:firstLine="720"/>
        <w:jc w:val="both"/>
      </w:pPr>
      <w:r w:rsidRPr="001C7B28">
        <w:t>1. Pakeisti prioritetinių sporto šakų didelio sportinio meistriškumo klubų veiklos dalinio finansavimo nuostatus, patvirtintus Klaipėdos miesto savivaldybės tarybos 2013 m. kovo 28 d. sprendimu Nr. T2-67 „Dėl prioritetinių sporto šakų didelio sportinio meistriškumo klubų veiklos dalinio finansavimo nuostatų patvirtinimo“, ir išdėstyti 19 punktą taip:</w:t>
      </w:r>
    </w:p>
    <w:p w:rsidR="00516B11" w:rsidRPr="00CD59AA" w:rsidRDefault="00516B11" w:rsidP="00516B11">
      <w:pPr>
        <w:tabs>
          <w:tab w:val="num" w:pos="0"/>
          <w:tab w:val="left" w:pos="900"/>
        </w:tabs>
        <w:ind w:firstLine="720"/>
        <w:jc w:val="both"/>
      </w:pPr>
      <w:r w:rsidRPr="00CD59AA">
        <w:t xml:space="preserve">„19. Vertinimo darbo grupė Sporto programas vertina pagal patvirtintą vertinimo formą (šių Nuostatų 2 priedas) ir siūlo Sporto programų dalinio finansavimo dydžius litais. </w:t>
      </w:r>
    </w:p>
    <w:p w:rsidR="00516B11" w:rsidRDefault="00516B11" w:rsidP="00516B11">
      <w:pPr>
        <w:tabs>
          <w:tab w:val="left" w:pos="912"/>
        </w:tabs>
        <w:ind w:firstLine="709"/>
        <w:jc w:val="both"/>
      </w:pPr>
      <w:r w:rsidRPr="00480883">
        <w:t xml:space="preserve">2. Skelbti šį sprendimą </w:t>
      </w:r>
      <w:r>
        <w:t>Teisės aktų registre</w:t>
      </w:r>
      <w:r w:rsidRPr="00480883">
        <w:t xml:space="preserve"> ir Klaipėdos miesto savivaldybės interneto tinklalapyje.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4476DD" w:rsidTr="004476DD">
        <w:tc>
          <w:tcPr>
            <w:tcW w:w="7054" w:type="dxa"/>
          </w:tcPr>
          <w:tbl>
            <w:tblPr>
              <w:tblStyle w:val="Lentelstinklelis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94"/>
              <w:gridCol w:w="1844"/>
            </w:tblGrid>
            <w:tr w:rsidR="00935140" w:rsidTr="00935140">
              <w:tc>
                <w:tcPr>
                  <w:tcW w:w="7054" w:type="dxa"/>
                  <w:hideMark/>
                </w:tcPr>
                <w:p w:rsidR="00935140" w:rsidRDefault="00935140">
                  <w:r>
                    <w:t xml:space="preserve">Savivaldybės mero pavaduotojas </w:t>
                  </w:r>
                </w:p>
              </w:tc>
              <w:tc>
                <w:tcPr>
                  <w:tcW w:w="2800" w:type="dxa"/>
                  <w:hideMark/>
                </w:tcPr>
                <w:p w:rsidR="00935140" w:rsidRDefault="00935140">
                  <w:pPr>
                    <w:jc w:val="right"/>
                  </w:pPr>
                </w:p>
              </w:tc>
            </w:tr>
          </w:tbl>
          <w:p w:rsidR="004476DD" w:rsidRDefault="004476DD" w:rsidP="00397515"/>
        </w:tc>
        <w:tc>
          <w:tcPr>
            <w:tcW w:w="2800" w:type="dxa"/>
          </w:tcPr>
          <w:p w:rsidR="004476DD" w:rsidRDefault="00935140" w:rsidP="004476DD">
            <w:pPr>
              <w:jc w:val="right"/>
            </w:pPr>
            <w:r>
              <w:t>Artūras Šulcas</w:t>
            </w:r>
          </w:p>
        </w:tc>
      </w:tr>
    </w:tbl>
    <w:p w:rsidR="00CA4D3B" w:rsidRDefault="00CA4D3B" w:rsidP="004476DD">
      <w:pPr>
        <w:jc w:val="both"/>
      </w:pPr>
    </w:p>
    <w:sectPr w:rsidR="00CA4D3B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100C66"/>
    <w:rsid w:val="004476DD"/>
    <w:rsid w:val="00516B11"/>
    <w:rsid w:val="00597EE8"/>
    <w:rsid w:val="005F495C"/>
    <w:rsid w:val="008354D5"/>
    <w:rsid w:val="00935140"/>
    <w:rsid w:val="0094045D"/>
    <w:rsid w:val="00AF7D08"/>
    <w:rsid w:val="00CA4D3B"/>
    <w:rsid w:val="00E2102A"/>
    <w:rsid w:val="00E3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726</Words>
  <Characters>415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3</cp:revision>
  <dcterms:created xsi:type="dcterms:W3CDTF">2014-05-07T05:54:00Z</dcterms:created>
  <dcterms:modified xsi:type="dcterms:W3CDTF">2014-05-07T06:03:00Z</dcterms:modified>
</cp:coreProperties>
</file>