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1669" w14:textId="7982C654" w:rsidR="00280B0B" w:rsidRPr="00033369" w:rsidRDefault="00280B0B" w:rsidP="00943194">
      <w:pPr>
        <w:jc w:val="center"/>
        <w:outlineLvl w:val="0"/>
        <w:rPr>
          <w:b/>
          <w:sz w:val="24"/>
          <w:szCs w:val="24"/>
        </w:rPr>
      </w:pPr>
      <w:bookmarkStart w:id="0" w:name="_GoBack"/>
      <w:bookmarkEnd w:id="0"/>
      <w:r w:rsidRPr="00033369">
        <w:rPr>
          <w:b/>
          <w:sz w:val="24"/>
          <w:szCs w:val="24"/>
        </w:rPr>
        <w:t>AIŠKINAMASIS RAŠTAS</w:t>
      </w:r>
    </w:p>
    <w:p w14:paraId="2DA25675" w14:textId="0E22DF19" w:rsidR="00280B0B" w:rsidRPr="00033369" w:rsidRDefault="00280B0B" w:rsidP="00862433">
      <w:pPr>
        <w:ind w:right="-3"/>
        <w:jc w:val="center"/>
        <w:rPr>
          <w:b/>
          <w:sz w:val="24"/>
          <w:szCs w:val="24"/>
        </w:rPr>
      </w:pPr>
      <w:r w:rsidRPr="00033369">
        <w:rPr>
          <w:b/>
          <w:sz w:val="24"/>
          <w:szCs w:val="24"/>
        </w:rPr>
        <w:t xml:space="preserve">PRIE SAVIVALDYBĖS TARYBOS SPRENDIMO </w:t>
      </w:r>
      <w:r w:rsidR="00033369" w:rsidRPr="00033369">
        <w:rPr>
          <w:b/>
          <w:sz w:val="24"/>
          <w:szCs w:val="24"/>
        </w:rPr>
        <w:t>„</w:t>
      </w:r>
      <w:r w:rsidR="00862433" w:rsidRPr="003B0D40">
        <w:rPr>
          <w:b/>
          <w:caps/>
          <w:sz w:val="24"/>
          <w:szCs w:val="24"/>
        </w:rPr>
        <w:t>DĖL ATLEIDIMO NUO žemės MOKESČIO MOKĖJIMO</w:t>
      </w:r>
      <w:r w:rsidR="00033369" w:rsidRPr="00033369">
        <w:rPr>
          <w:b/>
          <w:sz w:val="24"/>
          <w:szCs w:val="24"/>
        </w:rPr>
        <w:t>“</w:t>
      </w:r>
      <w:r w:rsidR="00862433">
        <w:rPr>
          <w:b/>
          <w:sz w:val="24"/>
          <w:szCs w:val="24"/>
        </w:rPr>
        <w:t xml:space="preserve"> </w:t>
      </w:r>
      <w:r w:rsidRPr="00033369">
        <w:rPr>
          <w:b/>
          <w:sz w:val="24"/>
          <w:szCs w:val="24"/>
        </w:rPr>
        <w:t>PROJEKTO</w:t>
      </w:r>
    </w:p>
    <w:p w14:paraId="47DB91CF" w14:textId="77777777" w:rsidR="00280B0B" w:rsidRDefault="00280B0B" w:rsidP="00280B0B">
      <w:pPr>
        <w:jc w:val="center"/>
        <w:rPr>
          <w:sz w:val="24"/>
          <w:szCs w:val="24"/>
        </w:rPr>
      </w:pPr>
    </w:p>
    <w:p w14:paraId="06B99617" w14:textId="77777777" w:rsidR="00033369" w:rsidRPr="00033369" w:rsidRDefault="00033369" w:rsidP="00033369">
      <w:pPr>
        <w:ind w:firstLine="720"/>
        <w:jc w:val="both"/>
        <w:rPr>
          <w:b/>
          <w:sz w:val="24"/>
          <w:szCs w:val="24"/>
        </w:rPr>
      </w:pPr>
      <w:r w:rsidRPr="00033369">
        <w:rPr>
          <w:b/>
          <w:sz w:val="24"/>
          <w:szCs w:val="24"/>
        </w:rPr>
        <w:t>1. Sprendimo projekto esmė, tikslai ir uždaviniai.</w:t>
      </w:r>
    </w:p>
    <w:p w14:paraId="16CFC5BE" w14:textId="4617D327" w:rsidR="00862433" w:rsidRDefault="00862433" w:rsidP="00033369">
      <w:pPr>
        <w:pStyle w:val="Antrats"/>
        <w:tabs>
          <w:tab w:val="left" w:pos="1296"/>
        </w:tabs>
        <w:ind w:right="-3" w:firstLine="709"/>
        <w:jc w:val="both"/>
        <w:rPr>
          <w:sz w:val="24"/>
          <w:szCs w:val="24"/>
        </w:rPr>
      </w:pPr>
      <w:r w:rsidRPr="00280B0B">
        <w:rPr>
          <w:sz w:val="24"/>
          <w:szCs w:val="24"/>
        </w:rPr>
        <w:t xml:space="preserve">Savivaldybės tarybos sprendimo projektu siūloma </w:t>
      </w:r>
      <w:r>
        <w:rPr>
          <w:sz w:val="24"/>
          <w:szCs w:val="24"/>
        </w:rPr>
        <w:t xml:space="preserve">suteikti </w:t>
      </w:r>
      <w:r w:rsidR="0090600B">
        <w:rPr>
          <w:sz w:val="24"/>
          <w:szCs w:val="24"/>
        </w:rPr>
        <w:t xml:space="preserve">50 proc. </w:t>
      </w:r>
      <w:r w:rsidRPr="00280B0B">
        <w:rPr>
          <w:sz w:val="24"/>
          <w:szCs w:val="24"/>
        </w:rPr>
        <w:t>žemės mokesčio</w:t>
      </w:r>
      <w:r>
        <w:rPr>
          <w:sz w:val="24"/>
          <w:szCs w:val="24"/>
        </w:rPr>
        <w:t xml:space="preserve"> lengvatą už žemės sklypą, </w:t>
      </w:r>
      <w:r w:rsidR="00803F9B">
        <w:rPr>
          <w:sz w:val="24"/>
          <w:szCs w:val="24"/>
        </w:rPr>
        <w:t xml:space="preserve">esantį </w:t>
      </w:r>
      <w:r>
        <w:rPr>
          <w:sz w:val="24"/>
          <w:szCs w:val="24"/>
        </w:rPr>
        <w:t>adresu Kretingos g. 36, Klaipėda,</w:t>
      </w:r>
      <w:r w:rsidRPr="00862433">
        <w:rPr>
          <w:sz w:val="24"/>
          <w:szCs w:val="24"/>
        </w:rPr>
        <w:t xml:space="preserve"> </w:t>
      </w:r>
      <w:r w:rsidR="00803F9B">
        <w:rPr>
          <w:sz w:val="24"/>
          <w:szCs w:val="24"/>
        </w:rPr>
        <w:t>nuosavybės teise priklausantį V</w:t>
      </w:r>
      <w:r>
        <w:rPr>
          <w:sz w:val="24"/>
          <w:szCs w:val="24"/>
        </w:rPr>
        <w:t>iešajai įstaigai</w:t>
      </w:r>
      <w:r w:rsidRPr="00033369">
        <w:rPr>
          <w:sz w:val="24"/>
          <w:szCs w:val="24"/>
        </w:rPr>
        <w:t xml:space="preserve"> </w:t>
      </w:r>
      <w:r>
        <w:rPr>
          <w:sz w:val="24"/>
          <w:szCs w:val="24"/>
        </w:rPr>
        <w:t>LCC tarptautinis universitetas</w:t>
      </w:r>
      <w:r w:rsidR="00803F9B">
        <w:rPr>
          <w:sz w:val="24"/>
          <w:szCs w:val="24"/>
        </w:rPr>
        <w:t xml:space="preserve"> </w:t>
      </w:r>
      <w:r w:rsidR="00803F9B" w:rsidRPr="00803F9B">
        <w:rPr>
          <w:sz w:val="24"/>
          <w:szCs w:val="24"/>
        </w:rPr>
        <w:t xml:space="preserve"> </w:t>
      </w:r>
      <w:r w:rsidR="00803F9B">
        <w:rPr>
          <w:sz w:val="24"/>
          <w:szCs w:val="24"/>
        </w:rPr>
        <w:t>už 2014 metus</w:t>
      </w:r>
      <w:r w:rsidR="0090600B">
        <w:rPr>
          <w:sz w:val="24"/>
          <w:szCs w:val="24"/>
        </w:rPr>
        <w:t>.</w:t>
      </w:r>
    </w:p>
    <w:p w14:paraId="27EF871F" w14:textId="101995EA" w:rsidR="00032A61" w:rsidRPr="00033369" w:rsidRDefault="00032A61" w:rsidP="00032A61">
      <w:pPr>
        <w:pStyle w:val="Antrats"/>
        <w:tabs>
          <w:tab w:val="left" w:pos="1296"/>
        </w:tabs>
        <w:ind w:right="-3" w:firstLine="709"/>
        <w:jc w:val="both"/>
        <w:rPr>
          <w:sz w:val="24"/>
          <w:szCs w:val="24"/>
        </w:rPr>
      </w:pPr>
      <w:r>
        <w:rPr>
          <w:sz w:val="24"/>
          <w:szCs w:val="24"/>
        </w:rPr>
        <w:t>T</w:t>
      </w:r>
      <w:r w:rsidR="00033369" w:rsidRPr="00033369">
        <w:rPr>
          <w:sz w:val="24"/>
          <w:szCs w:val="24"/>
        </w:rPr>
        <w:t>eikiamo sprendimo projekto tikslas –</w:t>
      </w:r>
      <w:r>
        <w:rPr>
          <w:sz w:val="24"/>
          <w:szCs w:val="24"/>
        </w:rPr>
        <w:t xml:space="preserve"> </w:t>
      </w:r>
      <w:r w:rsidR="0090600B">
        <w:rPr>
          <w:sz w:val="24"/>
          <w:szCs w:val="24"/>
        </w:rPr>
        <w:t>nustatyti Viešajai įstaigai</w:t>
      </w:r>
      <w:r w:rsidR="0090600B" w:rsidRPr="00033369">
        <w:rPr>
          <w:sz w:val="24"/>
          <w:szCs w:val="24"/>
        </w:rPr>
        <w:t xml:space="preserve"> </w:t>
      </w:r>
      <w:r w:rsidR="0090600B">
        <w:rPr>
          <w:sz w:val="24"/>
          <w:szCs w:val="24"/>
        </w:rPr>
        <w:t xml:space="preserve">LCC tarptautiniam universitetui mokėtiną į savivaldybės biudžetą tokį žemės mokestį, koks buvo apskaičiuojamas iki LR žemės mokesčio įstatymo pakeitimo, t.y. iki 2013 m.  </w:t>
      </w:r>
      <w:r w:rsidR="0090600B" w:rsidRPr="00803F9B">
        <w:rPr>
          <w:sz w:val="24"/>
          <w:szCs w:val="24"/>
        </w:rPr>
        <w:t xml:space="preserve"> </w:t>
      </w:r>
    </w:p>
    <w:p w14:paraId="1B7EDEE9" w14:textId="77777777" w:rsidR="00033369" w:rsidRPr="00033369" w:rsidRDefault="00033369" w:rsidP="00033369">
      <w:pPr>
        <w:ind w:firstLine="720"/>
        <w:jc w:val="both"/>
        <w:rPr>
          <w:b/>
          <w:sz w:val="24"/>
          <w:szCs w:val="24"/>
        </w:rPr>
      </w:pPr>
      <w:r w:rsidRPr="00033369">
        <w:rPr>
          <w:b/>
          <w:sz w:val="24"/>
          <w:szCs w:val="24"/>
        </w:rPr>
        <w:t xml:space="preserve">2. Projekto rengimo priežastys ir kuo remiantis parengtas sprendimo projektas. </w:t>
      </w:r>
    </w:p>
    <w:p w14:paraId="48B0DF2D" w14:textId="3FDB827D" w:rsidR="00C32A73" w:rsidRDefault="00076C92" w:rsidP="00033369">
      <w:pPr>
        <w:tabs>
          <w:tab w:val="left" w:pos="7296"/>
        </w:tabs>
        <w:ind w:right="-51"/>
        <w:jc w:val="both"/>
        <w:rPr>
          <w:sz w:val="24"/>
          <w:szCs w:val="24"/>
        </w:rPr>
      </w:pPr>
      <w:r>
        <w:rPr>
          <w:sz w:val="24"/>
          <w:szCs w:val="24"/>
        </w:rPr>
        <w:t xml:space="preserve">            </w:t>
      </w:r>
      <w:r w:rsidR="00033369" w:rsidRPr="00033369">
        <w:rPr>
          <w:sz w:val="24"/>
          <w:szCs w:val="24"/>
        </w:rPr>
        <w:t xml:space="preserve">Projektas parengtas pagal </w:t>
      </w:r>
      <w:r w:rsidR="00803F9B">
        <w:rPr>
          <w:sz w:val="24"/>
          <w:szCs w:val="24"/>
        </w:rPr>
        <w:t>V</w:t>
      </w:r>
      <w:r w:rsidR="0039187B">
        <w:rPr>
          <w:sz w:val="24"/>
          <w:szCs w:val="24"/>
        </w:rPr>
        <w:t xml:space="preserve">iešosios įstaigos LCC </w:t>
      </w:r>
      <w:r>
        <w:rPr>
          <w:sz w:val="24"/>
          <w:szCs w:val="24"/>
        </w:rPr>
        <w:t>tarptautinis universitetas</w:t>
      </w:r>
      <w:r w:rsidR="00033369" w:rsidRPr="00033369">
        <w:rPr>
          <w:sz w:val="24"/>
          <w:szCs w:val="24"/>
        </w:rPr>
        <w:t xml:space="preserve"> prašymą ir </w:t>
      </w:r>
      <w:r w:rsidR="00033369">
        <w:rPr>
          <w:sz w:val="24"/>
          <w:szCs w:val="24"/>
        </w:rPr>
        <w:t xml:space="preserve">kitus </w:t>
      </w:r>
      <w:r w:rsidR="00033369" w:rsidRPr="00033369">
        <w:rPr>
          <w:sz w:val="24"/>
          <w:szCs w:val="24"/>
        </w:rPr>
        <w:t xml:space="preserve">duomenis. </w:t>
      </w:r>
      <w:r>
        <w:rPr>
          <w:sz w:val="24"/>
          <w:szCs w:val="24"/>
        </w:rPr>
        <w:t xml:space="preserve">Universitetas, vykdantis pirmosios ir antrosios pakopos studijas, yra gerai žinomas tiek Lietuvoje, tiek užsienyje. LCC tarptautinis universitetas buvo įsteigtas 1991 m. Lietuvos Respublikos švietimo ir mokslo ministerijos kvietimu. Jo steigėjai – privatūs JAV, Kanados ir Lietuvos fondai. </w:t>
      </w:r>
      <w:r w:rsidR="002A6142">
        <w:rPr>
          <w:sz w:val="24"/>
          <w:szCs w:val="24"/>
        </w:rPr>
        <w:t>Be akademinės veiklos dar</w:t>
      </w:r>
      <w:r w:rsidR="002A6142" w:rsidRPr="00D34424">
        <w:rPr>
          <w:sz w:val="24"/>
          <w:szCs w:val="24"/>
        </w:rPr>
        <w:t xml:space="preserve"> vyk</w:t>
      </w:r>
      <w:r w:rsidR="002A6142">
        <w:rPr>
          <w:sz w:val="24"/>
          <w:szCs w:val="24"/>
        </w:rPr>
        <w:t>domi</w:t>
      </w:r>
      <w:r w:rsidR="002A6142" w:rsidRPr="00D34424">
        <w:rPr>
          <w:sz w:val="24"/>
          <w:szCs w:val="24"/>
        </w:rPr>
        <w:t xml:space="preserve"> įvairūs miesto renginiai</w:t>
      </w:r>
      <w:r w:rsidR="002A6142">
        <w:rPr>
          <w:sz w:val="24"/>
          <w:szCs w:val="24"/>
        </w:rPr>
        <w:t>, organizuojamos paskaitos, anglų kalbos kursai ir kt. Universitetas prašyme nurodo, kad nuo savo įsikūrimo pradžios gyvuoja tik privačių investicijų dėka ir jau yra investavęs apie 100 mln. Lt Klaipėdoje. Ši švietimo įstaiga svariai prisideda prie akademinio, kultūrinio ir visuomeninio miesto klestėjimo.</w:t>
      </w:r>
    </w:p>
    <w:p w14:paraId="4D82A79D" w14:textId="423BD3CE" w:rsidR="00322AF8" w:rsidRDefault="00C32A73" w:rsidP="00033369">
      <w:pPr>
        <w:tabs>
          <w:tab w:val="left" w:pos="7296"/>
        </w:tabs>
        <w:ind w:right="-51"/>
        <w:jc w:val="both"/>
        <w:rPr>
          <w:sz w:val="24"/>
          <w:szCs w:val="24"/>
        </w:rPr>
      </w:pPr>
      <w:r>
        <w:rPr>
          <w:sz w:val="24"/>
          <w:szCs w:val="24"/>
        </w:rPr>
        <w:t xml:space="preserve">            Universiteto</w:t>
      </w:r>
      <w:r w:rsidR="00D34424" w:rsidRPr="00D34424">
        <w:rPr>
          <w:sz w:val="24"/>
          <w:szCs w:val="24"/>
        </w:rPr>
        <w:t xml:space="preserve"> nuosavybės teise priklausančiame sklype</w:t>
      </w:r>
      <w:r w:rsidR="00D34424">
        <w:rPr>
          <w:sz w:val="24"/>
          <w:szCs w:val="24"/>
        </w:rPr>
        <w:t>, adresu Kretingos g. 36,</w:t>
      </w:r>
      <w:r w:rsidR="00D34424" w:rsidRPr="00D34424">
        <w:rPr>
          <w:sz w:val="24"/>
          <w:szCs w:val="24"/>
        </w:rPr>
        <w:t xml:space="preserve"> yra įsikūręs </w:t>
      </w:r>
      <w:r w:rsidR="005F083C">
        <w:rPr>
          <w:sz w:val="24"/>
          <w:szCs w:val="24"/>
        </w:rPr>
        <w:t>universitetas</w:t>
      </w:r>
      <w:r w:rsidR="008A0F4C">
        <w:rPr>
          <w:sz w:val="24"/>
          <w:szCs w:val="24"/>
        </w:rPr>
        <w:t>, sporto salė</w:t>
      </w:r>
      <w:r w:rsidR="005F083C">
        <w:rPr>
          <w:sz w:val="24"/>
          <w:szCs w:val="24"/>
        </w:rPr>
        <w:t xml:space="preserve"> ir studentų miestelis.</w:t>
      </w:r>
      <w:r w:rsidR="00D34424" w:rsidRPr="00D34424">
        <w:rPr>
          <w:sz w:val="24"/>
          <w:szCs w:val="24"/>
        </w:rPr>
        <w:t xml:space="preserve"> </w:t>
      </w:r>
      <w:r w:rsidR="002A6142">
        <w:rPr>
          <w:sz w:val="24"/>
          <w:szCs w:val="24"/>
        </w:rPr>
        <w:t xml:space="preserve">Taip pat, </w:t>
      </w:r>
      <w:r w:rsidR="00803F9B">
        <w:rPr>
          <w:sz w:val="24"/>
          <w:szCs w:val="24"/>
        </w:rPr>
        <w:t xml:space="preserve">privačiame </w:t>
      </w:r>
      <w:r w:rsidR="002A6142">
        <w:rPr>
          <w:sz w:val="24"/>
          <w:szCs w:val="24"/>
        </w:rPr>
        <w:t>žemės sklype yra įrengta erdvi automobili</w:t>
      </w:r>
      <w:r w:rsidR="00803F9B">
        <w:rPr>
          <w:sz w:val="24"/>
          <w:szCs w:val="24"/>
        </w:rPr>
        <w:t>ų</w:t>
      </w:r>
      <w:r w:rsidR="002A6142">
        <w:rPr>
          <w:sz w:val="24"/>
          <w:szCs w:val="24"/>
        </w:rPr>
        <w:t xml:space="preserve"> stovėjimo aikštelė, kuri padeda spręsti automobilių statymo problemą Miško</w:t>
      </w:r>
      <w:r w:rsidR="00322AF8">
        <w:rPr>
          <w:sz w:val="24"/>
          <w:szCs w:val="24"/>
        </w:rPr>
        <w:t xml:space="preserve"> gyvenamajame</w:t>
      </w:r>
      <w:r w:rsidR="002A6142">
        <w:rPr>
          <w:sz w:val="24"/>
          <w:szCs w:val="24"/>
        </w:rPr>
        <w:t xml:space="preserve"> rajone. </w:t>
      </w:r>
      <w:r w:rsidR="00222ACE">
        <w:rPr>
          <w:sz w:val="24"/>
          <w:szCs w:val="24"/>
        </w:rPr>
        <w:t>Žemės sklypo paskirtis – visuomeninės paskirties teritorija</w:t>
      </w:r>
      <w:r w:rsidR="009120C9">
        <w:rPr>
          <w:sz w:val="24"/>
          <w:szCs w:val="24"/>
        </w:rPr>
        <w:t>.</w:t>
      </w:r>
      <w:r w:rsidR="00222ACE">
        <w:rPr>
          <w:sz w:val="24"/>
          <w:szCs w:val="24"/>
        </w:rPr>
        <w:t xml:space="preserve"> </w:t>
      </w:r>
      <w:r w:rsidR="002A6142">
        <w:rPr>
          <w:sz w:val="24"/>
          <w:szCs w:val="24"/>
        </w:rPr>
        <w:t xml:space="preserve">Visa </w:t>
      </w:r>
      <w:r w:rsidR="00803F9B">
        <w:rPr>
          <w:sz w:val="24"/>
          <w:szCs w:val="24"/>
        </w:rPr>
        <w:t xml:space="preserve">žemės </w:t>
      </w:r>
      <w:r w:rsidR="002A6142">
        <w:rPr>
          <w:sz w:val="24"/>
          <w:szCs w:val="24"/>
        </w:rPr>
        <w:t>sklypo teritorija yra naudojama ne komerciniais tikslais</w:t>
      </w:r>
      <w:r w:rsidR="00803F9B">
        <w:rPr>
          <w:sz w:val="24"/>
          <w:szCs w:val="24"/>
        </w:rPr>
        <w:t xml:space="preserve"> ir naudojama išimtinai ne pelno siekimui</w:t>
      </w:r>
      <w:r w:rsidR="002A6142">
        <w:rPr>
          <w:sz w:val="24"/>
          <w:szCs w:val="24"/>
        </w:rPr>
        <w:t xml:space="preserve">. </w:t>
      </w:r>
    </w:p>
    <w:p w14:paraId="3DD731C3" w14:textId="0CFC0559" w:rsidR="00C32A73" w:rsidRDefault="00322AF8" w:rsidP="00033369">
      <w:pPr>
        <w:tabs>
          <w:tab w:val="left" w:pos="7296"/>
        </w:tabs>
        <w:ind w:right="-51"/>
        <w:jc w:val="both"/>
        <w:rPr>
          <w:sz w:val="24"/>
          <w:szCs w:val="24"/>
        </w:rPr>
      </w:pPr>
      <w:r>
        <w:rPr>
          <w:sz w:val="24"/>
          <w:szCs w:val="24"/>
        </w:rPr>
        <w:t xml:space="preserve">            </w:t>
      </w:r>
      <w:r w:rsidR="002A6142">
        <w:rPr>
          <w:sz w:val="24"/>
          <w:szCs w:val="24"/>
        </w:rPr>
        <w:t>P</w:t>
      </w:r>
      <w:r w:rsidR="005F083C">
        <w:rPr>
          <w:sz w:val="24"/>
          <w:szCs w:val="24"/>
        </w:rPr>
        <w:t xml:space="preserve">ažymėtina, </w:t>
      </w:r>
      <w:r w:rsidR="00C32A73">
        <w:rPr>
          <w:sz w:val="24"/>
          <w:szCs w:val="24"/>
        </w:rPr>
        <w:t xml:space="preserve">kad </w:t>
      </w:r>
      <w:r w:rsidR="00803F9B">
        <w:rPr>
          <w:sz w:val="24"/>
          <w:szCs w:val="24"/>
        </w:rPr>
        <w:t xml:space="preserve">Klaipėdos miesto </w:t>
      </w:r>
      <w:r w:rsidR="00C32A73">
        <w:rPr>
          <w:sz w:val="24"/>
          <w:szCs w:val="24"/>
        </w:rPr>
        <w:t>kito</w:t>
      </w:r>
      <w:r>
        <w:rPr>
          <w:sz w:val="24"/>
          <w:szCs w:val="24"/>
        </w:rPr>
        <w:t>m</w:t>
      </w:r>
      <w:r w:rsidR="00C32A73">
        <w:rPr>
          <w:sz w:val="24"/>
          <w:szCs w:val="24"/>
        </w:rPr>
        <w:t>s švietimo įstaigo</w:t>
      </w:r>
      <w:r>
        <w:rPr>
          <w:sz w:val="24"/>
          <w:szCs w:val="24"/>
        </w:rPr>
        <w:t>m</w:t>
      </w:r>
      <w:r w:rsidR="00C32A73">
        <w:rPr>
          <w:sz w:val="24"/>
          <w:szCs w:val="24"/>
        </w:rPr>
        <w:t xml:space="preserve">s </w:t>
      </w:r>
      <w:r w:rsidR="00803F9B">
        <w:rPr>
          <w:sz w:val="24"/>
          <w:szCs w:val="24"/>
        </w:rPr>
        <w:t xml:space="preserve">nėra skaičiuojamas nei </w:t>
      </w:r>
      <w:r w:rsidR="002A6142">
        <w:rPr>
          <w:sz w:val="24"/>
          <w:szCs w:val="24"/>
        </w:rPr>
        <w:t>žemės</w:t>
      </w:r>
      <w:r w:rsidR="00803F9B">
        <w:rPr>
          <w:sz w:val="24"/>
          <w:szCs w:val="24"/>
        </w:rPr>
        <w:t>,</w:t>
      </w:r>
      <w:r w:rsidR="002A6142">
        <w:rPr>
          <w:sz w:val="24"/>
          <w:szCs w:val="24"/>
        </w:rPr>
        <w:t xml:space="preserve"> </w:t>
      </w:r>
      <w:r w:rsidR="00803F9B">
        <w:rPr>
          <w:sz w:val="24"/>
          <w:szCs w:val="24"/>
        </w:rPr>
        <w:t xml:space="preserve">nei valstybinės žemės nuomos </w:t>
      </w:r>
      <w:r w:rsidR="002A6142">
        <w:rPr>
          <w:sz w:val="24"/>
          <w:szCs w:val="24"/>
        </w:rPr>
        <w:t>mokes</w:t>
      </w:r>
      <w:r>
        <w:rPr>
          <w:sz w:val="24"/>
          <w:szCs w:val="24"/>
        </w:rPr>
        <w:t>tis</w:t>
      </w:r>
      <w:r w:rsidR="00803F9B">
        <w:rPr>
          <w:sz w:val="24"/>
          <w:szCs w:val="24"/>
        </w:rPr>
        <w:t>,</w:t>
      </w:r>
      <w:r w:rsidR="002A6142">
        <w:rPr>
          <w:sz w:val="24"/>
          <w:szCs w:val="24"/>
        </w:rPr>
        <w:t xml:space="preserve"> nes </w:t>
      </w:r>
      <w:r w:rsidR="00803F9B">
        <w:rPr>
          <w:sz w:val="24"/>
          <w:szCs w:val="24"/>
        </w:rPr>
        <w:t xml:space="preserve">švietimo įstaigos </w:t>
      </w:r>
      <w:r w:rsidR="0090600B">
        <w:rPr>
          <w:sz w:val="24"/>
          <w:szCs w:val="24"/>
        </w:rPr>
        <w:t>naudoja valstybinę žemę pagal</w:t>
      </w:r>
      <w:r>
        <w:rPr>
          <w:sz w:val="24"/>
          <w:szCs w:val="24"/>
        </w:rPr>
        <w:t xml:space="preserve"> panaud</w:t>
      </w:r>
      <w:r w:rsidR="0090600B">
        <w:rPr>
          <w:sz w:val="24"/>
          <w:szCs w:val="24"/>
        </w:rPr>
        <w:t>os sutartis</w:t>
      </w:r>
      <w:r>
        <w:rPr>
          <w:sz w:val="24"/>
          <w:szCs w:val="24"/>
        </w:rPr>
        <w:t>.</w:t>
      </w:r>
    </w:p>
    <w:p w14:paraId="5FBA2DC1" w14:textId="10BE0CB6" w:rsidR="007E43AC" w:rsidRPr="00280B0B" w:rsidRDefault="007E43AC" w:rsidP="007E43AC">
      <w:pPr>
        <w:ind w:firstLine="709"/>
        <w:jc w:val="both"/>
        <w:rPr>
          <w:sz w:val="24"/>
          <w:szCs w:val="24"/>
        </w:rPr>
      </w:pPr>
      <w:r w:rsidRPr="009F270D">
        <w:rPr>
          <w:sz w:val="24"/>
          <w:szCs w:val="24"/>
        </w:rPr>
        <w:t xml:space="preserve">Sprendimo projektas parengtas vadovaujantis Lietuvos Respublikos vietos savivaldos įstatymo ir </w:t>
      </w:r>
      <w:r w:rsidR="009F270D" w:rsidRPr="009F270D">
        <w:rPr>
          <w:sz w:val="24"/>
          <w:szCs w:val="24"/>
        </w:rPr>
        <w:t>žemės mokesčio įstatymo</w:t>
      </w:r>
      <w:r w:rsidRPr="009F270D">
        <w:rPr>
          <w:sz w:val="24"/>
          <w:szCs w:val="24"/>
        </w:rPr>
        <w:t xml:space="preserve"> nuostatomis.</w:t>
      </w:r>
    </w:p>
    <w:p w14:paraId="217577E0" w14:textId="09CAD809" w:rsidR="00033369" w:rsidRPr="00033369" w:rsidRDefault="00033369" w:rsidP="007E43AC">
      <w:pPr>
        <w:tabs>
          <w:tab w:val="left" w:pos="7296"/>
        </w:tabs>
        <w:ind w:right="-51"/>
        <w:jc w:val="both"/>
        <w:rPr>
          <w:b/>
          <w:sz w:val="24"/>
          <w:szCs w:val="24"/>
        </w:rPr>
      </w:pPr>
      <w:r w:rsidRPr="00033369">
        <w:rPr>
          <w:sz w:val="24"/>
          <w:szCs w:val="24"/>
        </w:rPr>
        <w:t xml:space="preserve">        </w:t>
      </w:r>
      <w:r w:rsidR="007E43AC">
        <w:rPr>
          <w:sz w:val="24"/>
          <w:szCs w:val="24"/>
        </w:rPr>
        <w:t xml:space="preserve">    </w:t>
      </w:r>
      <w:r w:rsidRPr="00033369">
        <w:rPr>
          <w:b/>
          <w:sz w:val="24"/>
          <w:szCs w:val="24"/>
        </w:rPr>
        <w:t>3. Kokių rezultatų laukiama.</w:t>
      </w:r>
    </w:p>
    <w:p w14:paraId="093906A7" w14:textId="6EAC2F14" w:rsidR="007E43AC" w:rsidRPr="00280B0B" w:rsidRDefault="007E43AC" w:rsidP="007E43AC">
      <w:pPr>
        <w:ind w:firstLine="720"/>
        <w:jc w:val="both"/>
        <w:rPr>
          <w:sz w:val="24"/>
          <w:szCs w:val="24"/>
        </w:rPr>
      </w:pPr>
      <w:r w:rsidRPr="00280B0B">
        <w:rPr>
          <w:sz w:val="24"/>
          <w:szCs w:val="24"/>
        </w:rPr>
        <w:t xml:space="preserve">Šiuo sprendimu siekiama </w:t>
      </w:r>
      <w:r w:rsidR="009120C9">
        <w:rPr>
          <w:sz w:val="24"/>
          <w:szCs w:val="24"/>
        </w:rPr>
        <w:t xml:space="preserve">universitetui </w:t>
      </w:r>
      <w:r w:rsidR="0090600B">
        <w:rPr>
          <w:sz w:val="24"/>
          <w:szCs w:val="24"/>
        </w:rPr>
        <w:t xml:space="preserve">nustatyti už 2014 metus </w:t>
      </w:r>
      <w:r w:rsidR="009120C9">
        <w:rPr>
          <w:sz w:val="24"/>
          <w:szCs w:val="24"/>
        </w:rPr>
        <w:t xml:space="preserve">tokį </w:t>
      </w:r>
      <w:r w:rsidR="0090600B">
        <w:rPr>
          <w:sz w:val="24"/>
          <w:szCs w:val="24"/>
        </w:rPr>
        <w:t>mokėtiną žemės mokestį, koks buvo apskaičiuojamas iki LR žemės</w:t>
      </w:r>
      <w:r w:rsidR="009120C9">
        <w:rPr>
          <w:sz w:val="24"/>
          <w:szCs w:val="24"/>
        </w:rPr>
        <w:t xml:space="preserve"> mokesčio </w:t>
      </w:r>
      <w:r w:rsidR="0090600B">
        <w:rPr>
          <w:sz w:val="24"/>
          <w:szCs w:val="24"/>
        </w:rPr>
        <w:t xml:space="preserve"> įstatymo pakeitimo</w:t>
      </w:r>
      <w:r w:rsidRPr="00280B0B">
        <w:rPr>
          <w:sz w:val="24"/>
          <w:szCs w:val="24"/>
        </w:rPr>
        <w:t>.</w:t>
      </w:r>
    </w:p>
    <w:p w14:paraId="258A81EC" w14:textId="77777777" w:rsidR="00033369" w:rsidRPr="00033369" w:rsidRDefault="00033369" w:rsidP="00033369">
      <w:pPr>
        <w:ind w:firstLine="720"/>
        <w:jc w:val="both"/>
        <w:rPr>
          <w:b/>
          <w:sz w:val="24"/>
          <w:szCs w:val="24"/>
        </w:rPr>
      </w:pPr>
      <w:r w:rsidRPr="00033369">
        <w:rPr>
          <w:b/>
          <w:sz w:val="24"/>
          <w:szCs w:val="24"/>
        </w:rPr>
        <w:t>4. Sprendimo projekto rengimo metu gauti specialistų vertinimai.</w:t>
      </w:r>
    </w:p>
    <w:p w14:paraId="0EBE5082" w14:textId="685856E7" w:rsidR="00BE299D" w:rsidRPr="006354A4" w:rsidRDefault="00BE299D" w:rsidP="00605424">
      <w:pPr>
        <w:ind w:firstLine="720"/>
        <w:jc w:val="both"/>
        <w:rPr>
          <w:sz w:val="24"/>
          <w:szCs w:val="24"/>
        </w:rPr>
      </w:pPr>
      <w:r w:rsidRPr="00B2657C">
        <w:rPr>
          <w:bCs/>
          <w:color w:val="000000"/>
          <w:sz w:val="24"/>
          <w:szCs w:val="24"/>
        </w:rPr>
        <w:t>Sprendimo projekt</w:t>
      </w:r>
      <w:r>
        <w:rPr>
          <w:bCs/>
          <w:color w:val="000000"/>
          <w:sz w:val="24"/>
          <w:szCs w:val="24"/>
        </w:rPr>
        <w:t>ui</w:t>
      </w:r>
      <w:r w:rsidRPr="00B2657C">
        <w:rPr>
          <w:bCs/>
          <w:color w:val="000000"/>
          <w:sz w:val="24"/>
          <w:szCs w:val="24"/>
        </w:rPr>
        <w:t xml:space="preserve"> </w:t>
      </w:r>
      <w:r>
        <w:rPr>
          <w:bCs/>
          <w:color w:val="000000"/>
          <w:sz w:val="24"/>
          <w:szCs w:val="24"/>
        </w:rPr>
        <w:t xml:space="preserve">pritarė </w:t>
      </w:r>
      <w:r w:rsidRPr="00D34424">
        <w:rPr>
          <w:bCs/>
          <w:color w:val="000000"/>
          <w:sz w:val="24"/>
          <w:szCs w:val="24"/>
        </w:rPr>
        <w:t>U</w:t>
      </w:r>
      <w:r w:rsidR="0090600B">
        <w:rPr>
          <w:bCs/>
          <w:color w:val="000000"/>
          <w:sz w:val="24"/>
          <w:szCs w:val="24"/>
        </w:rPr>
        <w:t>rbanistinės plėtros</w:t>
      </w:r>
      <w:r w:rsidRPr="00D34424">
        <w:rPr>
          <w:bCs/>
          <w:color w:val="000000"/>
          <w:sz w:val="24"/>
          <w:szCs w:val="24"/>
        </w:rPr>
        <w:t xml:space="preserve"> departamento </w:t>
      </w:r>
      <w:r w:rsidR="0090600B">
        <w:rPr>
          <w:bCs/>
          <w:color w:val="000000"/>
          <w:sz w:val="24"/>
          <w:szCs w:val="24"/>
        </w:rPr>
        <w:t xml:space="preserve">Žemėtvarkos skyriaus ir Teisės skyriaus </w:t>
      </w:r>
      <w:r w:rsidRPr="00B2657C">
        <w:rPr>
          <w:bCs/>
          <w:color w:val="000000"/>
          <w:sz w:val="24"/>
          <w:szCs w:val="24"/>
        </w:rPr>
        <w:t>specialistai. Neigiamų vertinimų negauta</w:t>
      </w:r>
      <w:r w:rsidR="0090600B">
        <w:rPr>
          <w:bCs/>
          <w:color w:val="000000"/>
          <w:sz w:val="24"/>
          <w:szCs w:val="24"/>
        </w:rPr>
        <w:t>.</w:t>
      </w:r>
    </w:p>
    <w:p w14:paraId="1B1E1BFC" w14:textId="77777777" w:rsidR="00033369" w:rsidRPr="00033369" w:rsidRDefault="00033369" w:rsidP="00033369">
      <w:pPr>
        <w:ind w:firstLine="720"/>
        <w:jc w:val="both"/>
        <w:rPr>
          <w:b/>
          <w:sz w:val="24"/>
          <w:szCs w:val="24"/>
        </w:rPr>
      </w:pPr>
      <w:r w:rsidRPr="00033369">
        <w:rPr>
          <w:b/>
          <w:sz w:val="24"/>
          <w:szCs w:val="24"/>
        </w:rPr>
        <w:t xml:space="preserve">5. Išlaidų sąmatos, skaičiavimai, reikalingi pagrindimai ir paaiškinimai. </w:t>
      </w:r>
    </w:p>
    <w:p w14:paraId="5DC54317" w14:textId="65257117" w:rsidR="00324FFF" w:rsidRDefault="00BE299D" w:rsidP="00033369">
      <w:pPr>
        <w:ind w:firstLine="720"/>
        <w:jc w:val="both"/>
        <w:rPr>
          <w:sz w:val="24"/>
          <w:szCs w:val="24"/>
        </w:rPr>
      </w:pPr>
      <w:r>
        <w:rPr>
          <w:sz w:val="24"/>
          <w:szCs w:val="24"/>
        </w:rPr>
        <w:t>Vieš</w:t>
      </w:r>
      <w:r w:rsidR="009120C9">
        <w:rPr>
          <w:sz w:val="24"/>
          <w:szCs w:val="24"/>
        </w:rPr>
        <w:t xml:space="preserve">ąjai </w:t>
      </w:r>
      <w:r>
        <w:rPr>
          <w:sz w:val="24"/>
          <w:szCs w:val="24"/>
        </w:rPr>
        <w:t xml:space="preserve"> įstaiga</w:t>
      </w:r>
      <w:r w:rsidR="009120C9">
        <w:rPr>
          <w:sz w:val="24"/>
          <w:szCs w:val="24"/>
        </w:rPr>
        <w:t>i</w:t>
      </w:r>
      <w:r>
        <w:rPr>
          <w:sz w:val="24"/>
          <w:szCs w:val="24"/>
        </w:rPr>
        <w:t xml:space="preserve"> LCC </w:t>
      </w:r>
      <w:r w:rsidR="00076C92">
        <w:rPr>
          <w:sz w:val="24"/>
          <w:szCs w:val="24"/>
        </w:rPr>
        <w:t>tarptautinis universitetas</w:t>
      </w:r>
      <w:r w:rsidR="00033369" w:rsidRPr="00033369">
        <w:rPr>
          <w:sz w:val="24"/>
          <w:szCs w:val="24"/>
        </w:rPr>
        <w:t xml:space="preserve"> už  201</w:t>
      </w:r>
      <w:r>
        <w:rPr>
          <w:sz w:val="24"/>
          <w:szCs w:val="24"/>
        </w:rPr>
        <w:t>4</w:t>
      </w:r>
      <w:r w:rsidR="00033369" w:rsidRPr="00033369">
        <w:rPr>
          <w:sz w:val="24"/>
          <w:szCs w:val="24"/>
        </w:rPr>
        <w:t xml:space="preserve"> metus apskaičiuotas žemės mokestis už </w:t>
      </w:r>
      <w:r>
        <w:rPr>
          <w:sz w:val="24"/>
          <w:szCs w:val="24"/>
        </w:rPr>
        <w:t>5,8244</w:t>
      </w:r>
      <w:r w:rsidR="00033369" w:rsidRPr="00033369">
        <w:rPr>
          <w:sz w:val="24"/>
          <w:szCs w:val="24"/>
        </w:rPr>
        <w:t xml:space="preserve"> ha žemės sklyp</w:t>
      </w:r>
      <w:r>
        <w:rPr>
          <w:sz w:val="24"/>
          <w:szCs w:val="24"/>
        </w:rPr>
        <w:t>ą</w:t>
      </w:r>
      <w:r w:rsidR="00324FFF">
        <w:rPr>
          <w:sz w:val="24"/>
          <w:szCs w:val="24"/>
        </w:rPr>
        <w:t xml:space="preserve"> sudaro </w:t>
      </w:r>
      <w:r>
        <w:rPr>
          <w:sz w:val="24"/>
          <w:szCs w:val="24"/>
        </w:rPr>
        <w:t>17 990</w:t>
      </w:r>
      <w:r w:rsidR="00324FFF" w:rsidRPr="00033369">
        <w:rPr>
          <w:sz w:val="24"/>
          <w:szCs w:val="24"/>
        </w:rPr>
        <w:t xml:space="preserve"> Lt</w:t>
      </w:r>
      <w:r w:rsidR="00324FFF">
        <w:rPr>
          <w:bCs/>
          <w:sz w:val="24"/>
          <w:szCs w:val="24"/>
        </w:rPr>
        <w:t xml:space="preserve">. </w:t>
      </w:r>
      <w:r w:rsidR="009120C9">
        <w:rPr>
          <w:bCs/>
          <w:sz w:val="24"/>
          <w:szCs w:val="24"/>
        </w:rPr>
        <w:t>Siūloma l</w:t>
      </w:r>
      <w:r w:rsidR="00324FFF">
        <w:rPr>
          <w:bCs/>
          <w:sz w:val="24"/>
          <w:szCs w:val="24"/>
        </w:rPr>
        <w:t xml:space="preserve">engvatos suma – </w:t>
      </w:r>
      <w:r>
        <w:rPr>
          <w:bCs/>
          <w:sz w:val="24"/>
          <w:szCs w:val="24"/>
        </w:rPr>
        <w:t>8 995</w:t>
      </w:r>
      <w:r w:rsidR="00324FFF">
        <w:rPr>
          <w:bCs/>
          <w:sz w:val="24"/>
          <w:szCs w:val="24"/>
        </w:rPr>
        <w:t xml:space="preserve"> Lt (</w:t>
      </w:r>
      <w:r>
        <w:rPr>
          <w:sz w:val="24"/>
          <w:szCs w:val="24"/>
        </w:rPr>
        <w:t>17 990</w:t>
      </w:r>
      <w:r w:rsidR="00324FFF" w:rsidRPr="00033369">
        <w:rPr>
          <w:sz w:val="24"/>
          <w:szCs w:val="24"/>
        </w:rPr>
        <w:t xml:space="preserve"> Lt</w:t>
      </w:r>
      <w:r w:rsidR="00324FFF">
        <w:rPr>
          <w:sz w:val="24"/>
          <w:szCs w:val="24"/>
        </w:rPr>
        <w:t xml:space="preserve"> </w:t>
      </w:r>
      <w:r w:rsidR="00324FFF" w:rsidRPr="00033369">
        <w:rPr>
          <w:sz w:val="24"/>
          <w:szCs w:val="24"/>
        </w:rPr>
        <w:t xml:space="preserve"> </w:t>
      </w:r>
      <w:r w:rsidR="00324FFF">
        <w:rPr>
          <w:sz w:val="24"/>
          <w:szCs w:val="24"/>
        </w:rPr>
        <w:t>x 50 proc.).</w:t>
      </w:r>
      <w:r w:rsidR="009120C9">
        <w:rPr>
          <w:sz w:val="24"/>
          <w:szCs w:val="24"/>
        </w:rPr>
        <w:t xml:space="preserve"> </w:t>
      </w:r>
    </w:p>
    <w:p w14:paraId="276D9A03" w14:textId="73ABBDF1" w:rsidR="00033369" w:rsidRPr="00033369" w:rsidRDefault="00033369" w:rsidP="00033369">
      <w:pPr>
        <w:ind w:firstLine="720"/>
        <w:jc w:val="both"/>
        <w:rPr>
          <w:b/>
          <w:color w:val="000000"/>
          <w:sz w:val="24"/>
          <w:szCs w:val="24"/>
        </w:rPr>
      </w:pPr>
      <w:r w:rsidRPr="00033369">
        <w:rPr>
          <w:b/>
          <w:color w:val="000000"/>
          <w:sz w:val="24"/>
          <w:szCs w:val="24"/>
        </w:rPr>
        <w:t>6. Lėšų poreikis sprendimo įgyvendinimui.</w:t>
      </w:r>
    </w:p>
    <w:p w14:paraId="02FD717E" w14:textId="5D2B2FF3" w:rsidR="00324FFF" w:rsidRPr="00280B0B" w:rsidRDefault="00324FFF" w:rsidP="00324FFF">
      <w:pPr>
        <w:ind w:firstLine="720"/>
        <w:jc w:val="both"/>
        <w:rPr>
          <w:sz w:val="24"/>
          <w:szCs w:val="24"/>
        </w:rPr>
      </w:pPr>
      <w:r w:rsidRPr="00280B0B">
        <w:rPr>
          <w:sz w:val="24"/>
          <w:szCs w:val="24"/>
        </w:rPr>
        <w:t xml:space="preserve">Klaipėdos miesto savivaldybė į biudžetą negautų </w:t>
      </w:r>
      <w:r w:rsidR="0039187B" w:rsidRPr="00C443BD">
        <w:rPr>
          <w:bCs/>
          <w:sz w:val="24"/>
          <w:szCs w:val="24"/>
        </w:rPr>
        <w:t>8995</w:t>
      </w:r>
      <w:r w:rsidRPr="00C443BD">
        <w:rPr>
          <w:bCs/>
          <w:sz w:val="24"/>
          <w:szCs w:val="24"/>
        </w:rPr>
        <w:t xml:space="preserve"> Lt</w:t>
      </w:r>
      <w:r w:rsidRPr="00280B0B">
        <w:rPr>
          <w:bCs/>
          <w:sz w:val="24"/>
          <w:szCs w:val="24"/>
        </w:rPr>
        <w:t xml:space="preserve"> pajamų už žemės</w:t>
      </w:r>
      <w:r w:rsidR="00BE299D">
        <w:rPr>
          <w:bCs/>
          <w:sz w:val="24"/>
          <w:szCs w:val="24"/>
        </w:rPr>
        <w:t xml:space="preserve"> mokesčio mokėjimą</w:t>
      </w:r>
      <w:r w:rsidRPr="00280B0B">
        <w:rPr>
          <w:bCs/>
          <w:sz w:val="24"/>
          <w:szCs w:val="24"/>
        </w:rPr>
        <w:t xml:space="preserve"> už </w:t>
      </w:r>
      <w:r w:rsidRPr="00280B0B">
        <w:rPr>
          <w:sz w:val="24"/>
          <w:szCs w:val="24"/>
        </w:rPr>
        <w:t>201</w:t>
      </w:r>
      <w:r w:rsidR="00BE299D">
        <w:rPr>
          <w:sz w:val="24"/>
          <w:szCs w:val="24"/>
        </w:rPr>
        <w:t>4</w:t>
      </w:r>
      <w:r w:rsidRPr="00280B0B">
        <w:rPr>
          <w:sz w:val="24"/>
          <w:szCs w:val="24"/>
        </w:rPr>
        <w:t xml:space="preserve"> metus.</w:t>
      </w:r>
    </w:p>
    <w:p w14:paraId="2B9A5E54" w14:textId="77777777" w:rsidR="00033369" w:rsidRPr="00033369" w:rsidRDefault="00033369" w:rsidP="00033369">
      <w:pPr>
        <w:ind w:firstLine="720"/>
        <w:jc w:val="both"/>
        <w:rPr>
          <w:b/>
          <w:sz w:val="24"/>
          <w:szCs w:val="24"/>
        </w:rPr>
      </w:pPr>
      <w:r w:rsidRPr="00033369">
        <w:rPr>
          <w:b/>
          <w:sz w:val="24"/>
          <w:szCs w:val="24"/>
        </w:rPr>
        <w:t xml:space="preserve">7. Galimos teigiamos ar neigiamos sprendimo priėmimo pasekmės. </w:t>
      </w:r>
    </w:p>
    <w:p w14:paraId="29F2AA97" w14:textId="409A5FA3" w:rsidR="006354A4" w:rsidRDefault="00033369" w:rsidP="00605424">
      <w:pPr>
        <w:ind w:firstLine="720"/>
        <w:jc w:val="both"/>
        <w:rPr>
          <w:sz w:val="24"/>
          <w:szCs w:val="24"/>
        </w:rPr>
      </w:pPr>
      <w:r w:rsidRPr="00033369">
        <w:rPr>
          <w:sz w:val="24"/>
          <w:szCs w:val="24"/>
        </w:rPr>
        <w:t xml:space="preserve">Teigiamos pasekmės – </w:t>
      </w:r>
      <w:r w:rsidR="00605424">
        <w:rPr>
          <w:sz w:val="24"/>
          <w:szCs w:val="24"/>
        </w:rPr>
        <w:t xml:space="preserve">būtų </w:t>
      </w:r>
      <w:r w:rsidR="009120C9">
        <w:rPr>
          <w:sz w:val="24"/>
          <w:szCs w:val="24"/>
        </w:rPr>
        <w:t>suteikta atitinkama mokestinė</w:t>
      </w:r>
      <w:r w:rsidR="00605424">
        <w:rPr>
          <w:sz w:val="24"/>
          <w:szCs w:val="24"/>
        </w:rPr>
        <w:t xml:space="preserve"> </w:t>
      </w:r>
      <w:r w:rsidR="009120C9">
        <w:rPr>
          <w:sz w:val="24"/>
          <w:szCs w:val="24"/>
        </w:rPr>
        <w:t xml:space="preserve">lengvata </w:t>
      </w:r>
      <w:r w:rsidR="00BE299D">
        <w:rPr>
          <w:sz w:val="24"/>
          <w:szCs w:val="24"/>
        </w:rPr>
        <w:t>Vieš</w:t>
      </w:r>
      <w:r w:rsidR="009120C9">
        <w:rPr>
          <w:sz w:val="24"/>
          <w:szCs w:val="24"/>
        </w:rPr>
        <w:t>ąjai</w:t>
      </w:r>
      <w:r w:rsidR="00BE299D">
        <w:rPr>
          <w:sz w:val="24"/>
          <w:szCs w:val="24"/>
        </w:rPr>
        <w:t xml:space="preserve"> įstaiga</w:t>
      </w:r>
      <w:r w:rsidR="009120C9">
        <w:rPr>
          <w:sz w:val="24"/>
          <w:szCs w:val="24"/>
        </w:rPr>
        <w:t>i</w:t>
      </w:r>
      <w:r w:rsidR="00BE299D">
        <w:rPr>
          <w:sz w:val="24"/>
          <w:szCs w:val="24"/>
        </w:rPr>
        <w:t xml:space="preserve"> LCC </w:t>
      </w:r>
      <w:r w:rsidR="00322AF8">
        <w:rPr>
          <w:sz w:val="24"/>
          <w:szCs w:val="24"/>
        </w:rPr>
        <w:t>tarptautini</w:t>
      </w:r>
      <w:r w:rsidR="009120C9">
        <w:rPr>
          <w:sz w:val="24"/>
          <w:szCs w:val="24"/>
        </w:rPr>
        <w:t xml:space="preserve">am </w:t>
      </w:r>
      <w:r w:rsidR="00322AF8">
        <w:rPr>
          <w:sz w:val="24"/>
          <w:szCs w:val="24"/>
        </w:rPr>
        <w:t>universitet</w:t>
      </w:r>
      <w:r w:rsidR="009120C9">
        <w:rPr>
          <w:sz w:val="24"/>
          <w:szCs w:val="24"/>
        </w:rPr>
        <w:t>ui, kuriam žemės mokestis nebūtų kelis kartus didesnis lyginant su  apskaičiuotu žemės mokesčiu už 2012</w:t>
      </w:r>
      <w:r w:rsidR="00605424">
        <w:rPr>
          <w:sz w:val="24"/>
          <w:szCs w:val="24"/>
        </w:rPr>
        <w:t xml:space="preserve"> </w:t>
      </w:r>
      <w:r w:rsidR="009120C9">
        <w:rPr>
          <w:sz w:val="24"/>
          <w:szCs w:val="24"/>
        </w:rPr>
        <w:t>metus, t.y. iki LR Žemės mokesčio įstatymo pakeitimo.</w:t>
      </w:r>
      <w:r w:rsidRPr="00033369">
        <w:rPr>
          <w:sz w:val="24"/>
          <w:szCs w:val="24"/>
        </w:rPr>
        <w:t xml:space="preserve"> Neigiamos  pasekmės </w:t>
      </w:r>
      <w:r w:rsidR="00605424">
        <w:rPr>
          <w:sz w:val="24"/>
          <w:szCs w:val="24"/>
        </w:rPr>
        <w:t>nurodytos 6 punkte.</w:t>
      </w:r>
    </w:p>
    <w:p w14:paraId="317ABFB4" w14:textId="77777777" w:rsidR="00BE299D" w:rsidRDefault="00BE299D" w:rsidP="00605424">
      <w:pPr>
        <w:ind w:firstLine="720"/>
        <w:jc w:val="both"/>
        <w:rPr>
          <w:bCs/>
          <w:sz w:val="24"/>
          <w:szCs w:val="24"/>
        </w:rPr>
      </w:pPr>
    </w:p>
    <w:p w14:paraId="4961957A" w14:textId="77777777" w:rsidR="00322AF8" w:rsidRDefault="00322AF8" w:rsidP="00605424">
      <w:pPr>
        <w:ind w:firstLine="720"/>
        <w:jc w:val="both"/>
        <w:rPr>
          <w:bCs/>
          <w:sz w:val="24"/>
          <w:szCs w:val="24"/>
        </w:rPr>
      </w:pPr>
    </w:p>
    <w:p w14:paraId="6B3A4836" w14:textId="66F25B51" w:rsidR="000917D6" w:rsidRDefault="00280B0B" w:rsidP="00333040">
      <w:pPr>
        <w:jc w:val="both"/>
        <w:rPr>
          <w:sz w:val="24"/>
          <w:szCs w:val="24"/>
        </w:rPr>
      </w:pPr>
      <w:r w:rsidRPr="00280B0B">
        <w:rPr>
          <w:sz w:val="24"/>
          <w:szCs w:val="24"/>
        </w:rPr>
        <w:t>Mokesčių skyriaus vedėja                                                                                             Jolanta Uptienė</w:t>
      </w:r>
    </w:p>
    <w:sectPr w:rsidR="000917D6" w:rsidSect="00A72A4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C8F4A" w14:textId="77777777" w:rsidR="007D2ACF" w:rsidRDefault="007D2ACF" w:rsidP="00F41647">
      <w:r>
        <w:separator/>
      </w:r>
    </w:p>
  </w:endnote>
  <w:endnote w:type="continuationSeparator" w:id="0">
    <w:p w14:paraId="3F56F07F" w14:textId="77777777" w:rsidR="007D2ACF" w:rsidRDefault="007D2AC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C9035" w14:textId="77777777" w:rsidR="007D2ACF" w:rsidRDefault="007D2ACF" w:rsidP="00F41647">
      <w:r>
        <w:separator/>
      </w:r>
    </w:p>
  </w:footnote>
  <w:footnote w:type="continuationSeparator" w:id="0">
    <w:p w14:paraId="767A44B6" w14:textId="77777777" w:rsidR="007D2ACF" w:rsidRDefault="007D2ACF"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0254"/>
    <w:multiLevelType w:val="hybridMultilevel"/>
    <w:tmpl w:val="9D28753C"/>
    <w:lvl w:ilvl="0" w:tplc="03F2A95E">
      <w:start w:val="1"/>
      <w:numFmt w:val="decimal"/>
      <w:lvlText w:val="%1."/>
      <w:lvlJc w:val="left"/>
      <w:pPr>
        <w:tabs>
          <w:tab w:val="num" w:pos="720"/>
        </w:tabs>
        <w:ind w:left="720" w:hanging="360"/>
      </w:pPr>
      <w:rPr>
        <w:rFonts w:hint="default"/>
        <w:b/>
      </w:rPr>
    </w:lvl>
    <w:lvl w:ilvl="1" w:tplc="0427000F">
      <w:start w:val="1"/>
      <w:numFmt w:val="decimal"/>
      <w:lvlText w:val="%2."/>
      <w:lvlJc w:val="left"/>
      <w:pPr>
        <w:tabs>
          <w:tab w:val="num" w:pos="1440"/>
        </w:tabs>
        <w:ind w:left="1440" w:hanging="360"/>
      </w:pPr>
      <w:rPr>
        <w:rFonts w:hint="default"/>
        <w:b/>
      </w:rPr>
    </w:lvl>
    <w:lvl w:ilvl="2" w:tplc="22EE85A8">
      <w:start w:val="2009"/>
      <w:numFmt w:val="bullet"/>
      <w:lvlText w:val="-"/>
      <w:lvlJc w:val="left"/>
      <w:pPr>
        <w:tabs>
          <w:tab w:val="num" w:pos="2850"/>
        </w:tabs>
        <w:ind w:left="2850" w:hanging="870"/>
      </w:pPr>
      <w:rPr>
        <w:rFonts w:ascii="Times New Roman" w:eastAsia="Times New Roman" w:hAnsi="Times New Roman" w:cs="Times New Roman"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71A4446"/>
    <w:multiLevelType w:val="hybridMultilevel"/>
    <w:tmpl w:val="7B2236F6"/>
    <w:lvl w:ilvl="0" w:tplc="7C54320C">
      <w:start w:val="1"/>
      <w:numFmt w:val="decimal"/>
      <w:lvlText w:val="%1."/>
      <w:lvlJc w:val="left"/>
      <w:pPr>
        <w:ind w:left="0" w:hanging="2193"/>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393" w:hanging="180"/>
      </w:pPr>
    </w:lvl>
    <w:lvl w:ilvl="3" w:tplc="0427000F" w:tentative="1">
      <w:start w:val="1"/>
      <w:numFmt w:val="decimal"/>
      <w:lvlText w:val="%4."/>
      <w:lvlJc w:val="left"/>
      <w:pPr>
        <w:ind w:left="327" w:hanging="360"/>
      </w:pPr>
    </w:lvl>
    <w:lvl w:ilvl="4" w:tplc="04270019" w:tentative="1">
      <w:start w:val="1"/>
      <w:numFmt w:val="lowerLetter"/>
      <w:lvlText w:val="%5."/>
      <w:lvlJc w:val="left"/>
      <w:pPr>
        <w:ind w:left="1047" w:hanging="360"/>
      </w:pPr>
    </w:lvl>
    <w:lvl w:ilvl="5" w:tplc="0427001B" w:tentative="1">
      <w:start w:val="1"/>
      <w:numFmt w:val="lowerRoman"/>
      <w:lvlText w:val="%6."/>
      <w:lvlJc w:val="right"/>
      <w:pPr>
        <w:ind w:left="1767" w:hanging="180"/>
      </w:pPr>
    </w:lvl>
    <w:lvl w:ilvl="6" w:tplc="0427000F" w:tentative="1">
      <w:start w:val="1"/>
      <w:numFmt w:val="decimal"/>
      <w:lvlText w:val="%7."/>
      <w:lvlJc w:val="left"/>
      <w:pPr>
        <w:ind w:left="2487" w:hanging="360"/>
      </w:pPr>
    </w:lvl>
    <w:lvl w:ilvl="7" w:tplc="04270019" w:tentative="1">
      <w:start w:val="1"/>
      <w:numFmt w:val="lowerLetter"/>
      <w:lvlText w:val="%8."/>
      <w:lvlJc w:val="left"/>
      <w:pPr>
        <w:ind w:left="3207" w:hanging="360"/>
      </w:pPr>
    </w:lvl>
    <w:lvl w:ilvl="8" w:tplc="0427001B" w:tentative="1">
      <w:start w:val="1"/>
      <w:numFmt w:val="lowerRoman"/>
      <w:lvlText w:val="%9."/>
      <w:lvlJc w:val="right"/>
      <w:pPr>
        <w:ind w:left="392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32A61"/>
    <w:rsid w:val="00033369"/>
    <w:rsid w:val="000410FA"/>
    <w:rsid w:val="0004415A"/>
    <w:rsid w:val="00051916"/>
    <w:rsid w:val="00055CE6"/>
    <w:rsid w:val="00071EBB"/>
    <w:rsid w:val="00076C92"/>
    <w:rsid w:val="000917D6"/>
    <w:rsid w:val="000944BF"/>
    <w:rsid w:val="000E6789"/>
    <w:rsid w:val="000E6C34"/>
    <w:rsid w:val="001025DE"/>
    <w:rsid w:val="001444C8"/>
    <w:rsid w:val="001456CE"/>
    <w:rsid w:val="00145D9B"/>
    <w:rsid w:val="00163473"/>
    <w:rsid w:val="0018734C"/>
    <w:rsid w:val="001B01B1"/>
    <w:rsid w:val="001B7851"/>
    <w:rsid w:val="001D1AE7"/>
    <w:rsid w:val="001E6194"/>
    <w:rsid w:val="001F7A24"/>
    <w:rsid w:val="0020233B"/>
    <w:rsid w:val="00222ACE"/>
    <w:rsid w:val="00237B69"/>
    <w:rsid w:val="00241ED3"/>
    <w:rsid w:val="00242B88"/>
    <w:rsid w:val="0024628A"/>
    <w:rsid w:val="00276B28"/>
    <w:rsid w:val="00280B0B"/>
    <w:rsid w:val="00291226"/>
    <w:rsid w:val="002A6142"/>
    <w:rsid w:val="002C6FB7"/>
    <w:rsid w:val="002F5E80"/>
    <w:rsid w:val="002F7C54"/>
    <w:rsid w:val="00322AF8"/>
    <w:rsid w:val="00324750"/>
    <w:rsid w:val="00324FFF"/>
    <w:rsid w:val="003315CF"/>
    <w:rsid w:val="003319C0"/>
    <w:rsid w:val="00333040"/>
    <w:rsid w:val="00347F54"/>
    <w:rsid w:val="00366665"/>
    <w:rsid w:val="00384543"/>
    <w:rsid w:val="0039187B"/>
    <w:rsid w:val="003A3546"/>
    <w:rsid w:val="003C09F9"/>
    <w:rsid w:val="003E5D65"/>
    <w:rsid w:val="003E603A"/>
    <w:rsid w:val="00405B54"/>
    <w:rsid w:val="00433CCC"/>
    <w:rsid w:val="00445CA9"/>
    <w:rsid w:val="004545AD"/>
    <w:rsid w:val="00454AA6"/>
    <w:rsid w:val="00472954"/>
    <w:rsid w:val="00496B1A"/>
    <w:rsid w:val="00496D98"/>
    <w:rsid w:val="004A351A"/>
    <w:rsid w:val="004B137B"/>
    <w:rsid w:val="00524DA3"/>
    <w:rsid w:val="0054047E"/>
    <w:rsid w:val="00563264"/>
    <w:rsid w:val="00576CF7"/>
    <w:rsid w:val="00590195"/>
    <w:rsid w:val="005966E4"/>
    <w:rsid w:val="005A3D21"/>
    <w:rsid w:val="005C29DF"/>
    <w:rsid w:val="005C73A8"/>
    <w:rsid w:val="005D3184"/>
    <w:rsid w:val="005F083C"/>
    <w:rsid w:val="006048D5"/>
    <w:rsid w:val="00605424"/>
    <w:rsid w:val="00606132"/>
    <w:rsid w:val="0062296A"/>
    <w:rsid w:val="006354A4"/>
    <w:rsid w:val="00641746"/>
    <w:rsid w:val="00653ACF"/>
    <w:rsid w:val="00664949"/>
    <w:rsid w:val="00670296"/>
    <w:rsid w:val="006A09D2"/>
    <w:rsid w:val="006A2229"/>
    <w:rsid w:val="006B429F"/>
    <w:rsid w:val="006C00E4"/>
    <w:rsid w:val="006E106A"/>
    <w:rsid w:val="006F416F"/>
    <w:rsid w:val="006F4715"/>
    <w:rsid w:val="00700A15"/>
    <w:rsid w:val="00710820"/>
    <w:rsid w:val="007119EA"/>
    <w:rsid w:val="007775F7"/>
    <w:rsid w:val="007B3B79"/>
    <w:rsid w:val="007D2ACF"/>
    <w:rsid w:val="007E43AC"/>
    <w:rsid w:val="00801E4F"/>
    <w:rsid w:val="00803F9B"/>
    <w:rsid w:val="00817F38"/>
    <w:rsid w:val="00822FF6"/>
    <w:rsid w:val="008623E9"/>
    <w:rsid w:val="00862433"/>
    <w:rsid w:val="00864F6F"/>
    <w:rsid w:val="008957E5"/>
    <w:rsid w:val="008A0F4C"/>
    <w:rsid w:val="008B100A"/>
    <w:rsid w:val="008B11EA"/>
    <w:rsid w:val="008C6BDA"/>
    <w:rsid w:val="008D3E3C"/>
    <w:rsid w:val="008D69DD"/>
    <w:rsid w:val="008E411C"/>
    <w:rsid w:val="008F444E"/>
    <w:rsid w:val="008F665C"/>
    <w:rsid w:val="008F77DE"/>
    <w:rsid w:val="0090600B"/>
    <w:rsid w:val="009120C9"/>
    <w:rsid w:val="0093077D"/>
    <w:rsid w:val="00932DDD"/>
    <w:rsid w:val="00943194"/>
    <w:rsid w:val="00974B64"/>
    <w:rsid w:val="00977E64"/>
    <w:rsid w:val="009C37F7"/>
    <w:rsid w:val="009D719B"/>
    <w:rsid w:val="009E4F0D"/>
    <w:rsid w:val="009F270D"/>
    <w:rsid w:val="00A1201F"/>
    <w:rsid w:val="00A13C6C"/>
    <w:rsid w:val="00A3260E"/>
    <w:rsid w:val="00A37282"/>
    <w:rsid w:val="00A41D0D"/>
    <w:rsid w:val="00A44DC7"/>
    <w:rsid w:val="00A56070"/>
    <w:rsid w:val="00A57271"/>
    <w:rsid w:val="00A72A47"/>
    <w:rsid w:val="00A8670A"/>
    <w:rsid w:val="00A9592B"/>
    <w:rsid w:val="00A95C0B"/>
    <w:rsid w:val="00AA5DFD"/>
    <w:rsid w:val="00AB5ADE"/>
    <w:rsid w:val="00AB78AE"/>
    <w:rsid w:val="00AD2EE1"/>
    <w:rsid w:val="00AD53FD"/>
    <w:rsid w:val="00B40258"/>
    <w:rsid w:val="00B72E20"/>
    <w:rsid w:val="00B7320C"/>
    <w:rsid w:val="00BB07E2"/>
    <w:rsid w:val="00BC083E"/>
    <w:rsid w:val="00BE299D"/>
    <w:rsid w:val="00BE48DE"/>
    <w:rsid w:val="00C16E65"/>
    <w:rsid w:val="00C32A73"/>
    <w:rsid w:val="00C443BD"/>
    <w:rsid w:val="00C55931"/>
    <w:rsid w:val="00C70A51"/>
    <w:rsid w:val="00C73DF4"/>
    <w:rsid w:val="00C832A1"/>
    <w:rsid w:val="00CA7B58"/>
    <w:rsid w:val="00CB20B0"/>
    <w:rsid w:val="00CB3E22"/>
    <w:rsid w:val="00CB6773"/>
    <w:rsid w:val="00CF3C94"/>
    <w:rsid w:val="00CF72D8"/>
    <w:rsid w:val="00D34424"/>
    <w:rsid w:val="00D4593A"/>
    <w:rsid w:val="00D65316"/>
    <w:rsid w:val="00D81831"/>
    <w:rsid w:val="00DB3556"/>
    <w:rsid w:val="00DE0BFB"/>
    <w:rsid w:val="00E37B92"/>
    <w:rsid w:val="00E40A22"/>
    <w:rsid w:val="00E43F89"/>
    <w:rsid w:val="00E47912"/>
    <w:rsid w:val="00E65B25"/>
    <w:rsid w:val="00E81E9C"/>
    <w:rsid w:val="00E96582"/>
    <w:rsid w:val="00EA65AF"/>
    <w:rsid w:val="00EC10BA"/>
    <w:rsid w:val="00EC5237"/>
    <w:rsid w:val="00ED1DA5"/>
    <w:rsid w:val="00ED3397"/>
    <w:rsid w:val="00F03637"/>
    <w:rsid w:val="00F157DD"/>
    <w:rsid w:val="00F233B8"/>
    <w:rsid w:val="00F307EC"/>
    <w:rsid w:val="00F33612"/>
    <w:rsid w:val="00F41647"/>
    <w:rsid w:val="00F60107"/>
    <w:rsid w:val="00F71567"/>
    <w:rsid w:val="00F822BF"/>
    <w:rsid w:val="00F82EA2"/>
    <w:rsid w:val="00F83244"/>
    <w:rsid w:val="00F94FC7"/>
    <w:rsid w:val="00F96772"/>
    <w:rsid w:val="00FB5A61"/>
    <w:rsid w:val="00FE1906"/>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2">
    <w:name w:val="heading 2"/>
    <w:basedOn w:val="prastasis"/>
    <w:next w:val="prastasis"/>
    <w:link w:val="Antrat2Diagrama"/>
    <w:qFormat/>
    <w:rsid w:val="00CB6773"/>
    <w:pPr>
      <w:keepNext/>
      <w:jc w:val="center"/>
      <w:outlineLvl w:val="1"/>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customStyle="1" w:styleId="Antrat2Diagrama">
    <w:name w:val="Antraštė 2 Diagrama"/>
    <w:basedOn w:val="Numatytasispastraiposriftas"/>
    <w:link w:val="Antrat2"/>
    <w:rsid w:val="00CB6773"/>
    <w:rPr>
      <w:sz w:val="28"/>
    </w:rPr>
  </w:style>
  <w:style w:type="paragraph" w:styleId="Sraopastraipa">
    <w:name w:val="List Paragraph"/>
    <w:basedOn w:val="prastasis"/>
    <w:uiPriority w:val="34"/>
    <w:qFormat/>
    <w:rsid w:val="00F83244"/>
    <w:pPr>
      <w:ind w:left="720"/>
      <w:contextualSpacing/>
    </w:pPr>
  </w:style>
  <w:style w:type="character" w:styleId="Emfaz">
    <w:name w:val="Emphasis"/>
    <w:basedOn w:val="Numatytasispastraiposriftas"/>
    <w:uiPriority w:val="20"/>
    <w:qFormat/>
    <w:rsid w:val="00076C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2">
    <w:name w:val="heading 2"/>
    <w:basedOn w:val="prastasis"/>
    <w:next w:val="prastasis"/>
    <w:link w:val="Antrat2Diagrama"/>
    <w:qFormat/>
    <w:rsid w:val="00CB6773"/>
    <w:pPr>
      <w:keepNext/>
      <w:jc w:val="center"/>
      <w:outlineLvl w:val="1"/>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customStyle="1" w:styleId="Antrat2Diagrama">
    <w:name w:val="Antraštė 2 Diagrama"/>
    <w:basedOn w:val="Numatytasispastraiposriftas"/>
    <w:link w:val="Antrat2"/>
    <w:rsid w:val="00CB6773"/>
    <w:rPr>
      <w:sz w:val="28"/>
    </w:rPr>
  </w:style>
  <w:style w:type="paragraph" w:styleId="Sraopastraipa">
    <w:name w:val="List Paragraph"/>
    <w:basedOn w:val="prastasis"/>
    <w:uiPriority w:val="34"/>
    <w:qFormat/>
    <w:rsid w:val="00F83244"/>
    <w:pPr>
      <w:ind w:left="720"/>
      <w:contextualSpacing/>
    </w:pPr>
  </w:style>
  <w:style w:type="character" w:styleId="Emfaz">
    <w:name w:val="Emphasis"/>
    <w:basedOn w:val="Numatytasispastraiposriftas"/>
    <w:uiPriority w:val="20"/>
    <w:qFormat/>
    <w:rsid w:val="00076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995180508">
      <w:bodyDiv w:val="1"/>
      <w:marLeft w:val="0"/>
      <w:marRight w:val="0"/>
      <w:marTop w:val="0"/>
      <w:marBottom w:val="0"/>
      <w:divBdr>
        <w:top w:val="none" w:sz="0" w:space="0" w:color="auto"/>
        <w:left w:val="none" w:sz="0" w:space="0" w:color="auto"/>
        <w:bottom w:val="none" w:sz="0" w:space="0" w:color="auto"/>
        <w:right w:val="none" w:sz="0" w:space="0" w:color="auto"/>
      </w:divBdr>
      <w:divsChild>
        <w:div w:id="1743673812">
          <w:marLeft w:val="0"/>
          <w:marRight w:val="0"/>
          <w:marTop w:val="0"/>
          <w:marBottom w:val="0"/>
          <w:divBdr>
            <w:top w:val="none" w:sz="0" w:space="0" w:color="auto"/>
            <w:left w:val="none" w:sz="0" w:space="0" w:color="auto"/>
            <w:bottom w:val="none" w:sz="0" w:space="0" w:color="auto"/>
            <w:right w:val="none" w:sz="0" w:space="0" w:color="auto"/>
          </w:divBdr>
          <w:divsChild>
            <w:div w:id="122306390">
              <w:marLeft w:val="0"/>
              <w:marRight w:val="0"/>
              <w:marTop w:val="0"/>
              <w:marBottom w:val="0"/>
              <w:divBdr>
                <w:top w:val="none" w:sz="0" w:space="0" w:color="auto"/>
                <w:left w:val="none" w:sz="0" w:space="0" w:color="auto"/>
                <w:bottom w:val="none" w:sz="0" w:space="0" w:color="auto"/>
                <w:right w:val="none" w:sz="0" w:space="0" w:color="auto"/>
              </w:divBdr>
              <w:divsChild>
                <w:div w:id="281496391">
                  <w:marLeft w:val="0"/>
                  <w:marRight w:val="0"/>
                  <w:marTop w:val="150"/>
                  <w:marBottom w:val="375"/>
                  <w:divBdr>
                    <w:top w:val="none" w:sz="0" w:space="0" w:color="auto"/>
                    <w:left w:val="none" w:sz="0" w:space="0" w:color="auto"/>
                    <w:bottom w:val="none" w:sz="0" w:space="0" w:color="auto"/>
                    <w:right w:val="none" w:sz="0" w:space="0" w:color="auto"/>
                  </w:divBdr>
                  <w:divsChild>
                    <w:div w:id="3719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9EBBF-4AF0-4EDF-B93D-691D1A48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2331</Words>
  <Characters>1329</Characters>
  <Application>Microsoft Office Word</Application>
  <DocSecurity>4</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2014-05-16T07:52:00Z</dcterms:created>
  <dcterms:modified xsi:type="dcterms:W3CDTF">2014-05-16T07:52:00Z</dcterms:modified>
</cp:coreProperties>
</file>