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E3C42" w:rsidRPr="0086538C">
        <w:rPr>
          <w:b/>
          <w:caps/>
        </w:rPr>
        <w:t>klaipėdos miesto savivaldybės tarybos 2013 m. gruodžio 18 d. sprendimo Nr. T2-316 „DĖL vaikų priėmimo į klaipėdos miesto savivaldybės švietimo įstaigų ikimokyklinio ir priešmokyklinio ugdymo grupes tvarkos aprašo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gegužės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T2-116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E3C42" w:rsidRDefault="006E3C42" w:rsidP="006E3C42">
      <w:pPr>
        <w:tabs>
          <w:tab w:val="left" w:pos="912"/>
        </w:tabs>
        <w:ind w:firstLine="851"/>
        <w:jc w:val="both"/>
      </w:pPr>
      <w:r w:rsidRPr="001D3C7E">
        <w:t>Vadovaudamasi</w:t>
      </w:r>
      <w:r>
        <w:t xml:space="preserve"> </w:t>
      </w:r>
      <w:r w:rsidRPr="003C66A2">
        <w:t>Lietuvos Respublikos v</w:t>
      </w:r>
      <w:r w:rsidRPr="003C66A2">
        <w:rPr>
          <w:color w:val="000000"/>
        </w:rPr>
        <w:t>ietos</w:t>
      </w:r>
      <w:r>
        <w:rPr>
          <w:color w:val="000000"/>
        </w:rPr>
        <w:t xml:space="preserve"> </w:t>
      </w:r>
      <w:r w:rsidRPr="003C66A2">
        <w:rPr>
          <w:color w:val="000000"/>
        </w:rPr>
        <w:t>savivaldos įstatymo</w:t>
      </w:r>
      <w:r>
        <w:rPr>
          <w:color w:val="000000"/>
        </w:rPr>
        <w:t xml:space="preserve"> </w:t>
      </w:r>
      <w:r>
        <w:t>18 straipsnio 1 dalimi</w:t>
      </w:r>
      <w:r>
        <w:rPr>
          <w:color w:val="000000"/>
        </w:rPr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6E3C42" w:rsidRDefault="006E3C42" w:rsidP="006E3C42">
      <w:pPr>
        <w:pStyle w:val="Sraopastraipa"/>
        <w:numPr>
          <w:ilvl w:val="0"/>
          <w:numId w:val="2"/>
        </w:numPr>
        <w:tabs>
          <w:tab w:val="left" w:pos="993"/>
          <w:tab w:val="left" w:pos="1134"/>
        </w:tabs>
        <w:ind w:left="0" w:firstLine="851"/>
        <w:jc w:val="both"/>
      </w:pPr>
      <w:r>
        <w:t>Pakeisti V</w:t>
      </w:r>
      <w:r w:rsidRPr="000B54EF">
        <w:t xml:space="preserve">aikų priėmimo į </w:t>
      </w:r>
      <w:r>
        <w:t>K</w:t>
      </w:r>
      <w:r w:rsidRPr="000B54EF">
        <w:t>laipėdos miesto savivaldybės švietimo įstaigų ikimokyklinio ir priešmokyklinio ugdymo grupes tvarkos apraš</w:t>
      </w:r>
      <w:r>
        <w:t>ą, patvirtintą</w:t>
      </w:r>
      <w:r w:rsidRPr="000B54EF">
        <w:t xml:space="preserve"> </w:t>
      </w:r>
      <w:r>
        <w:t>K</w:t>
      </w:r>
      <w:r w:rsidRPr="000B54EF">
        <w:t>laipėdos miesto savivaldybės tarybos 2013 m. gruodžio 18 d. sprendim</w:t>
      </w:r>
      <w:r>
        <w:t>u</w:t>
      </w:r>
      <w:r w:rsidRPr="000B54EF">
        <w:t xml:space="preserve"> </w:t>
      </w:r>
      <w:r>
        <w:t>Nr. T</w:t>
      </w:r>
      <w:r w:rsidRPr="000B54EF">
        <w:t>2-316 „</w:t>
      </w:r>
      <w:r>
        <w:t>D</w:t>
      </w:r>
      <w:r w:rsidRPr="000B54EF">
        <w:t xml:space="preserve">ėl </w:t>
      </w:r>
      <w:r>
        <w:t>V</w:t>
      </w:r>
      <w:r w:rsidRPr="000B54EF">
        <w:t xml:space="preserve">aikų priėmimo į </w:t>
      </w:r>
      <w:r>
        <w:t>K</w:t>
      </w:r>
      <w:r w:rsidRPr="000B54EF">
        <w:t>laipėdos miesto savivaldybės švietimo įstaigų ikimokyklinio ir priešmokyklinio ugdymo grupes tvarkos aprašo patvirtinimo“</w:t>
      </w:r>
      <w:r>
        <w:t>:</w:t>
      </w:r>
    </w:p>
    <w:p w:rsidR="006E3C42" w:rsidRDefault="006E3C42" w:rsidP="006E3C42">
      <w:pPr>
        <w:pStyle w:val="Pagrindinistekstas"/>
        <w:numPr>
          <w:ilvl w:val="1"/>
          <w:numId w:val="2"/>
        </w:numPr>
        <w:tabs>
          <w:tab w:val="left" w:pos="993"/>
          <w:tab w:val="left" w:pos="1134"/>
        </w:tabs>
        <w:spacing w:after="0"/>
        <w:ind w:left="0" w:firstLine="851"/>
      </w:pPr>
      <w:r>
        <w:t>pakeisti 7.1 papunktį ir jį išdėstyti taip:</w:t>
      </w:r>
    </w:p>
    <w:p w:rsidR="006E3C42" w:rsidRDefault="006E3C42" w:rsidP="006E3C42">
      <w:pPr>
        <w:pStyle w:val="Pagrindinistekstas"/>
        <w:tabs>
          <w:tab w:val="left" w:pos="993"/>
          <w:tab w:val="left" w:pos="1134"/>
        </w:tabs>
        <w:spacing w:after="0"/>
        <w:ind w:firstLine="851"/>
      </w:pPr>
      <w:r>
        <w:t>„7.1.</w:t>
      </w:r>
      <w:r w:rsidRPr="00AC0E9D">
        <w:t xml:space="preserve"> </w:t>
      </w:r>
      <w:r>
        <w:t>B</w:t>
      </w:r>
      <w:r w:rsidRPr="00AC0E9D">
        <w:t>e eilės priimam</w:t>
      </w:r>
      <w:r>
        <w:t>i:</w:t>
      </w:r>
    </w:p>
    <w:p w:rsidR="006E3C42" w:rsidRDefault="006E3C42" w:rsidP="006E3C42">
      <w:pPr>
        <w:pStyle w:val="Pagrindinistekstas"/>
        <w:tabs>
          <w:tab w:val="left" w:pos="993"/>
          <w:tab w:val="left" w:pos="1134"/>
        </w:tabs>
        <w:spacing w:after="0"/>
        <w:ind w:firstLine="851"/>
        <w:jc w:val="both"/>
      </w:pPr>
      <w:r>
        <w:t>7.1.1.</w:t>
      </w:r>
      <w:r w:rsidRPr="00AC0E9D">
        <w:t xml:space="preserve"> vaika</w:t>
      </w:r>
      <w:r>
        <w:t>i</w:t>
      </w:r>
      <w:r w:rsidRPr="00AC0E9D">
        <w:t>, kuri</w:t>
      </w:r>
      <w:r>
        <w:t>e</w:t>
      </w:r>
      <w:r w:rsidRPr="00AC0E9D">
        <w:t xml:space="preserve"> auga socialinės rizikos šeimoje ir Savivaldybės vaiko gerovės komisijos sprendimu j</w:t>
      </w:r>
      <w:r>
        <w:t>iems</w:t>
      </w:r>
      <w:r w:rsidRPr="00AC0E9D">
        <w:t xml:space="preserve"> skirtas ikimokyklinis ar priešmokyklinis ugdymas Savivaldybės tarybos nustatyta tvarka</w:t>
      </w:r>
      <w:r>
        <w:t>;</w:t>
      </w:r>
    </w:p>
    <w:p w:rsidR="006E3C42" w:rsidRPr="0009631B" w:rsidRDefault="006E3C42" w:rsidP="006E3C42">
      <w:pPr>
        <w:pStyle w:val="Pagrindinistekstas"/>
        <w:tabs>
          <w:tab w:val="left" w:pos="993"/>
          <w:tab w:val="left" w:pos="1134"/>
        </w:tabs>
        <w:spacing w:after="0"/>
        <w:ind w:firstLine="851"/>
        <w:jc w:val="both"/>
      </w:pPr>
      <w:r w:rsidRPr="00276FB6">
        <w:t>7.1.2. try</w:t>
      </w:r>
      <w:r>
        <w:t>s</w:t>
      </w:r>
      <w:r w:rsidRPr="00276FB6">
        <w:t xml:space="preserve"> ar daugiau vienu metu šeimoje gimę vaikai.“;</w:t>
      </w:r>
    </w:p>
    <w:p w:rsidR="006E3C42" w:rsidRDefault="006E3C42" w:rsidP="006E3C42">
      <w:pPr>
        <w:pStyle w:val="Pagrindinistekstas"/>
        <w:spacing w:after="0"/>
        <w:ind w:firstLine="851"/>
      </w:pPr>
      <w:r>
        <w:t>1.2. pakeisti 11.4 papunktį ir jį išdėstyti taip:</w:t>
      </w:r>
    </w:p>
    <w:p w:rsidR="006E3C42" w:rsidRPr="00AD4619" w:rsidRDefault="006E3C42" w:rsidP="006E3C42">
      <w:pPr>
        <w:pStyle w:val="Pagrindinistekstas"/>
        <w:tabs>
          <w:tab w:val="num" w:pos="1320"/>
        </w:tabs>
        <w:spacing w:after="0"/>
        <w:ind w:firstLine="851"/>
        <w:jc w:val="both"/>
      </w:pPr>
      <w:r>
        <w:t>„</w:t>
      </w:r>
      <w:r w:rsidRPr="00AC0E9D">
        <w:t>11.4. Nuo pirmosios vaiko ugdymo dienos prasideda švietimo santykiai ir privalomas įstaigos lankymas. Jeigu vaikas nelanko įstaigos daugiau kaip 20 % lankytinų dienų per mėnesį be pateisinamos priežasties, įstaiga turi teisę vienašališkai nutraukti mokymo sutartį teisės aktų nustatyta tvarka, apie tai prieš 10 dienų raštu įspėjusi tėvus (globėjus, rūpintojus).</w:t>
      </w:r>
      <w:r>
        <w:t xml:space="preserve"> </w:t>
      </w:r>
      <w:r w:rsidRPr="00AD4619">
        <w:t>Pateisinamos priežastys, dėl kurių vaikas gali nelankyti įstaigos, yra šios:</w:t>
      </w:r>
    </w:p>
    <w:p w:rsidR="006E3C42" w:rsidRPr="00AD4619" w:rsidRDefault="006E3C42" w:rsidP="006E3C42">
      <w:pPr>
        <w:pStyle w:val="Pagrindinistekstas"/>
        <w:tabs>
          <w:tab w:val="num" w:pos="1320"/>
        </w:tabs>
        <w:spacing w:after="0"/>
        <w:ind w:firstLine="851"/>
        <w:jc w:val="both"/>
      </w:pPr>
      <w:r w:rsidRPr="00AD4619">
        <w:t>11.4.1. dėl ligos, pateikus gydytojo pažymą;</w:t>
      </w:r>
    </w:p>
    <w:p w:rsidR="006E3C42" w:rsidRPr="00AD4619" w:rsidRDefault="006E3C42" w:rsidP="006E3C42">
      <w:pPr>
        <w:pStyle w:val="Pagrindinistekstas"/>
        <w:tabs>
          <w:tab w:val="num" w:pos="1320"/>
        </w:tabs>
        <w:spacing w:after="0"/>
        <w:ind w:firstLine="851"/>
        <w:jc w:val="both"/>
      </w:pPr>
      <w:r w:rsidRPr="00AD4619">
        <w:t>11.4.2. tėvų (globėjų, rūpintojų) prašymu jų kasmetinių ar nemokamų atostogų metu, kai atostogų trukmė ne mažesnė kaip 5 darbo dienos iš eilės, pateikus dokumentą iš darbovietės;</w:t>
      </w:r>
    </w:p>
    <w:p w:rsidR="006E3C42" w:rsidRPr="00AD4619" w:rsidRDefault="006E3C42" w:rsidP="006E3C42">
      <w:pPr>
        <w:pStyle w:val="Pagrindinistekstas"/>
        <w:tabs>
          <w:tab w:val="num" w:pos="1320"/>
        </w:tabs>
        <w:spacing w:after="0"/>
        <w:ind w:firstLine="851"/>
        <w:jc w:val="both"/>
      </w:pPr>
      <w:r w:rsidRPr="00AD4619">
        <w:t>11.4.3. mokinių atostogų metu ir tėvų (globėjų, rūpintojų) prašymu vasaros mėnesiais;</w:t>
      </w:r>
    </w:p>
    <w:p w:rsidR="006E3C42" w:rsidRPr="00AD4619" w:rsidRDefault="006E3C42" w:rsidP="006E3C42">
      <w:pPr>
        <w:pStyle w:val="Pagrindinistekstas"/>
        <w:tabs>
          <w:tab w:val="num" w:pos="1320"/>
        </w:tabs>
        <w:spacing w:after="0"/>
        <w:ind w:firstLine="851"/>
        <w:jc w:val="both"/>
      </w:pPr>
      <w:r w:rsidRPr="00AD4619">
        <w:t>11.4.4. nelaimingų atsitikimų šeimoje atvejais, tėvams (globėj</w:t>
      </w:r>
      <w:r>
        <w:t>ams</w:t>
      </w:r>
      <w:r w:rsidRPr="00AD4619">
        <w:t>, rūpintoj</w:t>
      </w:r>
      <w:r>
        <w:t>ams</w:t>
      </w:r>
      <w:r w:rsidRPr="00AD4619">
        <w:t>) informavus apie tai įstaigą;</w:t>
      </w:r>
    </w:p>
    <w:p w:rsidR="006E3C42" w:rsidRPr="00AD4619" w:rsidRDefault="006E3C42" w:rsidP="006E3C42">
      <w:pPr>
        <w:pStyle w:val="Pagrindinistekstas"/>
        <w:tabs>
          <w:tab w:val="num" w:pos="1320"/>
        </w:tabs>
        <w:spacing w:after="0"/>
        <w:ind w:firstLine="851"/>
        <w:jc w:val="both"/>
      </w:pPr>
      <w:r w:rsidRPr="00AD4619">
        <w:t>11.4.5. kai oro temperatūra yra žemesnė kaip –20</w:t>
      </w:r>
      <w:r>
        <w:t xml:space="preserve"> °</w:t>
      </w:r>
      <w:r w:rsidRPr="00AD4619">
        <w:t>C arba dėl ekstremalių situacijų bei įvykių;</w:t>
      </w:r>
    </w:p>
    <w:p w:rsidR="006E3C42" w:rsidRPr="0009631B" w:rsidRDefault="006E3C42" w:rsidP="006E3C42">
      <w:pPr>
        <w:pStyle w:val="Pagrindinistekstas"/>
        <w:tabs>
          <w:tab w:val="num" w:pos="1320"/>
        </w:tabs>
        <w:spacing w:after="0"/>
        <w:ind w:firstLine="851"/>
        <w:jc w:val="both"/>
      </w:pPr>
      <w:r w:rsidRPr="00AD4619">
        <w:t>11.4.6. kai įstaiga nevykdo ugdymo proceso.“</w:t>
      </w:r>
    </w:p>
    <w:p w:rsidR="006E3C42" w:rsidRDefault="006E3C42" w:rsidP="006E3C42">
      <w:pPr>
        <w:pStyle w:val="Sraopastraipa"/>
        <w:tabs>
          <w:tab w:val="left" w:pos="993"/>
        </w:tabs>
        <w:ind w:left="0" w:firstLine="851"/>
        <w:jc w:val="both"/>
      </w:pPr>
      <w:r>
        <w:t>2. Skelbti šį sprendimą Teisės aktų registre ir Klaipėdos miesto savivaldybės interneto tinklalapyje</w:t>
      </w:r>
      <w:r w:rsidRPr="001B38F6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6E3C42" w:rsidP="00397515">
            <w:r w:rsidRPr="00D50F7E">
              <w:t>Savivaldybės meras</w:t>
            </w:r>
          </w:p>
        </w:tc>
        <w:tc>
          <w:tcPr>
            <w:tcW w:w="2800" w:type="dxa"/>
          </w:tcPr>
          <w:p w:rsidR="004476DD" w:rsidRDefault="006E3C42" w:rsidP="006E3C42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C225F96"/>
    <w:multiLevelType w:val="multilevel"/>
    <w:tmpl w:val="6DBC620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234C9A"/>
    <w:rsid w:val="004476DD"/>
    <w:rsid w:val="00597EE8"/>
    <w:rsid w:val="005F495C"/>
    <w:rsid w:val="006E3C42"/>
    <w:rsid w:val="008354D5"/>
    <w:rsid w:val="00AF7D08"/>
    <w:rsid w:val="00C66188"/>
    <w:rsid w:val="00CA4D3B"/>
    <w:rsid w:val="00D1307F"/>
    <w:rsid w:val="00D520CD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6E3C42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6E3C4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6E3C42"/>
    <w:pPr>
      <w:ind w:left="720"/>
      <w:contextualSpacing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6E3C42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6E3C4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6E3C42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1527</Words>
  <Characters>871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2014-06-02T12:56:00Z</dcterms:created>
  <dcterms:modified xsi:type="dcterms:W3CDTF">2014-06-02T12:56:00Z</dcterms:modified>
</cp:coreProperties>
</file>