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762CC2" w:rsidRPr="00EC5490" w:rsidRDefault="00762CC2" w:rsidP="00762CC2">
      <w:pPr>
        <w:pStyle w:val="Pagrindinistekstas"/>
        <w:spacing w:after="0"/>
        <w:jc w:val="center"/>
      </w:pPr>
      <w:r w:rsidRPr="00EC5490">
        <w:rPr>
          <w:b/>
        </w:rPr>
        <w:t xml:space="preserve">DĖL KLAIPĖDOS MIESTO SAVIVALDYBĖS TARYBOS 2012 M. KOVO 29 D. SPRENDIMO NR. T2-80 „DĖL </w:t>
      </w:r>
      <w:r>
        <w:rPr>
          <w:b/>
        </w:rPr>
        <w:t>SOCIALINIŲ IŠMOKŲ TEIKI</w:t>
      </w:r>
      <w:r w:rsidRPr="00EC5490">
        <w:rPr>
          <w:b/>
        </w:rPr>
        <w:t>MO ASMENIMS, PATYRUSIEMS SOCIALINĘ RIZIKĄ, TVARKOS APRAŠO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birželio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T2-139</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62CC2" w:rsidRPr="00762CC2" w:rsidRDefault="00762CC2" w:rsidP="00762CC2">
      <w:pPr>
        <w:tabs>
          <w:tab w:val="left" w:pos="912"/>
        </w:tabs>
        <w:ind w:firstLine="709"/>
        <w:jc w:val="both"/>
        <w:rPr>
          <w:sz w:val="23"/>
          <w:szCs w:val="23"/>
        </w:rPr>
      </w:pPr>
      <w:r w:rsidRPr="00762CC2">
        <w:rPr>
          <w:sz w:val="23"/>
          <w:szCs w:val="23"/>
        </w:rPr>
        <w:t xml:space="preserve">Vadovaudamasi Lietuvos Respublikos vietos savivaldos įstatymo </w:t>
      </w:r>
      <w:r w:rsidRPr="00762CC2">
        <w:rPr>
          <w:color w:val="000000"/>
          <w:sz w:val="23"/>
          <w:szCs w:val="23"/>
        </w:rPr>
        <w:t xml:space="preserve">18 straipsnio 1 dalimi, Lietuvos Respublikos išmokų vaikams įstatymo 17 straipsniu ir Lietuvos Respublikos piniginės socialinės paramos nepasiturintiems gyventojams įstatymo 22 straipsnio 1 dalies 2 puntu, 23 straipsnio 1 dalies 1 ir 2 punktais, </w:t>
      </w:r>
      <w:r w:rsidRPr="00762CC2">
        <w:rPr>
          <w:sz w:val="23"/>
          <w:szCs w:val="23"/>
        </w:rPr>
        <w:t xml:space="preserve">Klaipėdos miesto savivaldybės taryba </w:t>
      </w:r>
      <w:r w:rsidRPr="00762CC2">
        <w:rPr>
          <w:spacing w:val="60"/>
          <w:sz w:val="23"/>
          <w:szCs w:val="23"/>
        </w:rPr>
        <w:t>nusprendži</w:t>
      </w:r>
      <w:r w:rsidRPr="00762CC2">
        <w:rPr>
          <w:sz w:val="23"/>
          <w:szCs w:val="23"/>
        </w:rPr>
        <w:t>a:</w:t>
      </w:r>
    </w:p>
    <w:p w:rsidR="00762CC2" w:rsidRPr="00762CC2" w:rsidRDefault="00762CC2" w:rsidP="00762CC2">
      <w:pPr>
        <w:tabs>
          <w:tab w:val="num" w:pos="1080"/>
        </w:tabs>
        <w:ind w:firstLine="709"/>
        <w:jc w:val="both"/>
        <w:rPr>
          <w:sz w:val="23"/>
          <w:szCs w:val="23"/>
        </w:rPr>
      </w:pPr>
      <w:r w:rsidRPr="00762CC2">
        <w:rPr>
          <w:sz w:val="23"/>
          <w:szCs w:val="23"/>
        </w:rPr>
        <w:t>1. Pakeisti Socialinių išmokų teikimo asmenims, patyrusiems socialinę riziką, tvarkos aprašą, patvirtintą Klaipėdos miesto savivaldybės tarybos 2012 m. kovo 29 d. sprendimu Nr. T2-80 „Dėl Socialinių išmokų teikimo asmenims, patyrusiems socialinę riziką, tvarkos aprašo patvirtinimo“:</w:t>
      </w:r>
    </w:p>
    <w:p w:rsidR="00762CC2" w:rsidRPr="00762CC2" w:rsidRDefault="00762CC2" w:rsidP="00762CC2">
      <w:pPr>
        <w:ind w:firstLine="709"/>
        <w:jc w:val="both"/>
        <w:rPr>
          <w:sz w:val="23"/>
          <w:szCs w:val="23"/>
        </w:rPr>
      </w:pPr>
      <w:r w:rsidRPr="00762CC2">
        <w:rPr>
          <w:sz w:val="23"/>
          <w:szCs w:val="23"/>
        </w:rPr>
        <w:t>1.1. papildyti 1</w:t>
      </w:r>
      <w:r w:rsidRPr="00762CC2">
        <w:rPr>
          <w:sz w:val="23"/>
          <w:szCs w:val="23"/>
          <w:vertAlign w:val="superscript"/>
        </w:rPr>
        <w:t xml:space="preserve">1 </w:t>
      </w:r>
      <w:r w:rsidRPr="00762CC2">
        <w:rPr>
          <w:sz w:val="23"/>
          <w:szCs w:val="23"/>
        </w:rPr>
        <w:t>punktu:</w:t>
      </w:r>
    </w:p>
    <w:p w:rsidR="00762CC2" w:rsidRPr="00762CC2" w:rsidRDefault="00762CC2" w:rsidP="00762CC2">
      <w:pPr>
        <w:tabs>
          <w:tab w:val="left" w:pos="720"/>
          <w:tab w:val="left" w:pos="2592"/>
          <w:tab w:val="left" w:pos="3888"/>
          <w:tab w:val="left" w:pos="5185"/>
          <w:tab w:val="left" w:pos="6481"/>
          <w:tab w:val="left" w:pos="7777"/>
          <w:tab w:val="left" w:pos="9072"/>
          <w:tab w:val="left" w:pos="10335"/>
        </w:tabs>
        <w:suppressAutoHyphens/>
        <w:ind w:firstLine="709"/>
        <w:jc w:val="both"/>
        <w:rPr>
          <w:sz w:val="23"/>
          <w:szCs w:val="23"/>
        </w:rPr>
      </w:pPr>
      <w:r w:rsidRPr="00762CC2">
        <w:rPr>
          <w:sz w:val="23"/>
          <w:szCs w:val="23"/>
        </w:rPr>
        <w:t>„1</w:t>
      </w:r>
      <w:r w:rsidRPr="00762CC2">
        <w:rPr>
          <w:sz w:val="23"/>
          <w:szCs w:val="23"/>
          <w:vertAlign w:val="superscript"/>
        </w:rPr>
        <w:t>1</w:t>
      </w:r>
      <w:r w:rsidRPr="00762CC2">
        <w:rPr>
          <w:sz w:val="23"/>
          <w:szCs w:val="23"/>
        </w:rPr>
        <w:t>. Šiame Tvarkos apraše vartojamos sąvokos atitinka Lietuvos Respublikos piniginės socialinės paramos nepasiturintiems gyventojams įstatyme ir Lietuvos Respublikos išmokų vaikams įstatyme vartojamas sąvokas.“;</w:t>
      </w:r>
    </w:p>
    <w:p w:rsidR="00762CC2" w:rsidRPr="00762CC2" w:rsidRDefault="00762CC2" w:rsidP="00762CC2">
      <w:pPr>
        <w:ind w:firstLine="709"/>
        <w:jc w:val="both"/>
        <w:rPr>
          <w:sz w:val="23"/>
          <w:szCs w:val="23"/>
        </w:rPr>
      </w:pPr>
      <w:r w:rsidRPr="00762CC2">
        <w:rPr>
          <w:sz w:val="23"/>
          <w:szCs w:val="23"/>
        </w:rPr>
        <w:t>1.2.  pakeisti 4 punktą ir jį išdėstyti taip:</w:t>
      </w:r>
    </w:p>
    <w:p w:rsidR="00762CC2" w:rsidRPr="00762CC2" w:rsidRDefault="00762CC2" w:rsidP="00762CC2">
      <w:pPr>
        <w:pStyle w:val="Pagrindinistekstas"/>
        <w:spacing w:after="0"/>
        <w:ind w:firstLine="709"/>
        <w:jc w:val="both"/>
        <w:rPr>
          <w:sz w:val="23"/>
          <w:szCs w:val="23"/>
        </w:rPr>
      </w:pPr>
      <w:r w:rsidRPr="00762CC2">
        <w:rPr>
          <w:sz w:val="23"/>
          <w:szCs w:val="23"/>
        </w:rPr>
        <w:t>„4. Kompensacijos asmenims, patyrusiems socialinę riziką, teikiamos:</w:t>
      </w:r>
    </w:p>
    <w:p w:rsidR="00762CC2" w:rsidRPr="00762CC2" w:rsidRDefault="00762CC2" w:rsidP="00762CC2">
      <w:pPr>
        <w:pStyle w:val="Pagrindinistekstas"/>
        <w:spacing w:after="0"/>
        <w:ind w:firstLine="709"/>
        <w:jc w:val="both"/>
        <w:rPr>
          <w:sz w:val="23"/>
          <w:szCs w:val="23"/>
          <w:shd w:val="clear" w:color="auto" w:fill="FFFFFF"/>
        </w:rPr>
      </w:pPr>
      <w:r w:rsidRPr="00762CC2">
        <w:rPr>
          <w:sz w:val="23"/>
          <w:szCs w:val="23"/>
        </w:rPr>
        <w:t xml:space="preserve">4.1. </w:t>
      </w:r>
      <w:r w:rsidRPr="00762CC2">
        <w:rPr>
          <w:sz w:val="23"/>
          <w:szCs w:val="23"/>
          <w:shd w:val="clear" w:color="auto" w:fill="FFFFFF"/>
        </w:rPr>
        <w:t>energiją, geriamąjį ir karštą vandenį tiekiančioms įmonėms, kai</w:t>
      </w:r>
      <w:r w:rsidRPr="00762CC2">
        <w:rPr>
          <w:sz w:val="23"/>
          <w:szCs w:val="23"/>
        </w:rPr>
        <w:t xml:space="preserve"> energija, geriamasis ir karštas vanduo tiekiami centralizuotai;</w:t>
      </w:r>
    </w:p>
    <w:p w:rsidR="00762CC2" w:rsidRPr="00762CC2" w:rsidRDefault="00762CC2" w:rsidP="00762CC2">
      <w:pPr>
        <w:pStyle w:val="Pagrindinistekstas"/>
        <w:spacing w:after="0"/>
        <w:ind w:firstLine="709"/>
        <w:jc w:val="both"/>
        <w:rPr>
          <w:sz w:val="23"/>
          <w:szCs w:val="23"/>
          <w:shd w:val="clear" w:color="auto" w:fill="FFFFFF"/>
        </w:rPr>
      </w:pPr>
      <w:r w:rsidRPr="00762CC2">
        <w:rPr>
          <w:sz w:val="23"/>
          <w:szCs w:val="23"/>
          <w:shd w:val="clear" w:color="auto" w:fill="FFFFFF"/>
        </w:rPr>
        <w:t>4.2. būstui šildyti ir karštam vandeniui ruošti naudojantiems kitas energijos ir kuro rūšis:</w:t>
      </w:r>
    </w:p>
    <w:p w:rsidR="00762CC2" w:rsidRPr="00762CC2" w:rsidRDefault="00762CC2" w:rsidP="00762CC2">
      <w:pPr>
        <w:pStyle w:val="Pagrindinistekstas"/>
        <w:spacing w:after="0"/>
        <w:ind w:firstLine="709"/>
        <w:jc w:val="both"/>
        <w:rPr>
          <w:sz w:val="23"/>
          <w:szCs w:val="23"/>
        </w:rPr>
      </w:pPr>
      <w:r w:rsidRPr="00762CC2">
        <w:rPr>
          <w:sz w:val="23"/>
          <w:szCs w:val="23"/>
          <w:shd w:val="clear" w:color="auto" w:fill="FFFFFF"/>
        </w:rPr>
        <w:t xml:space="preserve">4.2.1. </w:t>
      </w:r>
      <w:r w:rsidRPr="00762CC2">
        <w:rPr>
          <w:sz w:val="23"/>
          <w:szCs w:val="23"/>
        </w:rPr>
        <w:t xml:space="preserve">kortelėmis, skirtomis pirkti parduotuvėse (prekybos centruose) parduodamas prekes, išskyrus alkoholio, tabako gaminius bei loterijos bilietus, ir (ar) atsiskaityti už komunalinius patarnavimus; </w:t>
      </w:r>
    </w:p>
    <w:p w:rsidR="00762CC2" w:rsidRPr="00762CC2" w:rsidRDefault="00762CC2" w:rsidP="00762CC2">
      <w:pPr>
        <w:pStyle w:val="Pagrindinistekstas"/>
        <w:spacing w:after="0"/>
        <w:ind w:firstLine="709"/>
        <w:jc w:val="both"/>
        <w:rPr>
          <w:sz w:val="23"/>
          <w:szCs w:val="23"/>
          <w:shd w:val="clear" w:color="auto" w:fill="FFFFFF"/>
        </w:rPr>
      </w:pPr>
      <w:r w:rsidRPr="00762CC2">
        <w:rPr>
          <w:sz w:val="23"/>
          <w:szCs w:val="23"/>
          <w:shd w:val="clear" w:color="auto" w:fill="FFFFFF"/>
        </w:rPr>
        <w:t xml:space="preserve">4.2.2. pervedant į energiją ir (ar) kurą, tiekiančių įmonių ar fizinių asmenų atsiskaitomąsias sąskaitas bankuose.“; </w:t>
      </w:r>
    </w:p>
    <w:p w:rsidR="00762CC2" w:rsidRPr="00762CC2" w:rsidRDefault="00762CC2" w:rsidP="00762CC2">
      <w:pPr>
        <w:pStyle w:val="Pagrindinistekstas"/>
        <w:spacing w:after="0"/>
        <w:ind w:firstLine="709"/>
        <w:jc w:val="both"/>
        <w:rPr>
          <w:sz w:val="23"/>
          <w:szCs w:val="23"/>
        </w:rPr>
      </w:pPr>
      <w:r w:rsidRPr="00762CC2">
        <w:rPr>
          <w:sz w:val="23"/>
          <w:szCs w:val="23"/>
          <w:shd w:val="clear" w:color="auto" w:fill="FFFFFF"/>
        </w:rPr>
        <w:t xml:space="preserve">1.3. pakeisti </w:t>
      </w:r>
      <w:r w:rsidRPr="00762CC2">
        <w:rPr>
          <w:sz w:val="23"/>
          <w:szCs w:val="23"/>
        </w:rPr>
        <w:t>5 punktą ir jį išdėstyti taip:</w:t>
      </w:r>
    </w:p>
    <w:p w:rsidR="00762CC2" w:rsidRPr="00762CC2" w:rsidRDefault="00762CC2" w:rsidP="00762CC2">
      <w:pPr>
        <w:pStyle w:val="Pagrindinistekstas"/>
        <w:spacing w:after="0"/>
        <w:ind w:firstLine="709"/>
        <w:jc w:val="both"/>
        <w:rPr>
          <w:sz w:val="23"/>
          <w:szCs w:val="23"/>
        </w:rPr>
      </w:pPr>
      <w:r w:rsidRPr="00762CC2">
        <w:rPr>
          <w:sz w:val="23"/>
          <w:szCs w:val="23"/>
        </w:rPr>
        <w:t>„5. Socialinių išmokų, išskyrus kompensacijų, teikimo būdą siūlo Klaipėdos miesto savivaldybės administracijos direktoriaus (toliau – Administracijos direktorius) sudaryta Socialinių išmokų teikimo komisija, atsižvelgdama į Klaipėdos miesto savivaldybės administracijos Socialinių reikalų departamento Socialinės paramos skyriaus (toliau – Socialinės paramos skyrius) ir (ar) kitų kompetentingų institucijų (BĮ Klaipėdos miesto šeimos ir vaiko gerovės centro (toliau – Šeimos ir vaiko gerovės centras), BĮ Klaipėdos miesto nakvynės namų (toliau – Nakvynės namai), Klaipėdos apskrities vyriausiojo policijos komisariato (toliau – Policija), kitų savivaldybių administracijų ir kt.) pateiktą informaciją apie asmenis, patyrusius socialinę riziką.“;</w:t>
      </w:r>
    </w:p>
    <w:p w:rsidR="00762CC2" w:rsidRPr="00762CC2" w:rsidRDefault="00762CC2" w:rsidP="00762CC2">
      <w:pPr>
        <w:pStyle w:val="Pagrindinistekstas"/>
        <w:spacing w:after="0"/>
        <w:ind w:firstLine="709"/>
        <w:jc w:val="both"/>
        <w:rPr>
          <w:sz w:val="23"/>
          <w:szCs w:val="23"/>
        </w:rPr>
      </w:pPr>
      <w:r w:rsidRPr="00762CC2">
        <w:rPr>
          <w:sz w:val="23"/>
          <w:szCs w:val="23"/>
        </w:rPr>
        <w:t>1.4. pakeisti 6 punktą ir jį išdėstyti taip:</w:t>
      </w:r>
    </w:p>
    <w:p w:rsidR="00762CC2" w:rsidRPr="00762CC2" w:rsidRDefault="00762CC2" w:rsidP="00762CC2">
      <w:pPr>
        <w:pStyle w:val="Pagrindinistekstas"/>
        <w:spacing w:after="0"/>
        <w:ind w:firstLine="709"/>
        <w:jc w:val="both"/>
        <w:rPr>
          <w:sz w:val="23"/>
          <w:szCs w:val="23"/>
        </w:rPr>
      </w:pPr>
      <w:r w:rsidRPr="00762CC2">
        <w:rPr>
          <w:sz w:val="23"/>
          <w:szCs w:val="23"/>
        </w:rPr>
        <w:t>„6. Kai asmenys, patyrę socialinę riziką, kreipiasi į Socialinės paramos skyrių dėl socialinių išmokų, išskyrus kompensacijas, skyrimo arba Socialinės paramos skyriui pateikiama informacija apie asmenis, patyrusius socialinę riziką, gaunančius socialines išmokas, Socialinės paramos skyrius ne vėliau kaip per 3 darbo dienas:</w:t>
      </w:r>
    </w:p>
    <w:p w:rsidR="00762CC2" w:rsidRPr="00762CC2" w:rsidRDefault="00762CC2" w:rsidP="00762CC2">
      <w:pPr>
        <w:pStyle w:val="Pagrindinistekstas"/>
        <w:spacing w:after="0"/>
        <w:ind w:firstLine="709"/>
        <w:jc w:val="both"/>
        <w:rPr>
          <w:sz w:val="23"/>
          <w:szCs w:val="23"/>
        </w:rPr>
      </w:pPr>
      <w:r w:rsidRPr="00762CC2">
        <w:rPr>
          <w:sz w:val="23"/>
          <w:szCs w:val="23"/>
        </w:rPr>
        <w:t>6.1. surenka duomenis apie asmenis, patyrusius socialinę riziką, iš kitų valstybės ir savivaldybės įmonių, institucijų, įstaigų ir organizacijų, su kuriomis sudarytos duomenų teikimo sutartys;</w:t>
      </w:r>
    </w:p>
    <w:p w:rsidR="00762CC2" w:rsidRPr="00762CC2" w:rsidRDefault="00762CC2" w:rsidP="00762CC2">
      <w:pPr>
        <w:pStyle w:val="Pagrindinistekstas"/>
        <w:spacing w:after="0"/>
        <w:ind w:firstLine="709"/>
        <w:jc w:val="both"/>
        <w:rPr>
          <w:sz w:val="23"/>
          <w:szCs w:val="23"/>
        </w:rPr>
      </w:pPr>
      <w:r w:rsidRPr="00762CC2">
        <w:rPr>
          <w:sz w:val="23"/>
          <w:szCs w:val="23"/>
        </w:rPr>
        <w:lastRenderedPageBreak/>
        <w:t>6.2. kreipiasi į kompetentingas institucijas su prašymu pateikti turimą informaciją apie asmenis, patyrusius socialinę riziką.“;</w:t>
      </w:r>
    </w:p>
    <w:p w:rsidR="00762CC2" w:rsidRPr="00762CC2" w:rsidRDefault="00762CC2" w:rsidP="00762CC2">
      <w:pPr>
        <w:pStyle w:val="Pagrindinistekstas"/>
        <w:spacing w:after="0"/>
        <w:ind w:firstLine="709"/>
        <w:jc w:val="both"/>
        <w:rPr>
          <w:sz w:val="23"/>
          <w:szCs w:val="23"/>
        </w:rPr>
      </w:pPr>
      <w:r w:rsidRPr="00762CC2">
        <w:rPr>
          <w:sz w:val="23"/>
          <w:szCs w:val="23"/>
        </w:rPr>
        <w:t>1.5. papildyti 6</w:t>
      </w:r>
      <w:r w:rsidRPr="00762CC2">
        <w:rPr>
          <w:sz w:val="23"/>
          <w:szCs w:val="23"/>
          <w:vertAlign w:val="superscript"/>
        </w:rPr>
        <w:t xml:space="preserve">1 </w:t>
      </w:r>
      <w:r w:rsidRPr="00762CC2">
        <w:rPr>
          <w:sz w:val="23"/>
          <w:szCs w:val="23"/>
        </w:rPr>
        <w:t>punktu:</w:t>
      </w:r>
    </w:p>
    <w:p w:rsidR="00762CC2" w:rsidRPr="00762CC2" w:rsidRDefault="00762CC2" w:rsidP="00762CC2">
      <w:pPr>
        <w:pStyle w:val="Pagrindiniotekstotrauka2"/>
        <w:tabs>
          <w:tab w:val="left" w:pos="0"/>
          <w:tab w:val="left" w:pos="709"/>
        </w:tabs>
        <w:spacing w:after="0" w:line="240" w:lineRule="auto"/>
        <w:ind w:left="0" w:firstLine="709"/>
        <w:jc w:val="both"/>
        <w:rPr>
          <w:sz w:val="23"/>
          <w:szCs w:val="23"/>
        </w:rPr>
      </w:pPr>
      <w:r w:rsidRPr="00762CC2">
        <w:rPr>
          <w:sz w:val="23"/>
          <w:szCs w:val="23"/>
        </w:rPr>
        <w:t>„6</w:t>
      </w:r>
      <w:r w:rsidRPr="00762CC2">
        <w:rPr>
          <w:sz w:val="23"/>
          <w:szCs w:val="23"/>
          <w:vertAlign w:val="superscript"/>
        </w:rPr>
        <w:t>1</w:t>
      </w:r>
      <w:r w:rsidRPr="00762CC2">
        <w:rPr>
          <w:sz w:val="23"/>
          <w:szCs w:val="23"/>
        </w:rPr>
        <w:t>. Surinkta informacija ir Socialinės paramos skyriaus specialistų išvados (pastabos, komentarai, aplinkybės, dėl kurių asmuo yra patyręs socialinę riziką) surašomos į Administracijos direktoriaus įsakymu patvirtintą formą.“;</w:t>
      </w:r>
    </w:p>
    <w:p w:rsidR="00762CC2" w:rsidRPr="00762CC2" w:rsidRDefault="00762CC2" w:rsidP="00762CC2">
      <w:pPr>
        <w:pStyle w:val="Pagrindiniotekstotrauka2"/>
        <w:tabs>
          <w:tab w:val="left" w:pos="0"/>
          <w:tab w:val="left" w:pos="709"/>
        </w:tabs>
        <w:spacing w:after="0" w:line="240" w:lineRule="auto"/>
        <w:ind w:left="0" w:firstLine="709"/>
        <w:jc w:val="both"/>
        <w:rPr>
          <w:sz w:val="23"/>
          <w:szCs w:val="23"/>
        </w:rPr>
      </w:pPr>
      <w:r w:rsidRPr="00762CC2">
        <w:rPr>
          <w:sz w:val="23"/>
          <w:szCs w:val="23"/>
        </w:rPr>
        <w:t>1.6. pripažinti netekusiais galios 7 ir 8 punktus;</w:t>
      </w:r>
    </w:p>
    <w:p w:rsidR="00762CC2" w:rsidRPr="00762CC2" w:rsidRDefault="00762CC2" w:rsidP="00762CC2">
      <w:pPr>
        <w:tabs>
          <w:tab w:val="left" w:pos="1080"/>
        </w:tabs>
        <w:ind w:firstLine="709"/>
        <w:jc w:val="both"/>
        <w:rPr>
          <w:sz w:val="23"/>
          <w:szCs w:val="23"/>
        </w:rPr>
      </w:pPr>
      <w:r w:rsidRPr="00762CC2">
        <w:rPr>
          <w:sz w:val="23"/>
          <w:szCs w:val="23"/>
        </w:rPr>
        <w:t>1.7. pakeisti 9 punktą ir jį išdėstyti taip:</w:t>
      </w:r>
    </w:p>
    <w:p w:rsidR="00762CC2" w:rsidRPr="00762CC2" w:rsidRDefault="00762CC2" w:rsidP="00762CC2">
      <w:pPr>
        <w:pStyle w:val="Pagrindinistekstas"/>
        <w:spacing w:after="0"/>
        <w:ind w:firstLine="709"/>
        <w:jc w:val="both"/>
        <w:rPr>
          <w:sz w:val="23"/>
          <w:szCs w:val="23"/>
        </w:rPr>
      </w:pPr>
      <w:r w:rsidRPr="00762CC2">
        <w:rPr>
          <w:sz w:val="23"/>
          <w:szCs w:val="23"/>
        </w:rPr>
        <w:t xml:space="preserve">„9. Socialinių išmokų, išskyrus kompensacijų, </w:t>
      </w:r>
      <w:r w:rsidRPr="00762CC2">
        <w:rPr>
          <w:bCs/>
          <w:sz w:val="23"/>
          <w:szCs w:val="23"/>
        </w:rPr>
        <w:t xml:space="preserve">kurios teikiamos šio Tvarkos aprašo 4.1 papunktyje nustatytu būdu, </w:t>
      </w:r>
      <w:r w:rsidRPr="00762CC2">
        <w:rPr>
          <w:sz w:val="23"/>
          <w:szCs w:val="23"/>
        </w:rPr>
        <w:t xml:space="preserve">teikimo forma ir (ar) būdas nustatomas ir (ar) keičiamas, </w:t>
      </w:r>
      <w:r w:rsidRPr="00762CC2">
        <w:rPr>
          <w:bCs/>
          <w:sz w:val="23"/>
          <w:szCs w:val="23"/>
        </w:rPr>
        <w:t>atsižvelgiant</w:t>
      </w:r>
      <w:r w:rsidRPr="00762CC2">
        <w:rPr>
          <w:sz w:val="23"/>
          <w:szCs w:val="23"/>
        </w:rPr>
        <w:t xml:space="preserve"> </w:t>
      </w:r>
      <w:r w:rsidRPr="00762CC2">
        <w:rPr>
          <w:bCs/>
          <w:sz w:val="23"/>
          <w:szCs w:val="23"/>
        </w:rPr>
        <w:t xml:space="preserve">į kompetentingų institucijų ir </w:t>
      </w:r>
      <w:r w:rsidRPr="00762CC2">
        <w:rPr>
          <w:sz w:val="23"/>
          <w:szCs w:val="23"/>
        </w:rPr>
        <w:t xml:space="preserve">Socialinės paramos skyriaus </w:t>
      </w:r>
      <w:r w:rsidRPr="00762CC2">
        <w:rPr>
          <w:bCs/>
          <w:sz w:val="23"/>
          <w:szCs w:val="23"/>
        </w:rPr>
        <w:t>Socialinių išmokų poskyrio specialistų pateiktą informaciją,</w:t>
      </w:r>
      <w:r w:rsidRPr="00762CC2">
        <w:rPr>
          <w:sz w:val="23"/>
          <w:szCs w:val="23"/>
        </w:rPr>
        <w:t xml:space="preserve"> nuo tos dienos, kurią siūlo Socialinių išmokų teikimo komisija.</w:t>
      </w:r>
    </w:p>
    <w:p w:rsidR="00762CC2" w:rsidRPr="00762CC2" w:rsidRDefault="00762CC2" w:rsidP="00762CC2">
      <w:pPr>
        <w:pStyle w:val="Pagrindinistekstas"/>
        <w:spacing w:after="0"/>
        <w:ind w:firstLine="709"/>
        <w:jc w:val="both"/>
        <w:rPr>
          <w:bCs/>
          <w:sz w:val="23"/>
          <w:szCs w:val="23"/>
        </w:rPr>
      </w:pPr>
      <w:r w:rsidRPr="00762CC2">
        <w:rPr>
          <w:bCs/>
          <w:sz w:val="23"/>
          <w:szCs w:val="23"/>
        </w:rPr>
        <w:t>Keičiant socialinių išmokų, išskyrus kompensacijų, kurios teikiamos šio Tvarkos aprašo 4.1 papunktyje nustatytu būdu, teikimo formą ir (ar) būdą pagal asmens prašymą, taikoma šio Tvarkos aprašo 6 punkte nustatyta tvarka.</w:t>
      </w:r>
    </w:p>
    <w:p w:rsidR="00762CC2" w:rsidRPr="00762CC2" w:rsidRDefault="00762CC2" w:rsidP="00762CC2">
      <w:pPr>
        <w:pStyle w:val="Pagrindinistekstas"/>
        <w:spacing w:after="0"/>
        <w:ind w:firstLine="709"/>
        <w:jc w:val="both"/>
        <w:rPr>
          <w:bCs/>
          <w:sz w:val="23"/>
          <w:szCs w:val="23"/>
        </w:rPr>
      </w:pPr>
      <w:r w:rsidRPr="00762CC2">
        <w:rPr>
          <w:bCs/>
          <w:sz w:val="23"/>
          <w:szCs w:val="23"/>
        </w:rPr>
        <w:t>Iš kompetentingos institucijos gavus informaciją, kad asmuo nebėra patyręs socialinės rizikos, šio Tvarkos aprašo nuostatos dėl socialinių išmokų nebetaikomos nuo kito mėnesio pirmos dienos po informacijos gavimo.“;</w:t>
      </w:r>
    </w:p>
    <w:p w:rsidR="00762CC2" w:rsidRPr="00762CC2" w:rsidRDefault="00762CC2" w:rsidP="00762CC2">
      <w:pPr>
        <w:tabs>
          <w:tab w:val="left" w:pos="1080"/>
        </w:tabs>
        <w:ind w:firstLine="709"/>
        <w:jc w:val="both"/>
        <w:rPr>
          <w:sz w:val="23"/>
          <w:szCs w:val="23"/>
        </w:rPr>
      </w:pPr>
      <w:r w:rsidRPr="00762CC2">
        <w:rPr>
          <w:sz w:val="23"/>
          <w:szCs w:val="23"/>
        </w:rPr>
        <w:t>1.8. pakeisti 11 punktą ir jį išdėstyti taip:</w:t>
      </w:r>
    </w:p>
    <w:p w:rsidR="00762CC2" w:rsidRPr="00762CC2" w:rsidRDefault="00762CC2" w:rsidP="00762CC2">
      <w:pPr>
        <w:pStyle w:val="Pagrindiniotekstotrauka"/>
        <w:tabs>
          <w:tab w:val="left" w:pos="709"/>
        </w:tabs>
        <w:spacing w:after="0"/>
        <w:ind w:left="0" w:firstLine="709"/>
        <w:jc w:val="both"/>
        <w:rPr>
          <w:sz w:val="23"/>
          <w:szCs w:val="23"/>
        </w:rPr>
      </w:pPr>
      <w:r w:rsidRPr="00762CC2">
        <w:rPr>
          <w:sz w:val="23"/>
          <w:szCs w:val="23"/>
        </w:rPr>
        <w:t>„11. Socialinės išmokos asmenims, patyrusiems socialinę riziką, šio Tvarkos aprašo 2.2.1, 2.2.2 ir 4.2.1 papunkčiuose nurodytais būdais teikiamos tik tose parduotuvėse (prekybos centruose), su kuriomis Klaipėdos miesto savivaldybės administracija yra sudariusi sutartis. Parduotuvę (prekybos centrą) gali rinktis asmenys, patyrę socialinę riziką, arba siūlyti kompetentingos institucijos.</w:t>
      </w:r>
    </w:p>
    <w:p w:rsidR="00762CC2" w:rsidRPr="00762CC2" w:rsidRDefault="00762CC2" w:rsidP="00762CC2">
      <w:pPr>
        <w:pStyle w:val="Pagrindiniotekstotrauka"/>
        <w:tabs>
          <w:tab w:val="left" w:pos="709"/>
        </w:tabs>
        <w:spacing w:after="0"/>
        <w:ind w:left="0" w:firstLine="709"/>
        <w:jc w:val="both"/>
        <w:rPr>
          <w:sz w:val="23"/>
          <w:szCs w:val="23"/>
        </w:rPr>
      </w:pPr>
      <w:r w:rsidRPr="00762CC2">
        <w:rPr>
          <w:sz w:val="23"/>
          <w:szCs w:val="23"/>
        </w:rPr>
        <w:t>Pasirinktos parduotuvės (prekybos centro) kortelė išduodama Socialinės paramos skyriaus Socialinių išmokų poskyryje.</w:t>
      </w:r>
    </w:p>
    <w:p w:rsidR="00762CC2" w:rsidRPr="00762CC2" w:rsidRDefault="00762CC2" w:rsidP="00762CC2">
      <w:pPr>
        <w:pStyle w:val="Pagrindiniotekstotrauka"/>
        <w:tabs>
          <w:tab w:val="left" w:pos="709"/>
        </w:tabs>
        <w:spacing w:after="0"/>
        <w:ind w:left="0" w:firstLine="709"/>
        <w:jc w:val="both"/>
        <w:rPr>
          <w:sz w:val="23"/>
          <w:szCs w:val="23"/>
        </w:rPr>
      </w:pPr>
      <w:r w:rsidRPr="00762CC2">
        <w:rPr>
          <w:sz w:val="23"/>
          <w:szCs w:val="23"/>
        </w:rPr>
        <w:t>Jei asmuo, patyręs socialinę riziką, nepasirenka parduotuvės (prekybos centro), parduotuvė (prekybos centras) parenkama Socialinės paramos skyriaus sprendimu.</w:t>
      </w:r>
    </w:p>
    <w:p w:rsidR="00762CC2" w:rsidRPr="00762CC2" w:rsidRDefault="00762CC2" w:rsidP="00762CC2">
      <w:pPr>
        <w:pStyle w:val="Pagrindinistekstas"/>
        <w:spacing w:after="0"/>
        <w:ind w:firstLine="709"/>
        <w:jc w:val="both"/>
        <w:rPr>
          <w:sz w:val="23"/>
          <w:szCs w:val="23"/>
        </w:rPr>
      </w:pPr>
      <w:r w:rsidRPr="00762CC2">
        <w:rPr>
          <w:sz w:val="23"/>
          <w:szCs w:val="23"/>
        </w:rPr>
        <w:t>Kompetentingos institucijos gali dalyvauti perkant parduotuvėse (prekybos centruose) parduodamas prekes ir (ar) atsiskaitant už komunalinius patarnavimus.“;</w:t>
      </w:r>
    </w:p>
    <w:p w:rsidR="00762CC2" w:rsidRPr="00762CC2" w:rsidRDefault="00762CC2" w:rsidP="00762CC2">
      <w:pPr>
        <w:tabs>
          <w:tab w:val="left" w:pos="1080"/>
        </w:tabs>
        <w:ind w:firstLine="709"/>
        <w:jc w:val="both"/>
        <w:rPr>
          <w:sz w:val="23"/>
          <w:szCs w:val="23"/>
        </w:rPr>
      </w:pPr>
      <w:r w:rsidRPr="00762CC2">
        <w:rPr>
          <w:sz w:val="23"/>
          <w:szCs w:val="23"/>
        </w:rPr>
        <w:t>1.9. pakeisti 12 punktą ir jį išdėstyti taip:</w:t>
      </w:r>
    </w:p>
    <w:p w:rsidR="00762CC2" w:rsidRPr="00762CC2" w:rsidRDefault="00762CC2" w:rsidP="00762CC2">
      <w:pPr>
        <w:pStyle w:val="Pagrindinistekstas"/>
        <w:spacing w:after="0"/>
        <w:ind w:firstLine="709"/>
        <w:jc w:val="both"/>
        <w:rPr>
          <w:sz w:val="23"/>
          <w:szCs w:val="23"/>
        </w:rPr>
      </w:pPr>
      <w:r w:rsidRPr="00762CC2">
        <w:rPr>
          <w:sz w:val="23"/>
          <w:szCs w:val="23"/>
        </w:rPr>
        <w:t>„12. Kai asmenys, patyrę socialinę riziką, būstui šildyti ir karštam vandeniui paruošti naudojantys kietąjį ar kitokį kurą, kurio faktinės sąnaudos kiekvieną mėnesį nenustatomos, pasirenka šio Tvarkos aprašo 4.2.2 papunktyje nustatytą būdą,</w:t>
      </w:r>
      <w:r w:rsidRPr="00762CC2">
        <w:rPr>
          <w:b/>
          <w:sz w:val="23"/>
          <w:szCs w:val="23"/>
        </w:rPr>
        <w:t xml:space="preserve"> </w:t>
      </w:r>
      <w:r w:rsidRPr="00762CC2">
        <w:rPr>
          <w:sz w:val="23"/>
          <w:szCs w:val="23"/>
        </w:rPr>
        <w:t>kompensacijos teikiamos, apmokant asmenų, patyrusių socialinę riziką, faktines kietojo ar kitokio kuro pirkimo išlaidas (išlaidų dalį), bet ne didesnes kaip apskaičiuota kompensacijų suma už visą skyrimo laikotarpį.“;</w:t>
      </w:r>
    </w:p>
    <w:p w:rsidR="00762CC2" w:rsidRPr="00762CC2" w:rsidRDefault="00762CC2" w:rsidP="00762CC2">
      <w:pPr>
        <w:pStyle w:val="Pagrindinistekstas"/>
        <w:spacing w:after="0"/>
        <w:ind w:firstLine="709"/>
        <w:jc w:val="both"/>
        <w:rPr>
          <w:sz w:val="23"/>
          <w:szCs w:val="23"/>
        </w:rPr>
      </w:pPr>
      <w:r w:rsidRPr="00762CC2">
        <w:rPr>
          <w:sz w:val="23"/>
          <w:szCs w:val="23"/>
        </w:rPr>
        <w:t>1.10. pakeisti 14.2 papunktį ir jį išdėstyti taip:</w:t>
      </w:r>
    </w:p>
    <w:p w:rsidR="00762CC2" w:rsidRPr="00762CC2" w:rsidRDefault="00762CC2" w:rsidP="00762CC2">
      <w:pPr>
        <w:pStyle w:val="Pagrindinistekstas"/>
        <w:spacing w:after="0"/>
        <w:ind w:firstLine="709"/>
        <w:jc w:val="both"/>
        <w:rPr>
          <w:sz w:val="23"/>
          <w:szCs w:val="23"/>
        </w:rPr>
      </w:pPr>
      <w:r w:rsidRPr="00762CC2">
        <w:rPr>
          <w:sz w:val="23"/>
          <w:szCs w:val="23"/>
        </w:rPr>
        <w:t>„14.2. švietimo, sveikatos ir (ar) komunalines paslaugas teikiančioms įmonėms, dienos centrams,</w:t>
      </w:r>
      <w:r w:rsidRPr="00762CC2">
        <w:rPr>
          <w:sz w:val="23"/>
          <w:szCs w:val="23"/>
          <w:shd w:val="clear" w:color="auto" w:fill="FFFFFF"/>
        </w:rPr>
        <w:t xml:space="preserve"> energiją, geriamąjį, karštą vandenį, </w:t>
      </w:r>
      <w:r w:rsidRPr="00762CC2">
        <w:rPr>
          <w:sz w:val="23"/>
          <w:szCs w:val="23"/>
        </w:rPr>
        <w:t>dujas ir elektros energiją</w:t>
      </w:r>
      <w:r w:rsidRPr="00762CC2">
        <w:rPr>
          <w:sz w:val="23"/>
          <w:szCs w:val="23"/>
          <w:shd w:val="clear" w:color="auto" w:fill="FFFFFF"/>
        </w:rPr>
        <w:t xml:space="preserve"> tiekiančioms įmonėms pagal </w:t>
      </w:r>
      <w:r w:rsidRPr="00762CC2">
        <w:rPr>
          <w:sz w:val="23"/>
          <w:szCs w:val="23"/>
        </w:rPr>
        <w:t>kompetentingos institucijos pateiktą informaciją;“;</w:t>
      </w:r>
    </w:p>
    <w:p w:rsidR="00762CC2" w:rsidRPr="00762CC2" w:rsidRDefault="00762CC2" w:rsidP="00762CC2">
      <w:pPr>
        <w:pStyle w:val="Pagrindinistekstas"/>
        <w:spacing w:after="0"/>
        <w:ind w:firstLine="709"/>
        <w:jc w:val="both"/>
        <w:rPr>
          <w:sz w:val="23"/>
          <w:szCs w:val="23"/>
        </w:rPr>
      </w:pPr>
      <w:r w:rsidRPr="00762CC2">
        <w:rPr>
          <w:sz w:val="23"/>
          <w:szCs w:val="23"/>
        </w:rPr>
        <w:t>1.11. pakeisti 15 punktą ir jį išdėstyti taip:</w:t>
      </w:r>
    </w:p>
    <w:p w:rsidR="00762CC2" w:rsidRPr="00762CC2" w:rsidRDefault="00762CC2" w:rsidP="00762CC2">
      <w:pPr>
        <w:ind w:firstLine="709"/>
        <w:jc w:val="both"/>
        <w:rPr>
          <w:sz w:val="23"/>
          <w:szCs w:val="23"/>
        </w:rPr>
      </w:pPr>
      <w:r w:rsidRPr="00762CC2">
        <w:rPr>
          <w:sz w:val="23"/>
          <w:szCs w:val="23"/>
        </w:rPr>
        <w:t>„15. Šiuo Tvarkos aprašu, vykdydami savo funkcijas, pagal kompetenciją vadovaujasi Socialinės paramos skyrius, Savivaldybės administracijos Finansų ir turto departamento Apskaitos skyrius, Šeimos ir vaiko gerovės centras, Nakvynės namai, Policija ir kitos kompetentingos institucijos.“</w:t>
      </w:r>
    </w:p>
    <w:p w:rsidR="00762CC2" w:rsidRPr="00762CC2" w:rsidRDefault="00762CC2" w:rsidP="00762CC2">
      <w:pPr>
        <w:tabs>
          <w:tab w:val="left" w:pos="1080"/>
        </w:tabs>
        <w:ind w:firstLine="709"/>
        <w:jc w:val="both"/>
        <w:rPr>
          <w:sz w:val="23"/>
          <w:szCs w:val="23"/>
        </w:rPr>
      </w:pPr>
      <w:r w:rsidRPr="00762CC2">
        <w:rPr>
          <w:color w:val="000000"/>
          <w:sz w:val="23"/>
          <w:szCs w:val="23"/>
        </w:rPr>
        <w:t xml:space="preserve">2. </w:t>
      </w:r>
      <w:r w:rsidRPr="00762CC2">
        <w:rPr>
          <w:sz w:val="23"/>
          <w:szCs w:val="23"/>
        </w:rPr>
        <w:t xml:space="preserve">Skelbti šį sprendimą Teisės aktų registre ir </w:t>
      </w:r>
      <w:r w:rsidRPr="00762CC2">
        <w:rPr>
          <w:bCs/>
          <w:sz w:val="23"/>
          <w:szCs w:val="23"/>
        </w:rPr>
        <w:t>Klaipėdos miesto savivaldybės interneto svetainėje</w:t>
      </w:r>
      <w:r w:rsidRPr="00762CC2">
        <w:rPr>
          <w:sz w:val="23"/>
          <w:szCs w:val="23"/>
        </w:rPr>
        <w:t>.</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762CC2"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C9F" w:rsidRDefault="006A6C9F" w:rsidP="00E014C1">
      <w:r>
        <w:separator/>
      </w:r>
    </w:p>
  </w:endnote>
  <w:endnote w:type="continuationSeparator" w:id="0">
    <w:p w:rsidR="006A6C9F" w:rsidRDefault="006A6C9F"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C9F" w:rsidRDefault="006A6C9F" w:rsidP="00E014C1">
      <w:r>
        <w:separator/>
      </w:r>
    </w:p>
  </w:footnote>
  <w:footnote w:type="continuationSeparator" w:id="0">
    <w:p w:rsidR="006A6C9F" w:rsidRDefault="006A6C9F"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3958FA">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3958FA"/>
    <w:rsid w:val="004476DD"/>
    <w:rsid w:val="005048B3"/>
    <w:rsid w:val="00597EE8"/>
    <w:rsid w:val="005F495C"/>
    <w:rsid w:val="00664B12"/>
    <w:rsid w:val="006A6C9F"/>
    <w:rsid w:val="00762CC2"/>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
    <w:name w:val="Body Text"/>
    <w:basedOn w:val="prastasis"/>
    <w:link w:val="PagrindinistekstasDiagrama"/>
    <w:rsid w:val="00762CC2"/>
    <w:pPr>
      <w:spacing w:after="120"/>
    </w:pPr>
    <w:rPr>
      <w:lang w:eastAsia="lt-LT"/>
    </w:rPr>
  </w:style>
  <w:style w:type="character" w:customStyle="1" w:styleId="PagrindinistekstasDiagrama">
    <w:name w:val="Pagrindinis tekstas Diagrama"/>
    <w:basedOn w:val="Numatytasispastraiposriftas"/>
    <w:link w:val="Pagrindinistekstas"/>
    <w:uiPriority w:val="99"/>
    <w:rsid w:val="00762CC2"/>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762CC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762CC2"/>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762CC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62CC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
    <w:name w:val="Body Text"/>
    <w:basedOn w:val="prastasis"/>
    <w:link w:val="PagrindinistekstasDiagrama"/>
    <w:rsid w:val="00762CC2"/>
    <w:pPr>
      <w:spacing w:after="120"/>
    </w:pPr>
    <w:rPr>
      <w:lang w:eastAsia="lt-LT"/>
    </w:rPr>
  </w:style>
  <w:style w:type="character" w:customStyle="1" w:styleId="PagrindinistekstasDiagrama">
    <w:name w:val="Pagrindinis tekstas Diagrama"/>
    <w:basedOn w:val="Numatytasispastraiposriftas"/>
    <w:link w:val="Pagrindinistekstas"/>
    <w:uiPriority w:val="99"/>
    <w:rsid w:val="00762CC2"/>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762CC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762CC2"/>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762CC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62C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4229</Words>
  <Characters>2411</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2014-07-01T12:24:00Z</dcterms:created>
  <dcterms:modified xsi:type="dcterms:W3CDTF">2014-07-01T12:24:00Z</dcterms:modified>
</cp:coreProperties>
</file>