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D30826">
              <w:rPr>
                <w:noProof/>
              </w:rPr>
              <w:t xml:space="preserve">sausio 30 d. </w:t>
            </w:r>
            <w:r w:rsidR="00D30826">
              <w:t xml:space="preserve">sprendimu Nr. </w:t>
            </w:r>
            <w:r w:rsidR="00D30826">
              <w:rPr>
                <w:noProof/>
              </w:rPr>
              <w:t>T2-16</w:t>
            </w:r>
            <w:bookmarkStart w:id="0" w:name="_GoBack"/>
            <w:bookmarkEnd w:id="0"/>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liepos 31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T2-145</w:t>
            </w:r>
            <w:r>
              <w:rPr>
                <w:noProof/>
              </w:rPr>
              <w:fldChar w:fldCharType="end"/>
            </w:r>
            <w:bookmarkEnd w:id="2"/>
            <w:r w:rsidR="007D7AFB">
              <w:rPr>
                <w:noProof/>
              </w:rPr>
              <w:t xml:space="preserve"> redakcija)</w:t>
            </w:r>
          </w:p>
        </w:tc>
      </w:tr>
    </w:tbl>
    <w:p w:rsidR="0006079E" w:rsidRDefault="0006079E" w:rsidP="0006079E">
      <w:pPr>
        <w:jc w:val="center"/>
      </w:pPr>
    </w:p>
    <w:p w:rsidR="003B7896" w:rsidRDefault="003B7896" w:rsidP="0006079E">
      <w:pPr>
        <w:jc w:val="center"/>
      </w:pPr>
    </w:p>
    <w:p w:rsidR="003B7896" w:rsidRPr="003B7896" w:rsidRDefault="003B7896" w:rsidP="003B7896">
      <w:pPr>
        <w:ind w:firstLine="180"/>
        <w:jc w:val="center"/>
        <w:outlineLvl w:val="0"/>
        <w:rPr>
          <w:b/>
          <w:noProof/>
        </w:rPr>
      </w:pPr>
      <w:r w:rsidRPr="003B7896">
        <w:rPr>
          <w:b/>
          <w:caps/>
        </w:rPr>
        <w:t>KLAIPĖDOS MIESTO SAVIVALDYBĖS</w:t>
      </w:r>
    </w:p>
    <w:p w:rsidR="003B7896" w:rsidRPr="003B7896" w:rsidRDefault="003B7896" w:rsidP="003B7896">
      <w:pPr>
        <w:ind w:firstLine="180"/>
        <w:jc w:val="center"/>
        <w:outlineLvl w:val="0"/>
        <w:rPr>
          <w:b/>
          <w:strike/>
        </w:rPr>
      </w:pPr>
      <w:r w:rsidRPr="003B7896">
        <w:rPr>
          <w:b/>
        </w:rPr>
        <w:t xml:space="preserve">MIESTO INFRASTRUKTŪROS OBJEKTŲ PRIEŽIŪROS IR MODERNIZAVIMO PROGRAMOS </w:t>
      </w:r>
      <w:r w:rsidRPr="003B7896">
        <w:rPr>
          <w:b/>
          <w:caps/>
        </w:rPr>
        <w:t>(Nr.</w:t>
      </w:r>
      <w:r w:rsidRPr="003B7896">
        <w:rPr>
          <w:b/>
        </w:rPr>
        <w:t xml:space="preserve"> 07) APRAŠYMAS</w:t>
      </w:r>
    </w:p>
    <w:p w:rsidR="003B7896" w:rsidRPr="003B7896" w:rsidRDefault="003B7896" w:rsidP="003B7896">
      <w:pPr>
        <w:jc w:val="both"/>
        <w:rPr>
          <w:b/>
          <w:strike/>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177"/>
        <w:gridCol w:w="3394"/>
        <w:gridCol w:w="949"/>
        <w:gridCol w:w="640"/>
        <w:gridCol w:w="258"/>
        <w:gridCol w:w="771"/>
        <w:gridCol w:w="127"/>
        <w:gridCol w:w="898"/>
      </w:tblGrid>
      <w:tr w:rsidR="003B7896" w:rsidRPr="003B7896" w:rsidTr="00BD4646">
        <w:tc>
          <w:tcPr>
            <w:tcW w:w="2700" w:type="dxa"/>
          </w:tcPr>
          <w:p w:rsidR="003B7896" w:rsidRPr="003B7896" w:rsidRDefault="003B7896" w:rsidP="003B7896">
            <w:pPr>
              <w:rPr>
                <w:b/>
                <w:strike/>
              </w:rPr>
            </w:pPr>
            <w:r w:rsidRPr="003B7896">
              <w:rPr>
                <w:b/>
              </w:rPr>
              <w:t>Biudžetiniai metai</w:t>
            </w:r>
          </w:p>
        </w:tc>
        <w:tc>
          <w:tcPr>
            <w:tcW w:w="7200" w:type="dxa"/>
            <w:gridSpan w:val="8"/>
          </w:tcPr>
          <w:p w:rsidR="003B7896" w:rsidRPr="003B7896" w:rsidRDefault="003B7896" w:rsidP="003B7896">
            <w:pPr>
              <w:rPr>
                <w:b/>
                <w:strike/>
              </w:rPr>
            </w:pPr>
            <w:r w:rsidRPr="003B7896">
              <w:t>2014-ieji metai</w:t>
            </w:r>
          </w:p>
        </w:tc>
      </w:tr>
      <w:tr w:rsidR="003B7896" w:rsidRPr="003B7896" w:rsidTr="00BD4646">
        <w:tc>
          <w:tcPr>
            <w:tcW w:w="2700" w:type="dxa"/>
          </w:tcPr>
          <w:p w:rsidR="003B7896" w:rsidRPr="003B7896" w:rsidRDefault="003B7896" w:rsidP="003B7896">
            <w:pPr>
              <w:rPr>
                <w:b/>
                <w:strike/>
              </w:rPr>
            </w:pPr>
            <w:r w:rsidRPr="003B7896">
              <w:rPr>
                <w:b/>
              </w:rPr>
              <w:t>Asignavimų valdytojai, kodai</w:t>
            </w:r>
          </w:p>
        </w:tc>
        <w:tc>
          <w:tcPr>
            <w:tcW w:w="7200" w:type="dxa"/>
            <w:gridSpan w:val="8"/>
          </w:tcPr>
          <w:p w:rsidR="003B7896" w:rsidRPr="003B7896" w:rsidRDefault="003B7896" w:rsidP="003B7896">
            <w:pPr>
              <w:rPr>
                <w:b/>
                <w:strike/>
                <w:noProof/>
              </w:rPr>
            </w:pPr>
            <w:r w:rsidRPr="003B7896">
              <w:t>Savivaldybės administracija, 1</w:t>
            </w:r>
          </w:p>
          <w:p w:rsidR="003B7896" w:rsidRPr="003B7896" w:rsidRDefault="003B7896" w:rsidP="003B7896">
            <w:pPr>
              <w:rPr>
                <w:b/>
                <w:strike/>
              </w:rPr>
            </w:pPr>
            <w:r w:rsidRPr="003B7896">
              <w:t>Investicijų ir ekonomikos departamentas, 5</w:t>
            </w:r>
          </w:p>
          <w:p w:rsidR="003B7896" w:rsidRPr="003B7896" w:rsidRDefault="003B7896" w:rsidP="003B7896">
            <w:pPr>
              <w:rPr>
                <w:b/>
                <w:strike/>
              </w:rPr>
            </w:pPr>
            <w:r w:rsidRPr="003B7896">
              <w:t>Miesto ūkio departamentas, 6</w:t>
            </w:r>
          </w:p>
        </w:tc>
      </w:tr>
      <w:tr w:rsidR="003B7896" w:rsidRPr="003B7896" w:rsidTr="00BD4646">
        <w:tc>
          <w:tcPr>
            <w:tcW w:w="2700" w:type="dxa"/>
          </w:tcPr>
          <w:p w:rsidR="003B7896" w:rsidRPr="003B7896" w:rsidRDefault="003B7896" w:rsidP="003B7896">
            <w:pPr>
              <w:rPr>
                <w:b/>
                <w:strike/>
              </w:rPr>
            </w:pPr>
            <w:r w:rsidRPr="003B7896">
              <w:rPr>
                <w:b/>
              </w:rPr>
              <w:t>Programos pavadinimas</w:t>
            </w:r>
          </w:p>
        </w:tc>
        <w:tc>
          <w:tcPr>
            <w:tcW w:w="5142" w:type="dxa"/>
            <w:gridSpan w:val="4"/>
          </w:tcPr>
          <w:p w:rsidR="003B7896" w:rsidRPr="003B7896" w:rsidRDefault="003B7896" w:rsidP="003B7896">
            <w:pPr>
              <w:rPr>
                <w:b/>
                <w:strike/>
              </w:rPr>
            </w:pPr>
            <w:r w:rsidRPr="003B7896">
              <w:rPr>
                <w:b/>
              </w:rPr>
              <w:t>Miesto infrastruktūros objektų priežiūros ir modernizavimo programa</w:t>
            </w:r>
          </w:p>
        </w:tc>
        <w:tc>
          <w:tcPr>
            <w:tcW w:w="1029" w:type="dxa"/>
            <w:gridSpan w:val="2"/>
          </w:tcPr>
          <w:p w:rsidR="003B7896" w:rsidRPr="003B7896" w:rsidRDefault="003B7896" w:rsidP="003B7896">
            <w:pPr>
              <w:keepNext/>
              <w:outlineLvl w:val="1"/>
              <w:rPr>
                <w:b/>
                <w:bCs/>
                <w:iCs/>
              </w:rPr>
            </w:pPr>
            <w:r w:rsidRPr="003B7896">
              <w:rPr>
                <w:b/>
                <w:bCs/>
                <w:iCs/>
              </w:rPr>
              <w:t>Kodas</w:t>
            </w:r>
          </w:p>
        </w:tc>
        <w:tc>
          <w:tcPr>
            <w:tcW w:w="1029" w:type="dxa"/>
            <w:gridSpan w:val="2"/>
          </w:tcPr>
          <w:p w:rsidR="003B7896" w:rsidRPr="003B7896" w:rsidRDefault="003B7896" w:rsidP="003B7896">
            <w:pPr>
              <w:rPr>
                <w:b/>
                <w:bCs/>
                <w:strike/>
              </w:rPr>
            </w:pPr>
            <w:r w:rsidRPr="003B7896">
              <w:rPr>
                <w:b/>
                <w:bCs/>
              </w:rPr>
              <w:t>07</w:t>
            </w:r>
          </w:p>
        </w:tc>
      </w:tr>
      <w:tr w:rsidR="003B7896" w:rsidRPr="003B7896" w:rsidTr="00BD4646">
        <w:tc>
          <w:tcPr>
            <w:tcW w:w="2700" w:type="dxa"/>
          </w:tcPr>
          <w:p w:rsidR="003B7896" w:rsidRPr="003B7896" w:rsidRDefault="003B7896" w:rsidP="003B7896">
            <w:pPr>
              <w:rPr>
                <w:b/>
                <w:strike/>
              </w:rPr>
            </w:pPr>
            <w:r w:rsidRPr="003B7896">
              <w:rPr>
                <w:b/>
              </w:rPr>
              <w:t>Programos parengimo argumentai</w:t>
            </w:r>
          </w:p>
        </w:tc>
        <w:tc>
          <w:tcPr>
            <w:tcW w:w="7200" w:type="dxa"/>
            <w:gridSpan w:val="8"/>
          </w:tcPr>
          <w:p w:rsidR="003B7896" w:rsidRPr="003B7896" w:rsidRDefault="003B7896" w:rsidP="003B7896">
            <w:pPr>
              <w:jc w:val="both"/>
              <w:rPr>
                <w:b/>
                <w:bCs/>
                <w:strike/>
              </w:rPr>
            </w:pPr>
            <w:r w:rsidRPr="003B7896">
              <w:t xml:space="preserve">Programa parengta siekiant didinti miesto viešųjų erdvių patrauklumą, užtikrinti mieste švarą ir tvarką, teikti miesto gyventojams kokybiškas komunalines paslaugas, prižiūrėti ir modernizuoti miesto inžinerinės infrastruktūros objektus, užtikrinti miesto kapinių funkcijas, laidojimo paslaugų teikimą, </w:t>
            </w:r>
            <w:r w:rsidRPr="003B7896">
              <w:rPr>
                <w:bCs/>
              </w:rPr>
              <w:t xml:space="preserve">miesto statinių ir visuomeninių socialinių, sveikatos priežiūros, kultūros, sporto įstaigų </w:t>
            </w:r>
            <w:r w:rsidRPr="003B7896">
              <w:rPr>
                <w:bCs/>
                <w:iCs/>
              </w:rPr>
              <w:t>remonto darbus</w:t>
            </w:r>
          </w:p>
        </w:tc>
      </w:tr>
      <w:tr w:rsidR="003B7896" w:rsidRPr="003B7896" w:rsidTr="00BD4646">
        <w:tc>
          <w:tcPr>
            <w:tcW w:w="2700" w:type="dxa"/>
          </w:tcPr>
          <w:p w:rsidR="003B7896" w:rsidRPr="003B7896" w:rsidRDefault="003B7896" w:rsidP="003B7896">
            <w:pPr>
              <w:rPr>
                <w:b/>
                <w:strike/>
              </w:rPr>
            </w:pPr>
            <w:r w:rsidRPr="003B7896">
              <w:rPr>
                <w:b/>
              </w:rPr>
              <w:t>Ilgalaikis prioritetas (pagal KSP)</w:t>
            </w:r>
          </w:p>
        </w:tc>
        <w:tc>
          <w:tcPr>
            <w:tcW w:w="5142" w:type="dxa"/>
            <w:gridSpan w:val="4"/>
          </w:tcPr>
          <w:p w:rsidR="003B7896" w:rsidRPr="003B7896" w:rsidRDefault="003B7896" w:rsidP="003B7896">
            <w:pPr>
              <w:rPr>
                <w:b/>
                <w:strike/>
              </w:rPr>
            </w:pPr>
            <w:r w:rsidRPr="003B7896">
              <w:t>Tvari urbanistinė raida</w:t>
            </w:r>
          </w:p>
          <w:p w:rsidR="003B7896" w:rsidRPr="003B7896" w:rsidRDefault="003B7896" w:rsidP="003B7896">
            <w:pPr>
              <w:rPr>
                <w:b/>
                <w:strike/>
                <w:color w:val="FF0000"/>
              </w:rPr>
            </w:pPr>
          </w:p>
        </w:tc>
        <w:tc>
          <w:tcPr>
            <w:tcW w:w="1029" w:type="dxa"/>
            <w:gridSpan w:val="2"/>
          </w:tcPr>
          <w:p w:rsidR="003B7896" w:rsidRPr="003B7896" w:rsidRDefault="003B7896" w:rsidP="003B7896">
            <w:pPr>
              <w:rPr>
                <w:b/>
                <w:strike/>
              </w:rPr>
            </w:pPr>
            <w:r w:rsidRPr="003B7896">
              <w:rPr>
                <w:b/>
                <w:bCs/>
              </w:rPr>
              <w:t>Kodas</w:t>
            </w:r>
          </w:p>
        </w:tc>
        <w:tc>
          <w:tcPr>
            <w:tcW w:w="1029" w:type="dxa"/>
            <w:gridSpan w:val="2"/>
          </w:tcPr>
          <w:p w:rsidR="003B7896" w:rsidRPr="003B7896" w:rsidRDefault="003B7896" w:rsidP="003B7896">
            <w:pPr>
              <w:rPr>
                <w:b/>
                <w:bCs/>
                <w:strike/>
              </w:rPr>
            </w:pPr>
            <w:r w:rsidRPr="003B7896">
              <w:rPr>
                <w:b/>
              </w:rPr>
              <w:t>II</w:t>
            </w:r>
          </w:p>
        </w:tc>
      </w:tr>
      <w:tr w:rsidR="003B7896" w:rsidRPr="003B7896" w:rsidTr="00BD4646">
        <w:tc>
          <w:tcPr>
            <w:tcW w:w="2700" w:type="dxa"/>
          </w:tcPr>
          <w:p w:rsidR="003B7896" w:rsidRPr="003B7896" w:rsidRDefault="003B7896" w:rsidP="003B7896">
            <w:pPr>
              <w:rPr>
                <w:b/>
                <w:strike/>
              </w:rPr>
            </w:pPr>
            <w:r w:rsidRPr="003B7896">
              <w:rPr>
                <w:b/>
              </w:rPr>
              <w:t>Šia programa įgyvendinamas savivaldybės strateginis tikslas</w:t>
            </w:r>
          </w:p>
        </w:tc>
        <w:tc>
          <w:tcPr>
            <w:tcW w:w="5142" w:type="dxa"/>
            <w:gridSpan w:val="4"/>
          </w:tcPr>
          <w:p w:rsidR="003B7896" w:rsidRPr="003B7896" w:rsidRDefault="003B7896" w:rsidP="003B7896">
            <w:pPr>
              <w:rPr>
                <w:b/>
                <w:strike/>
              </w:rPr>
            </w:pPr>
            <w:r w:rsidRPr="003B7896">
              <w:rPr>
                <w:bCs/>
              </w:rPr>
              <w:t>Kurti mieste patrauklią, švarią ir saugią gyvenamąją aplinką</w:t>
            </w:r>
          </w:p>
        </w:tc>
        <w:tc>
          <w:tcPr>
            <w:tcW w:w="1029" w:type="dxa"/>
            <w:gridSpan w:val="2"/>
          </w:tcPr>
          <w:p w:rsidR="003B7896" w:rsidRPr="003B7896" w:rsidRDefault="003B7896" w:rsidP="003B7896">
            <w:pPr>
              <w:rPr>
                <w:b/>
                <w:bCs/>
                <w:strike/>
              </w:rPr>
            </w:pPr>
            <w:r w:rsidRPr="003B7896">
              <w:rPr>
                <w:b/>
                <w:bCs/>
              </w:rPr>
              <w:t>Kodas</w:t>
            </w:r>
          </w:p>
        </w:tc>
        <w:tc>
          <w:tcPr>
            <w:tcW w:w="1029" w:type="dxa"/>
            <w:gridSpan w:val="2"/>
          </w:tcPr>
          <w:p w:rsidR="003B7896" w:rsidRPr="003B7896" w:rsidRDefault="003B7896" w:rsidP="003B7896">
            <w:pPr>
              <w:rPr>
                <w:b/>
                <w:strike/>
              </w:rPr>
            </w:pPr>
            <w:r w:rsidRPr="003B7896">
              <w:rPr>
                <w:b/>
              </w:rPr>
              <w:t>02</w:t>
            </w:r>
          </w:p>
        </w:tc>
      </w:tr>
      <w:tr w:rsidR="003B7896" w:rsidRPr="003B7896" w:rsidTr="00BD4646">
        <w:tc>
          <w:tcPr>
            <w:tcW w:w="2700" w:type="dxa"/>
          </w:tcPr>
          <w:p w:rsidR="003B7896" w:rsidRPr="003B7896" w:rsidRDefault="003B7896" w:rsidP="003B7896">
            <w:pPr>
              <w:rPr>
                <w:b/>
                <w:strike/>
              </w:rPr>
            </w:pPr>
            <w:r w:rsidRPr="003B7896">
              <w:rPr>
                <w:b/>
                <w:bCs/>
              </w:rPr>
              <w:t>Programos tikslas</w:t>
            </w:r>
          </w:p>
        </w:tc>
        <w:tc>
          <w:tcPr>
            <w:tcW w:w="5142" w:type="dxa"/>
            <w:gridSpan w:val="4"/>
          </w:tcPr>
          <w:p w:rsidR="003B7896" w:rsidRPr="003B7896" w:rsidRDefault="003B7896" w:rsidP="003B7896">
            <w:pPr>
              <w:rPr>
                <w:b/>
                <w:strike/>
              </w:rPr>
            </w:pPr>
            <w:r w:rsidRPr="003B7896">
              <w:t>Teikti miesto gyventojams kokybiškas komunalines ir viešųjų erdvių priežiūros paslaugas</w:t>
            </w:r>
          </w:p>
        </w:tc>
        <w:tc>
          <w:tcPr>
            <w:tcW w:w="1029" w:type="dxa"/>
            <w:gridSpan w:val="2"/>
          </w:tcPr>
          <w:p w:rsidR="003B7896" w:rsidRPr="003B7896" w:rsidRDefault="003B7896" w:rsidP="003B7896">
            <w:pPr>
              <w:rPr>
                <w:b/>
                <w:bCs/>
                <w:strike/>
              </w:rPr>
            </w:pPr>
            <w:r w:rsidRPr="003B7896">
              <w:rPr>
                <w:b/>
                <w:bCs/>
              </w:rPr>
              <w:t>Kodas</w:t>
            </w:r>
          </w:p>
        </w:tc>
        <w:tc>
          <w:tcPr>
            <w:tcW w:w="1029" w:type="dxa"/>
            <w:gridSpan w:val="2"/>
          </w:tcPr>
          <w:p w:rsidR="003B7896" w:rsidRPr="003B7896" w:rsidRDefault="003B7896" w:rsidP="003B7896">
            <w:pPr>
              <w:rPr>
                <w:b/>
                <w:strike/>
              </w:rPr>
            </w:pPr>
            <w:r w:rsidRPr="003B7896">
              <w:rPr>
                <w:b/>
              </w:rPr>
              <w:t>01</w:t>
            </w:r>
          </w:p>
        </w:tc>
      </w:tr>
      <w:tr w:rsidR="003B7896" w:rsidRPr="003B7896" w:rsidTr="00BD4646">
        <w:tc>
          <w:tcPr>
            <w:tcW w:w="9900" w:type="dxa"/>
            <w:gridSpan w:val="9"/>
          </w:tcPr>
          <w:p w:rsidR="003B7896" w:rsidRPr="003B7896" w:rsidRDefault="003B7896" w:rsidP="003B7896">
            <w:pPr>
              <w:ind w:firstLine="639"/>
              <w:jc w:val="both"/>
              <w:rPr>
                <w:b/>
                <w:strike/>
              </w:rPr>
            </w:pPr>
            <w:r w:rsidRPr="003B7896">
              <w:rPr>
                <w:b/>
              </w:rPr>
              <w:t>Tikslo įgyvendinimo aprašymas:</w:t>
            </w:r>
          </w:p>
          <w:p w:rsidR="003B7896" w:rsidRPr="003B7896" w:rsidRDefault="003B7896" w:rsidP="003B7896">
            <w:pPr>
              <w:ind w:firstLine="639"/>
              <w:jc w:val="both"/>
              <w:rPr>
                <w:b/>
                <w:strike/>
              </w:rPr>
            </w:pPr>
            <w:r w:rsidRPr="003B7896">
              <w:rPr>
                <w:b/>
              </w:rPr>
              <w:t>01 uždavinys. Siekti, kad miesto viešosios erdvės būtų tvarkingos, jaukios ir saugios.</w:t>
            </w:r>
          </w:p>
          <w:p w:rsidR="003B7896" w:rsidRPr="003B7896" w:rsidRDefault="003B7896" w:rsidP="003B7896">
            <w:pPr>
              <w:ind w:firstLine="639"/>
              <w:jc w:val="both"/>
              <w:rPr>
                <w:b/>
                <w:bCs/>
                <w:strike/>
                <w:lang w:eastAsia="lt-LT"/>
              </w:rPr>
            </w:pPr>
            <w:r w:rsidRPr="003B7896">
              <w:rPr>
                <w:i/>
              </w:rPr>
              <w:t>Miesto aikščių, skverų ir kitų bendro naudojimo teritorijų priežiūra</w:t>
            </w:r>
            <w:r w:rsidRPr="003B7896">
              <w:t xml:space="preserve">. Bus siekiama, kad miesto viešosios erdvės – skverai, alėjos, parkai – taptų estetiškesnės ir patrauklesnės miesto gyventojams ir turistams, bus prižiūrimi ir tvarkomi miesto gėlynai. Kaip ir kasmet, planuojama prižiūrėti 2 miesto fontanus  – „Laivelis“ skvere prie „Meridiano“ ir „Taravos </w:t>
            </w:r>
            <w:proofErr w:type="spellStart"/>
            <w:r w:rsidRPr="003B7896">
              <w:t>Anikė</w:t>
            </w:r>
            <w:proofErr w:type="spellEnd"/>
            <w:r w:rsidRPr="003B7896">
              <w:t>“ Teatro aikštėje bei 3 geriamojo vandens fontanėlius Poilsio parke. Bus naujai įrengtas miesto inventorius (4 autobusų stotelių paviljonai, 20 krypties nuorodų Danės krantinėse, šiukšliadėžės, suoleliai, gėlinės, suoliukai), vykdoma miesto inventoriaus priežiūra, atliekami miesto puošybos darbai švenčių metu, puošiama kalėdinė eglė</w:t>
            </w:r>
            <w:r w:rsidRPr="003B7896">
              <w:rPr>
                <w:bCs/>
                <w:lang w:eastAsia="lt-LT"/>
              </w:rPr>
              <w:t>. Planuojama atnaujinti Debreceno gyvenamojo rajono aikštę – pakeisti betonines trinkeles, įrengti naujus suoliukus, šiukšliadėžes, pasodinti gėles.</w:t>
            </w:r>
            <w:r w:rsidRPr="003B7896">
              <w:t xml:space="preserve"> Gavus rėmėjų lėšų, bus tvarkomos K. </w:t>
            </w:r>
            <w:r w:rsidRPr="003B7896">
              <w:rPr>
                <w:bCs/>
                <w:lang w:eastAsia="lt-LT"/>
              </w:rPr>
              <w:t>Donelaičio ir Kuršių aikštės.</w:t>
            </w:r>
          </w:p>
          <w:p w:rsidR="003B7896" w:rsidRPr="003B7896" w:rsidRDefault="003B7896" w:rsidP="003B7896">
            <w:pPr>
              <w:ind w:firstLine="639"/>
              <w:jc w:val="both"/>
              <w:rPr>
                <w:b/>
                <w:strike/>
              </w:rPr>
            </w:pPr>
            <w:r w:rsidRPr="003B7896">
              <w:rPr>
                <w:i/>
              </w:rPr>
              <w:t>Švaros ir tvarkos užtikrinimas bendro naudojimo teritorijose</w:t>
            </w:r>
            <w:r w:rsidRPr="003B7896">
              <w:t>. Bus toliau vykdomas savivaldybei priskirtų teritorijų sanitarinis valymas (iki 6,2 km</w:t>
            </w:r>
            <w:r w:rsidRPr="003B7896">
              <w:rPr>
                <w:vertAlign w:val="superscript"/>
              </w:rPr>
              <w:t>2</w:t>
            </w:r>
            <w:r w:rsidRPr="003B7896">
              <w:t xml:space="preserve">), bešeimininkių statinių ir nelegalių objektų nukėlimo bei nugriovimo darbai, parkų, skverų, žaliųjų plotų želdinimas, gyvatvorių ir gėlių gazonų priežiūra. Kaip ir kasmet, bus atliekamas miesto viešųjų tualetų remontas ir priežiūra, konteinerinių tualetų nuoma. Taip pat numatoma vykdyti naminių gyvūnų (šunų, kačių) registracijos ir identifikacijos, beglobių gyvūnų gaudymo, </w:t>
            </w:r>
            <w:proofErr w:type="spellStart"/>
            <w:r w:rsidRPr="003B7896">
              <w:t>karantinavimo</w:t>
            </w:r>
            <w:proofErr w:type="spellEnd"/>
            <w:r w:rsidRPr="003B7896">
              <w:t xml:space="preserve">, užmigdymo, utilizavimo paslaugų pirkimą, prižiūrėti šunų vedžiojimo aikšteles, ekskrementų dėžes, atnaujinti naminių gyvūnų ir jų </w:t>
            </w:r>
            <w:r w:rsidRPr="003B7896">
              <w:lastRenderedPageBreak/>
              <w:t>savininkų duomenų bazę.</w:t>
            </w:r>
          </w:p>
          <w:p w:rsidR="003B7896" w:rsidRPr="003B7896" w:rsidRDefault="003B7896" w:rsidP="003B7896">
            <w:pPr>
              <w:ind w:firstLine="639"/>
              <w:jc w:val="both"/>
              <w:rPr>
                <w:b/>
                <w:strike/>
              </w:rPr>
            </w:pPr>
            <w:r w:rsidRPr="003B7896">
              <w:rPr>
                <w:i/>
              </w:rPr>
              <w:t>Miesto paplūdimių priežiūros organizavimas</w:t>
            </w:r>
            <w:r w:rsidRPr="003B7896">
              <w:t xml:space="preserve">. Miesto paplūdimiai sezono metu yra miesto gyventojų ir svečių traukos centras. Planuojamos lėšos kasmetiniams Danės upės, Girulių, Melnragės ir Antrosios Melnragės, Smiltynės bei Neįgaliųjų paplūdimių sanitarinio rankinio ir mechanizuoto valymo darbams, paplūdimių infrastruktūros objektų priežiūrai, inventoriaus (persirengimo kabinų, suolelių, šiukšliadėžių) remontui ir atnaujinimui. Melnragėje ir Smiltynėje poilsiautojams bus teikiamos viešojo tualeto paslaugos. </w:t>
            </w:r>
          </w:p>
          <w:p w:rsidR="003B7896" w:rsidRPr="003B7896" w:rsidRDefault="003B7896" w:rsidP="003B7896">
            <w:pPr>
              <w:ind w:firstLine="639"/>
              <w:jc w:val="both"/>
              <w:rPr>
                <w:b/>
                <w:strike/>
              </w:rPr>
            </w:pPr>
            <w:r w:rsidRPr="003B7896">
              <w:rPr>
                <w:i/>
              </w:rPr>
              <w:t>Miesto viešųjų erdvių ir gatvių apšvietimo užtikrinimas</w:t>
            </w:r>
            <w:r w:rsidRPr="003B7896">
              <w:t xml:space="preserve">. Bus užtikrintas kasmetinis elektros energijos pirkimas miesto apšvietimui. Per metus vidutiniškai miesto gatvių apšvietimui ir šviesoforų darbui suvartojama 7700 </w:t>
            </w:r>
            <w:proofErr w:type="spellStart"/>
            <w:r w:rsidRPr="003B7896">
              <w:t>MWh</w:t>
            </w:r>
            <w:proofErr w:type="spellEnd"/>
            <w:r w:rsidRPr="003B7896">
              <w:t xml:space="preserve"> elektros energijos. Bus atliekami einamojo remonto bei avarinių gedimų likvidavimo darbai ir radiofikacijos linijų remontas. Siekiant sumažinti energijos vartojimą, planuojama įdiegti apšvietimo reguliatorius, kuriais būtų galima reguliuoti apšvietimo intensyvumą ir taip taupyti elektros energiją. Planuojama, kad šią priemonę iki 2016 m. įgyvendins UAB „Gatvių apšvietimas“. </w:t>
            </w:r>
          </w:p>
          <w:p w:rsidR="003B7896" w:rsidRPr="003B7896" w:rsidRDefault="003B7896" w:rsidP="003B7896">
            <w:pPr>
              <w:ind w:firstLine="639"/>
              <w:jc w:val="both"/>
              <w:rPr>
                <w:b/>
                <w:strike/>
              </w:rPr>
            </w:pPr>
            <w:r w:rsidRPr="003B7896">
              <w:rPr>
                <w:i/>
                <w:color w:val="000000"/>
              </w:rPr>
              <w:t>Integru</w:t>
            </w:r>
            <w:r w:rsidRPr="003B7896">
              <w:rPr>
                <w:i/>
              </w:rPr>
              <w:t>otos stebėjimo sistemos viešose vietose nuoma ir retransliuojamo vaizdo stebėjimo paslaugos pirkimas</w:t>
            </w:r>
            <w:r w:rsidRPr="003B7896">
              <w:t>. Bus toliau palaikoma integruoto stebėjimo sistema viešose vietose – vaizdo kameromis visą parą filmuojamos nesaugios miesto dalys, turistų ir miesto gyventojų gausiai lankomų vietų vaizdas perduodamas į stebėjimo punktą, veikiantį Vyriausiojo policijos komisariato patalpose. Mieste eksploatuojama apie 72 kameros.</w:t>
            </w:r>
          </w:p>
          <w:p w:rsidR="003B7896" w:rsidRPr="003B7896" w:rsidRDefault="003B7896" w:rsidP="003B7896">
            <w:pPr>
              <w:ind w:firstLine="639"/>
              <w:jc w:val="both"/>
              <w:rPr>
                <w:b/>
                <w:strike/>
              </w:rPr>
            </w:pPr>
            <w:r w:rsidRPr="003B7896">
              <w:rPr>
                <w:i/>
              </w:rPr>
              <w:t>Viešųjų tualetų įrengimas ir atnaujinimas (projekto „Mano socialinė atsakomybė (Žmonių su negalia socialinė integracija Latvijoje ir Lietuvoje, įgyvendinant universalaus planavimo (UP) principus ir kuriant naujas socialines paslaugas)“ įgyvendinimas).</w:t>
            </w:r>
            <w:r w:rsidRPr="003B7896">
              <w:t xml:space="preserve"> Mieste trūksta viešųjų tualetų, o esamų būklė prasta. Būtina rekonstruoti senus stacionarius tualetus, atnaujinti jų eksploataciją, pastatyti naujus konteinerinius tualetus, senus biotualetus pakeisti naujais. Pagal ES finansuojamą Latvijos ir Lietuvos bendradarbiavimo abipus sienos programos projektą „Mano socialinė atsakomybė (Žmonių su negalia socialinė integracija Latvijoje ir Lietuvoje, įgyvendinant universalaus planavimo (UP) principus ir kuriant naujas socialines paslaugas)“ numatyta įsigyti 12 viešųjų konteinerinių tualetų, kurie būtų pritaikyti neįgaliesiems. </w:t>
            </w:r>
          </w:p>
          <w:p w:rsidR="003B7896" w:rsidRPr="003B7896" w:rsidRDefault="003B7896" w:rsidP="003B7896">
            <w:pPr>
              <w:ind w:firstLine="639"/>
              <w:jc w:val="both"/>
              <w:rPr>
                <w:b/>
                <w:strike/>
              </w:rPr>
            </w:pPr>
            <w:r w:rsidRPr="003B7896">
              <w:rPr>
                <w:i/>
              </w:rPr>
              <w:t>Statinių, keliančių pavojų gyvybei ir sveikatai, griovimas.</w:t>
            </w:r>
            <w:r w:rsidRPr="003B7896">
              <w:t xml:space="preserve"> Savivaldybės tarybos sprendimais nuspręsta nurašyti ir nugriauti pripažintus netinkamais naudoti dėl fizinio nusidėvėjimo Klaipėdos miesto savivaldybei nuosavybės teise priklausančius negyvenamuosius pastatus – sandėliukus prie Minijos g. 132 ir Turgaus g. 7 namų, senus pastatus Birutės g. 5 ir Arimų g. 14. Šiuos statinius planuojama nugriauti iki 2016 m.</w:t>
            </w:r>
          </w:p>
          <w:p w:rsidR="003B7896" w:rsidRPr="003B7896" w:rsidRDefault="003B7896" w:rsidP="003B7896">
            <w:pPr>
              <w:ind w:firstLine="639"/>
              <w:jc w:val="both"/>
              <w:rPr>
                <w:b/>
                <w:strike/>
                <w:color w:val="000000"/>
              </w:rPr>
            </w:pPr>
            <w:r w:rsidRPr="003B7896">
              <w:rPr>
                <w:i/>
              </w:rPr>
              <w:t>Danės upės krantinės pritaikymas centrinėje Klaipėdos miesto dalyje</w:t>
            </w:r>
            <w:r w:rsidRPr="003B7896">
              <w:t>. Planuojama teikti paraišką ES finansinei paramai gauti. Projekto tikslas – suremontuoti 310 m Danės upės krantinės nuo Biržos tilto iki įplaukos prie Jono kalneli</w:t>
            </w:r>
            <w:r w:rsidRPr="003B7896">
              <w:rPr>
                <w:color w:val="000000"/>
              </w:rPr>
              <w:t>o ir sutvarkyti prieigas.</w:t>
            </w:r>
          </w:p>
          <w:p w:rsidR="003B7896" w:rsidRPr="003B7896" w:rsidRDefault="003B7896" w:rsidP="003B7896">
            <w:pPr>
              <w:ind w:firstLine="639"/>
              <w:jc w:val="both"/>
              <w:rPr>
                <w:b/>
                <w:i/>
                <w:strike/>
              </w:rPr>
            </w:pPr>
            <w:r w:rsidRPr="003B7896">
              <w:rPr>
                <w:i/>
              </w:rPr>
              <w:t xml:space="preserve">Siekiant pasirengti 2014–2020 m. ES finansinės paramos panaudojimui, bus atliktos galimybių studijos Klaipėdos mieste šiems projektams: </w:t>
            </w:r>
            <w:r w:rsidRPr="003B7896">
              <w:t>Sporto akademijos, kaip pamainos rengimo bazės, galimybių studijos su investiciniu projektu parengimas (Paryžiaus Komunos g. 16A esančios futbolo mokyklos ir buvusio baseino pastatų rekonstravimas į modernią sporto bazę); Galimybių studijos, pritaikant buvusią II vandenvietę švietimo, sporto, saviraiškos reikmėms, parengimas.</w:t>
            </w:r>
          </w:p>
          <w:p w:rsidR="003B7896" w:rsidRPr="003B7896" w:rsidRDefault="003B7896" w:rsidP="003B7896">
            <w:pPr>
              <w:ind w:firstLine="639"/>
              <w:jc w:val="both"/>
              <w:rPr>
                <w:b/>
                <w:strike/>
              </w:rPr>
            </w:pPr>
            <w:r w:rsidRPr="003B7896">
              <w:t xml:space="preserve">Įgyvendinant Lietuvos regioninės politikos kryptis 2014–2020 m., Klaipėdos mieste pasirinktas kvartalas, kuris iš esmės bus regeneruotas: </w:t>
            </w:r>
            <w:r w:rsidRPr="003B7896">
              <w:rPr>
                <w:szCs w:val="22"/>
              </w:rPr>
              <w:t xml:space="preserve">tarp </w:t>
            </w:r>
            <w:r w:rsidRPr="003B7896">
              <w:rPr>
                <w:rFonts w:eastAsia="+mj-ea"/>
                <w:kern w:val="24"/>
              </w:rPr>
              <w:t xml:space="preserve">Taikos pr., Galinio Pylimo g.,  Aukštosios g., Turgaus g., Tiltų g., Danės g., Mokyklos g., Šilutės </w:t>
            </w:r>
            <w:proofErr w:type="spellStart"/>
            <w:r w:rsidRPr="003B7896">
              <w:rPr>
                <w:rFonts w:eastAsia="+mj-ea"/>
                <w:kern w:val="24"/>
              </w:rPr>
              <w:t>pl</w:t>
            </w:r>
            <w:proofErr w:type="spellEnd"/>
            <w:r w:rsidRPr="003B7896">
              <w:rPr>
                <w:rFonts w:eastAsia="+mj-ea"/>
                <w:kern w:val="24"/>
              </w:rPr>
              <w:t xml:space="preserve">., Kauno g. 2014 m. bus parengta galimybių studija dėl šios teritorijos regeneravimo ir pradėti rengti du techniniai projektai: </w:t>
            </w:r>
            <w:r w:rsidRPr="003B7896">
              <w:t>vieno gyvenamųjų namų kvartalo sutvarkymo bei viešosios erdvės prie buvusio „Vaidilos“ kino teatro atnaujinimo.</w:t>
            </w:r>
          </w:p>
          <w:p w:rsidR="003B7896" w:rsidRPr="003B7896" w:rsidRDefault="003B7896" w:rsidP="003B7896">
            <w:pPr>
              <w:ind w:firstLine="639"/>
              <w:jc w:val="both"/>
              <w:rPr>
                <w:b/>
                <w:strike/>
              </w:rPr>
            </w:pPr>
            <w:r w:rsidRPr="003B7896">
              <w:rPr>
                <w:b/>
              </w:rPr>
              <w:t>02 uždavinys. Užtikrinti laidojimo paslaugų teikimą, miesto kapinių priežiūrą ir poreikius atitinkantį laidojimo vietų skaičių.</w:t>
            </w:r>
          </w:p>
          <w:p w:rsidR="003B7896" w:rsidRPr="003B7896" w:rsidRDefault="003B7896" w:rsidP="003B7896">
            <w:pPr>
              <w:ind w:firstLine="639"/>
              <w:jc w:val="both"/>
              <w:rPr>
                <w:b/>
                <w:bCs/>
                <w:strike/>
              </w:rPr>
            </w:pPr>
            <w:r w:rsidRPr="003B7896">
              <w:rPr>
                <w:bCs/>
              </w:rPr>
              <w:t>2014–2016 m. toliau bus vykdomas mirusių (žuvusių) žmonių palaikų išvežimas iš įvykio vietų, neatpažintų, vienišų ir mirusių, kuriuos artimieji atsisako laidoti, žmonių palaikų laikinas laikymas (saugojimas) bei palaidojimas savivaldybės lėšomis.</w:t>
            </w:r>
          </w:p>
          <w:p w:rsidR="003B7896" w:rsidRPr="003B7896" w:rsidRDefault="003B7896" w:rsidP="003B7896">
            <w:pPr>
              <w:ind w:firstLine="639"/>
              <w:jc w:val="both"/>
              <w:rPr>
                <w:b/>
                <w:strike/>
              </w:rPr>
            </w:pPr>
            <w:r w:rsidRPr="003B7896">
              <w:t xml:space="preserve">Siekiant užtikrinti švarą ir tvarką miesto kapinėse, planuojamos lėšos kapinių priežiūrai – </w:t>
            </w:r>
            <w:r w:rsidRPr="003B7896">
              <w:lastRenderedPageBreak/>
              <w:t xml:space="preserve">valymui, apsaugai, administravimui, vandens įrenginių priežiūrai, elektros energijos pirkimui, kapinių inventorizavimui, geodezinių nuotraukų komplekto parengimui, tualeto remontui, stendų bei ženklų įrengimui ir kt. Prie Kopgalio ir Girulių senųjų </w:t>
            </w:r>
            <w:proofErr w:type="spellStart"/>
            <w:r w:rsidRPr="003B7896">
              <w:t>kapinaičių</w:t>
            </w:r>
            <w:proofErr w:type="spellEnd"/>
            <w:r w:rsidRPr="003B7896">
              <w:t xml:space="preserve"> planuojama įrengti 2 informacinius stendus, įrengti 20 kapaviečių ženklų.</w:t>
            </w:r>
          </w:p>
          <w:p w:rsidR="003B7896" w:rsidRPr="003B7896" w:rsidRDefault="003B7896" w:rsidP="003B7896">
            <w:pPr>
              <w:ind w:firstLine="639"/>
              <w:jc w:val="both"/>
              <w:rPr>
                <w:b/>
                <w:strike/>
              </w:rPr>
            </w:pPr>
            <w:r w:rsidRPr="003B7896">
              <w:t xml:space="preserve">Planuojama užbaigti </w:t>
            </w:r>
            <w:proofErr w:type="spellStart"/>
            <w:r w:rsidRPr="003B7896">
              <w:t>Lėbartų</w:t>
            </w:r>
            <w:proofErr w:type="spellEnd"/>
            <w:r w:rsidRPr="003B7896">
              <w:t xml:space="preserve"> kapinių V-B, VI, VIII-A, VII-B eilių statybos darbus – parengti 16,8 ha plotą laidojimui, įrengti 17405 laidojimo vietas, automobilių stovėjimo aikštelę (9500 m</w:t>
            </w:r>
            <w:r w:rsidRPr="003B7896">
              <w:rPr>
                <w:vertAlign w:val="superscript"/>
              </w:rPr>
              <w:t>2</w:t>
            </w:r>
            <w:r w:rsidRPr="003B7896">
              <w:t>) ir 173 automobilių stovėjimo vietas, suremontuoti iki 1 km vandentiekio vamzdynų. 2014 m. numatyta atlikti Joniškės kapinių takų remontą. Bus suremontuota 150 m takų.</w:t>
            </w:r>
          </w:p>
          <w:p w:rsidR="003B7896" w:rsidRPr="003B7896" w:rsidRDefault="003B7896" w:rsidP="003B7896">
            <w:pPr>
              <w:ind w:firstLine="639"/>
              <w:jc w:val="both"/>
              <w:rPr>
                <w:b/>
                <w:strike/>
              </w:rPr>
            </w:pPr>
            <w:r w:rsidRPr="003B7896">
              <w:rPr>
                <w:b/>
              </w:rPr>
              <w:t>03 uždavinys. Užtikrinti švarą ir tvarką daugiabučių gyvenamųjų namų kvartaluose, skatinti gyventojus renovuoti ir prižiūrėti savo turtą.</w:t>
            </w:r>
          </w:p>
          <w:p w:rsidR="003B7896" w:rsidRPr="003B7896" w:rsidRDefault="003B7896" w:rsidP="003B7896">
            <w:pPr>
              <w:ind w:firstLine="639"/>
              <w:jc w:val="both"/>
              <w:rPr>
                <w:b/>
                <w:strike/>
              </w:rPr>
            </w:pPr>
            <w:r w:rsidRPr="003B7896">
              <w:t>Kaip ir kasmet, bus atliekami sezoniniai darbai – savivaldybei priskirtų daugiabučių namų kiemų teritorijų (apie 3,7 km</w:t>
            </w:r>
            <w:r w:rsidRPr="003B7896">
              <w:rPr>
                <w:vertAlign w:val="superscript"/>
              </w:rPr>
              <w:t>2</w:t>
            </w:r>
            <w:r w:rsidRPr="003B7896">
              <w:t xml:space="preserve">) sanitarinis valymas (vasaros laiku – šaligatvių, asfaltuotų, žvyruotų dangų valymas, žaliųjų plotų priežiūra, šienavimas, lapų sugrėbimas bei šiukšlių surinkimas; žiemos laiku esant sniegui – sniego valymas, smėlio ir druskos mišinio barstymas, šiukšlių surinkimas). </w:t>
            </w:r>
          </w:p>
          <w:p w:rsidR="003B7896" w:rsidRPr="003B7896" w:rsidRDefault="003B7896" w:rsidP="003B7896">
            <w:pPr>
              <w:ind w:firstLine="639"/>
              <w:jc w:val="both"/>
              <w:rPr>
                <w:b/>
                <w:strike/>
              </w:rPr>
            </w:pPr>
            <w:r w:rsidRPr="003B7896">
              <w:rPr>
                <w:b/>
              </w:rPr>
              <w:t>04 uždavinys. Eksploatuoti, remontuoti ir plėtoti inžinerinio aprūpinimo sistemas.</w:t>
            </w:r>
          </w:p>
          <w:p w:rsidR="003B7896" w:rsidRPr="003B7896" w:rsidRDefault="003B7896" w:rsidP="003B7896">
            <w:pPr>
              <w:ind w:firstLine="639"/>
              <w:jc w:val="both"/>
              <w:rPr>
                <w:b/>
                <w:strike/>
              </w:rPr>
            </w:pPr>
            <w:r w:rsidRPr="003B7896">
              <w:rPr>
                <w:i/>
              </w:rPr>
              <w:t>Lietaus nuotekų tinklų tvarkymas.</w:t>
            </w:r>
            <w:r w:rsidRPr="003B7896">
              <w:t xml:space="preserve"> 2014–2015 m. bus siekiama plėtoti ir prižiūrėti  miesto lietaus nuotekų tinklus, atlikti nuolatinius lietaus nuotekų tinklų eksploatacijos ir einamojo remonto darbus (eksploatuojama 285 km lietaus nuotekų tinklų).</w:t>
            </w:r>
          </w:p>
          <w:p w:rsidR="003B7896" w:rsidRPr="003B7896" w:rsidRDefault="003B7896" w:rsidP="003B7896">
            <w:pPr>
              <w:ind w:firstLine="639"/>
              <w:jc w:val="both"/>
              <w:rPr>
                <w:b/>
                <w:strike/>
                <w:color w:val="FF0000"/>
                <w:lang w:eastAsia="lt-LT"/>
              </w:rPr>
            </w:pPr>
            <w:r w:rsidRPr="003B7896">
              <w:rPr>
                <w:i/>
                <w:lang w:eastAsia="lt-LT"/>
              </w:rPr>
              <w:t xml:space="preserve">Paplūdimių elektrifikacijos ir radiofikacijos linijų eksploatacija ir remontas. </w:t>
            </w:r>
            <w:r w:rsidRPr="003B7896">
              <w:rPr>
                <w:lang w:eastAsia="lt-LT"/>
              </w:rPr>
              <w:t>Y</w:t>
            </w:r>
            <w:r w:rsidRPr="003B7896">
              <w:t>pač aktuali yra paplūdimių elektrifikavimo problema, elektros infrastruktūra yra labai nusidėvėjusi, todėl planuojama sumontuoti 49 garsiakalbių, pastatyti 12 atramų, pakeisti 600 m laidų ir kabelių.</w:t>
            </w:r>
          </w:p>
          <w:p w:rsidR="003B7896" w:rsidRPr="003B7896" w:rsidRDefault="003B7896" w:rsidP="003B7896">
            <w:pPr>
              <w:ind w:firstLine="639"/>
              <w:jc w:val="both"/>
              <w:rPr>
                <w:b/>
                <w:strike/>
              </w:rPr>
            </w:pPr>
            <w:r w:rsidRPr="003B7896">
              <w:rPr>
                <w:b/>
              </w:rPr>
              <w:t>05 uždavinys. Racionaliai ir taupiai naudoti energetinius išteklius savivaldybės biudžetinėse įstaigose.</w:t>
            </w:r>
          </w:p>
          <w:p w:rsidR="003B7896" w:rsidRPr="003B7896" w:rsidRDefault="003B7896" w:rsidP="003B7896">
            <w:pPr>
              <w:ind w:firstLine="639"/>
              <w:jc w:val="both"/>
              <w:rPr>
                <w:b/>
                <w:strike/>
                <w:lang w:eastAsia="lt-LT"/>
              </w:rPr>
            </w:pPr>
            <w:r w:rsidRPr="003B7896">
              <w:rPr>
                <w:i/>
              </w:rPr>
              <w:t>Biudžetinių įstaigų patalpų šildymas</w:t>
            </w:r>
            <w:r w:rsidRPr="003B7896">
              <w:t xml:space="preserve">. Siekiant racionaliau </w:t>
            </w:r>
            <w:r w:rsidRPr="003B7896">
              <w:rPr>
                <w:lang w:eastAsia="lt-LT"/>
              </w:rPr>
              <w:t xml:space="preserve">ir taupiau naudoti šilumos išteklius </w:t>
            </w:r>
            <w:r w:rsidRPr="003B7896">
              <w:t xml:space="preserve">ir savivaldybės lėšas, nuo 2013 m. savivaldybės biudžetinių įstaigų patalpų šildymo išlaidos yra apskaitomos centralizuotai. </w:t>
            </w:r>
            <w:r w:rsidRPr="003B7896">
              <w:rPr>
                <w:lang w:eastAsia="lt-LT"/>
              </w:rPr>
              <w:t xml:space="preserve">Iš viso šildoma </w:t>
            </w:r>
            <w:r w:rsidRPr="003B7896">
              <w:t>116 biudžetinių įstaigų eksploatuojamų pastatų (k</w:t>
            </w:r>
            <w:r w:rsidRPr="003B7896">
              <w:rPr>
                <w:lang w:eastAsia="lt-LT"/>
              </w:rPr>
              <w:t xml:space="preserve">ultūros, sporto, socialinių, švietimo įstaigų ir Klaipėdos skęstančiųjų gelbėjimo tarnybos). </w:t>
            </w:r>
          </w:p>
          <w:p w:rsidR="003B7896" w:rsidRPr="003B7896" w:rsidRDefault="003B7896" w:rsidP="003B7896">
            <w:pPr>
              <w:ind w:firstLine="639"/>
              <w:jc w:val="both"/>
              <w:rPr>
                <w:b/>
                <w:strike/>
              </w:rPr>
            </w:pPr>
            <w:r w:rsidRPr="003B7896">
              <w:rPr>
                <w:lang w:eastAsia="lt-LT"/>
              </w:rPr>
              <w:t xml:space="preserve">Siekiant tinkamai pasirengti 2014–2020 m. ES finansinės paramos panaudojimo laikotarpiui, 2014 m. numatoma parengti savivaldybės įstaigų eksploatuojamų pastatų energetinius auditus. Pastatai, siekiant pagerinti jų energetines charakteristikas, bus renovuojami 2015–2020 m. </w:t>
            </w:r>
          </w:p>
        </w:tc>
      </w:tr>
      <w:tr w:rsidR="003B7896" w:rsidRPr="003B7896" w:rsidTr="00BD4646">
        <w:tc>
          <w:tcPr>
            <w:tcW w:w="9900" w:type="dxa"/>
            <w:gridSpan w:val="9"/>
          </w:tcPr>
          <w:p w:rsidR="003B7896" w:rsidRPr="003B7896" w:rsidRDefault="003B7896" w:rsidP="003B7896">
            <w:pPr>
              <w:jc w:val="center"/>
              <w:rPr>
                <w:b/>
                <w:strike/>
              </w:rPr>
            </w:pPr>
            <w:r w:rsidRPr="003B7896">
              <w:rPr>
                <w:b/>
                <w:bCs/>
                <w:szCs w:val="18"/>
              </w:rPr>
              <w:lastRenderedPageBreak/>
              <w:t>01 tikslo rezultato vertinimo kriterijai</w:t>
            </w:r>
          </w:p>
        </w:tc>
      </w:tr>
      <w:tr w:rsidR="003B7896" w:rsidRPr="003B7896" w:rsidTr="00BD4646">
        <w:tc>
          <w:tcPr>
            <w:tcW w:w="2880" w:type="dxa"/>
            <w:gridSpan w:val="2"/>
            <w:vMerge w:val="restart"/>
          </w:tcPr>
          <w:p w:rsidR="003B7896" w:rsidRPr="003B7896" w:rsidRDefault="003B7896" w:rsidP="003B7896">
            <w:pPr>
              <w:jc w:val="center"/>
              <w:rPr>
                <w:b/>
                <w:strike/>
              </w:rPr>
            </w:pPr>
            <w:r w:rsidRPr="003B7896">
              <w:rPr>
                <w:bCs/>
                <w:szCs w:val="18"/>
              </w:rPr>
              <w:t>Kriterijaus pavadinimas, mato vnt.</w:t>
            </w:r>
          </w:p>
        </w:tc>
        <w:tc>
          <w:tcPr>
            <w:tcW w:w="3420" w:type="dxa"/>
            <w:vMerge w:val="restart"/>
          </w:tcPr>
          <w:p w:rsidR="003B7896" w:rsidRPr="003B7896" w:rsidRDefault="003B7896" w:rsidP="003B7896">
            <w:pPr>
              <w:jc w:val="center"/>
              <w:rPr>
                <w:b/>
                <w:strike/>
              </w:rPr>
            </w:pPr>
            <w:r w:rsidRPr="003B7896">
              <w:rPr>
                <w:bCs/>
                <w:szCs w:val="18"/>
              </w:rPr>
              <w:t>Savivaldybės administracijos padalinys, atsakingas už rodiklio reikšmių pateikimą</w:t>
            </w:r>
          </w:p>
        </w:tc>
        <w:tc>
          <w:tcPr>
            <w:tcW w:w="3600" w:type="dxa"/>
            <w:gridSpan w:val="6"/>
          </w:tcPr>
          <w:p w:rsidR="003B7896" w:rsidRPr="003B7896" w:rsidRDefault="003B7896" w:rsidP="003B7896">
            <w:pPr>
              <w:jc w:val="center"/>
              <w:rPr>
                <w:b/>
                <w:strike/>
              </w:rPr>
            </w:pPr>
            <w:r w:rsidRPr="003B7896">
              <w:rPr>
                <w:bCs/>
                <w:szCs w:val="18"/>
              </w:rPr>
              <w:t>Kriterijaus reikšmė, metai</w:t>
            </w:r>
          </w:p>
        </w:tc>
      </w:tr>
      <w:tr w:rsidR="003B7896" w:rsidRPr="003B7896" w:rsidTr="00BD4646">
        <w:tc>
          <w:tcPr>
            <w:tcW w:w="2880" w:type="dxa"/>
            <w:gridSpan w:val="2"/>
            <w:vMerge/>
          </w:tcPr>
          <w:p w:rsidR="003B7896" w:rsidRPr="003B7896" w:rsidRDefault="003B7896" w:rsidP="003B7896">
            <w:pPr>
              <w:jc w:val="both"/>
              <w:rPr>
                <w:b/>
                <w:strike/>
              </w:rPr>
            </w:pPr>
          </w:p>
        </w:tc>
        <w:tc>
          <w:tcPr>
            <w:tcW w:w="3420" w:type="dxa"/>
            <w:vMerge/>
          </w:tcPr>
          <w:p w:rsidR="003B7896" w:rsidRPr="003B7896" w:rsidRDefault="003B7896" w:rsidP="003B7896">
            <w:pPr>
              <w:jc w:val="both"/>
              <w:rPr>
                <w:b/>
                <w:strike/>
              </w:rPr>
            </w:pPr>
          </w:p>
        </w:tc>
        <w:tc>
          <w:tcPr>
            <w:tcW w:w="900" w:type="dxa"/>
          </w:tcPr>
          <w:p w:rsidR="003B7896" w:rsidRPr="003B7896" w:rsidRDefault="003B7896" w:rsidP="003B7896">
            <w:pPr>
              <w:jc w:val="center"/>
              <w:rPr>
                <w:b/>
                <w:bCs/>
                <w:strike/>
                <w:szCs w:val="18"/>
              </w:rPr>
            </w:pPr>
            <w:r w:rsidRPr="003B7896">
              <w:rPr>
                <w:bCs/>
                <w:szCs w:val="18"/>
              </w:rPr>
              <w:t xml:space="preserve">2013 </w:t>
            </w:r>
            <w:r w:rsidRPr="003B7896">
              <w:rPr>
                <w:bCs/>
              </w:rPr>
              <w:t>(faktas)</w:t>
            </w:r>
          </w:p>
        </w:tc>
        <w:tc>
          <w:tcPr>
            <w:tcW w:w="900" w:type="dxa"/>
            <w:gridSpan w:val="2"/>
          </w:tcPr>
          <w:p w:rsidR="003B7896" w:rsidRPr="003B7896" w:rsidRDefault="003B7896" w:rsidP="003B7896">
            <w:pPr>
              <w:jc w:val="center"/>
              <w:rPr>
                <w:b/>
                <w:bCs/>
                <w:strike/>
                <w:szCs w:val="18"/>
              </w:rPr>
            </w:pPr>
            <w:r w:rsidRPr="003B7896">
              <w:rPr>
                <w:bCs/>
                <w:szCs w:val="18"/>
              </w:rPr>
              <w:t>2014</w:t>
            </w:r>
          </w:p>
        </w:tc>
        <w:tc>
          <w:tcPr>
            <w:tcW w:w="900" w:type="dxa"/>
            <w:gridSpan w:val="2"/>
          </w:tcPr>
          <w:p w:rsidR="003B7896" w:rsidRPr="003B7896" w:rsidRDefault="003B7896" w:rsidP="003B7896">
            <w:pPr>
              <w:jc w:val="center"/>
              <w:rPr>
                <w:b/>
                <w:bCs/>
                <w:strike/>
                <w:szCs w:val="18"/>
              </w:rPr>
            </w:pPr>
            <w:r w:rsidRPr="003B7896">
              <w:rPr>
                <w:bCs/>
                <w:szCs w:val="18"/>
              </w:rPr>
              <w:t>2015</w:t>
            </w:r>
          </w:p>
        </w:tc>
        <w:tc>
          <w:tcPr>
            <w:tcW w:w="900" w:type="dxa"/>
          </w:tcPr>
          <w:p w:rsidR="003B7896" w:rsidRPr="003B7896" w:rsidRDefault="003B7896" w:rsidP="003B7896">
            <w:pPr>
              <w:jc w:val="center"/>
              <w:rPr>
                <w:b/>
                <w:bCs/>
                <w:strike/>
                <w:szCs w:val="18"/>
              </w:rPr>
            </w:pPr>
            <w:r w:rsidRPr="003B7896">
              <w:rPr>
                <w:bCs/>
                <w:szCs w:val="18"/>
              </w:rPr>
              <w:t>2016</w:t>
            </w:r>
          </w:p>
        </w:tc>
      </w:tr>
      <w:tr w:rsidR="003B7896" w:rsidRPr="003B7896" w:rsidTr="00BD4646">
        <w:tc>
          <w:tcPr>
            <w:tcW w:w="2880" w:type="dxa"/>
            <w:gridSpan w:val="2"/>
          </w:tcPr>
          <w:p w:rsidR="003B7896" w:rsidRPr="003B7896" w:rsidRDefault="003B7896" w:rsidP="003B7896">
            <w:pPr>
              <w:rPr>
                <w:b/>
                <w:bCs/>
                <w:strike/>
                <w:szCs w:val="18"/>
              </w:rPr>
            </w:pPr>
            <w:r w:rsidRPr="003B7896">
              <w:rPr>
                <w:bCs/>
                <w:szCs w:val="18"/>
              </w:rPr>
              <w:t>Namų ūkių, kurie naudojasi centralizuotomis vandentiekio tiekimo paslaugomis, dalis, proc.</w:t>
            </w:r>
          </w:p>
        </w:tc>
        <w:tc>
          <w:tcPr>
            <w:tcW w:w="3420" w:type="dxa"/>
          </w:tcPr>
          <w:p w:rsidR="003B7896" w:rsidRPr="003B7896" w:rsidRDefault="003B7896" w:rsidP="003B7896">
            <w:pPr>
              <w:jc w:val="center"/>
              <w:rPr>
                <w:b/>
                <w:bCs/>
                <w:strike/>
                <w:szCs w:val="18"/>
              </w:rPr>
            </w:pPr>
            <w:r w:rsidRPr="003B7896">
              <w:rPr>
                <w:bCs/>
                <w:szCs w:val="18"/>
              </w:rPr>
              <w:t>Miesto ūkio departamentas</w:t>
            </w:r>
          </w:p>
        </w:tc>
        <w:tc>
          <w:tcPr>
            <w:tcW w:w="900" w:type="dxa"/>
          </w:tcPr>
          <w:p w:rsidR="003B7896" w:rsidRPr="003B7896" w:rsidRDefault="003B7896" w:rsidP="003B7896">
            <w:pPr>
              <w:jc w:val="center"/>
              <w:rPr>
                <w:b/>
                <w:strike/>
              </w:rPr>
            </w:pPr>
            <w:r w:rsidRPr="003B7896">
              <w:t>98</w:t>
            </w:r>
          </w:p>
        </w:tc>
        <w:tc>
          <w:tcPr>
            <w:tcW w:w="900" w:type="dxa"/>
            <w:gridSpan w:val="2"/>
          </w:tcPr>
          <w:p w:rsidR="003B7896" w:rsidRPr="003B7896" w:rsidRDefault="003B7896" w:rsidP="003B7896">
            <w:pPr>
              <w:jc w:val="center"/>
              <w:rPr>
                <w:b/>
                <w:strike/>
              </w:rPr>
            </w:pPr>
            <w:r w:rsidRPr="003B7896">
              <w:t>99,2</w:t>
            </w:r>
          </w:p>
        </w:tc>
        <w:tc>
          <w:tcPr>
            <w:tcW w:w="900" w:type="dxa"/>
            <w:gridSpan w:val="2"/>
          </w:tcPr>
          <w:p w:rsidR="003B7896" w:rsidRPr="003B7896" w:rsidRDefault="003B7896" w:rsidP="003B7896">
            <w:pPr>
              <w:jc w:val="center"/>
              <w:rPr>
                <w:b/>
                <w:strike/>
              </w:rPr>
            </w:pPr>
            <w:r w:rsidRPr="003B7896">
              <w:t>99,4</w:t>
            </w:r>
          </w:p>
        </w:tc>
        <w:tc>
          <w:tcPr>
            <w:tcW w:w="900" w:type="dxa"/>
          </w:tcPr>
          <w:p w:rsidR="003B7896" w:rsidRPr="003B7896" w:rsidRDefault="003B7896" w:rsidP="003B7896">
            <w:pPr>
              <w:jc w:val="center"/>
              <w:rPr>
                <w:b/>
                <w:strike/>
              </w:rPr>
            </w:pPr>
            <w:r w:rsidRPr="003B7896">
              <w:t>99,4</w:t>
            </w:r>
          </w:p>
        </w:tc>
      </w:tr>
      <w:tr w:rsidR="003B7896" w:rsidRPr="003B7896" w:rsidTr="00BD4646">
        <w:tc>
          <w:tcPr>
            <w:tcW w:w="2880" w:type="dxa"/>
            <w:gridSpan w:val="2"/>
          </w:tcPr>
          <w:p w:rsidR="003B7896" w:rsidRPr="003B7896" w:rsidRDefault="003B7896" w:rsidP="003B7896">
            <w:pPr>
              <w:rPr>
                <w:b/>
                <w:bCs/>
                <w:strike/>
                <w:szCs w:val="18"/>
              </w:rPr>
            </w:pPr>
            <w:r w:rsidRPr="003B7896">
              <w:rPr>
                <w:bCs/>
                <w:szCs w:val="18"/>
              </w:rPr>
              <w:t>Namų ūkių, kurie naudojasi centralizuotomis nuotekų surinkimo bei tvarkymo paslaugomis, dalis, proc.</w:t>
            </w:r>
          </w:p>
        </w:tc>
        <w:tc>
          <w:tcPr>
            <w:tcW w:w="3420" w:type="dxa"/>
          </w:tcPr>
          <w:p w:rsidR="003B7896" w:rsidRPr="003B7896" w:rsidRDefault="003B7896" w:rsidP="003B7896">
            <w:pPr>
              <w:jc w:val="center"/>
              <w:rPr>
                <w:b/>
                <w:bCs/>
                <w:strike/>
                <w:szCs w:val="18"/>
              </w:rPr>
            </w:pPr>
            <w:r w:rsidRPr="003B7896">
              <w:rPr>
                <w:bCs/>
                <w:szCs w:val="18"/>
              </w:rPr>
              <w:t>Miesto ūkio departamentas</w:t>
            </w:r>
          </w:p>
        </w:tc>
        <w:tc>
          <w:tcPr>
            <w:tcW w:w="900" w:type="dxa"/>
          </w:tcPr>
          <w:p w:rsidR="003B7896" w:rsidRPr="003B7896" w:rsidRDefault="003B7896" w:rsidP="003B7896">
            <w:pPr>
              <w:jc w:val="center"/>
              <w:rPr>
                <w:b/>
                <w:strike/>
              </w:rPr>
            </w:pPr>
            <w:r w:rsidRPr="003B7896">
              <w:t>98</w:t>
            </w:r>
          </w:p>
        </w:tc>
        <w:tc>
          <w:tcPr>
            <w:tcW w:w="900" w:type="dxa"/>
            <w:gridSpan w:val="2"/>
          </w:tcPr>
          <w:p w:rsidR="003B7896" w:rsidRPr="003B7896" w:rsidRDefault="003B7896" w:rsidP="003B7896">
            <w:pPr>
              <w:jc w:val="center"/>
              <w:rPr>
                <w:b/>
                <w:strike/>
              </w:rPr>
            </w:pPr>
            <w:r w:rsidRPr="003B7896">
              <w:t>97,8</w:t>
            </w:r>
          </w:p>
        </w:tc>
        <w:tc>
          <w:tcPr>
            <w:tcW w:w="900" w:type="dxa"/>
            <w:gridSpan w:val="2"/>
          </w:tcPr>
          <w:p w:rsidR="003B7896" w:rsidRPr="003B7896" w:rsidRDefault="003B7896" w:rsidP="003B7896">
            <w:pPr>
              <w:jc w:val="center"/>
              <w:rPr>
                <w:b/>
                <w:strike/>
              </w:rPr>
            </w:pPr>
            <w:r w:rsidRPr="003B7896">
              <w:t>97,9</w:t>
            </w:r>
          </w:p>
        </w:tc>
        <w:tc>
          <w:tcPr>
            <w:tcW w:w="900" w:type="dxa"/>
          </w:tcPr>
          <w:p w:rsidR="003B7896" w:rsidRPr="003B7896" w:rsidRDefault="003B7896" w:rsidP="003B7896">
            <w:pPr>
              <w:jc w:val="center"/>
              <w:rPr>
                <w:b/>
                <w:strike/>
              </w:rPr>
            </w:pPr>
            <w:r w:rsidRPr="003B7896">
              <w:t>97,9</w:t>
            </w:r>
          </w:p>
        </w:tc>
      </w:tr>
      <w:tr w:rsidR="003B7896" w:rsidRPr="003B7896" w:rsidTr="00BD4646">
        <w:tc>
          <w:tcPr>
            <w:tcW w:w="2880" w:type="dxa"/>
            <w:gridSpan w:val="2"/>
          </w:tcPr>
          <w:p w:rsidR="003B7896" w:rsidRPr="003B7896" w:rsidRDefault="003B7896" w:rsidP="003B7896">
            <w:pPr>
              <w:rPr>
                <w:b/>
                <w:bCs/>
                <w:strike/>
                <w:szCs w:val="18"/>
              </w:rPr>
            </w:pPr>
            <w:r w:rsidRPr="003B7896">
              <w:rPr>
                <w:bCs/>
                <w:szCs w:val="18"/>
              </w:rPr>
              <w:t xml:space="preserve">Suvartota elektros energijos miesto gatvių apšvietimui vidutiniškai per metus, </w:t>
            </w:r>
            <w:proofErr w:type="spellStart"/>
            <w:r w:rsidRPr="003B7896">
              <w:rPr>
                <w:bCs/>
                <w:szCs w:val="18"/>
              </w:rPr>
              <w:t>KWh</w:t>
            </w:r>
            <w:proofErr w:type="spellEnd"/>
            <w:r w:rsidRPr="003B7896">
              <w:rPr>
                <w:bCs/>
                <w:szCs w:val="18"/>
              </w:rPr>
              <w:t xml:space="preserve"> vienam šviestuvui</w:t>
            </w:r>
          </w:p>
        </w:tc>
        <w:tc>
          <w:tcPr>
            <w:tcW w:w="3420" w:type="dxa"/>
          </w:tcPr>
          <w:p w:rsidR="003B7896" w:rsidRPr="003B7896" w:rsidRDefault="003B7896" w:rsidP="003B7896">
            <w:pPr>
              <w:jc w:val="center"/>
              <w:rPr>
                <w:b/>
                <w:bCs/>
                <w:strike/>
                <w:szCs w:val="18"/>
              </w:rPr>
            </w:pPr>
            <w:r w:rsidRPr="003B7896">
              <w:rPr>
                <w:bCs/>
                <w:szCs w:val="18"/>
              </w:rPr>
              <w:t>Miesto ūkio departamentas</w:t>
            </w:r>
          </w:p>
        </w:tc>
        <w:tc>
          <w:tcPr>
            <w:tcW w:w="900" w:type="dxa"/>
          </w:tcPr>
          <w:p w:rsidR="003B7896" w:rsidRPr="003B7896" w:rsidRDefault="003B7896" w:rsidP="003B7896">
            <w:pPr>
              <w:jc w:val="center"/>
              <w:rPr>
                <w:b/>
                <w:strike/>
                <w:highlight w:val="yellow"/>
              </w:rPr>
            </w:pPr>
            <w:r w:rsidRPr="003B7896">
              <w:t>559</w:t>
            </w:r>
          </w:p>
        </w:tc>
        <w:tc>
          <w:tcPr>
            <w:tcW w:w="900" w:type="dxa"/>
            <w:gridSpan w:val="2"/>
          </w:tcPr>
          <w:p w:rsidR="003B7896" w:rsidRPr="003B7896" w:rsidRDefault="003B7896" w:rsidP="003B7896">
            <w:pPr>
              <w:jc w:val="center"/>
              <w:rPr>
                <w:b/>
                <w:strike/>
              </w:rPr>
            </w:pPr>
            <w:r w:rsidRPr="003B7896">
              <w:t>574,5</w:t>
            </w:r>
          </w:p>
        </w:tc>
        <w:tc>
          <w:tcPr>
            <w:tcW w:w="900" w:type="dxa"/>
            <w:gridSpan w:val="2"/>
          </w:tcPr>
          <w:p w:rsidR="003B7896" w:rsidRPr="003B7896" w:rsidRDefault="003B7896" w:rsidP="003B7896">
            <w:pPr>
              <w:jc w:val="center"/>
              <w:rPr>
                <w:b/>
                <w:strike/>
              </w:rPr>
            </w:pPr>
            <w:r w:rsidRPr="003B7896">
              <w:t>574,5</w:t>
            </w:r>
          </w:p>
        </w:tc>
        <w:tc>
          <w:tcPr>
            <w:tcW w:w="900" w:type="dxa"/>
          </w:tcPr>
          <w:p w:rsidR="003B7896" w:rsidRPr="003B7896" w:rsidRDefault="003B7896" w:rsidP="003B7896">
            <w:pPr>
              <w:jc w:val="center"/>
              <w:rPr>
                <w:b/>
                <w:strike/>
              </w:rPr>
            </w:pPr>
            <w:r w:rsidRPr="003B7896">
              <w:t>574,5</w:t>
            </w:r>
          </w:p>
        </w:tc>
      </w:tr>
      <w:tr w:rsidR="003B7896" w:rsidRPr="003B7896" w:rsidTr="00BD4646">
        <w:tc>
          <w:tcPr>
            <w:tcW w:w="2880" w:type="dxa"/>
            <w:gridSpan w:val="2"/>
          </w:tcPr>
          <w:p w:rsidR="003B7896" w:rsidRPr="003B7896" w:rsidRDefault="003B7896" w:rsidP="003B7896">
            <w:pPr>
              <w:rPr>
                <w:b/>
                <w:bCs/>
                <w:strike/>
                <w:szCs w:val="18"/>
              </w:rPr>
            </w:pPr>
            <w:r w:rsidRPr="003B7896">
              <w:rPr>
                <w:bCs/>
                <w:szCs w:val="18"/>
              </w:rPr>
              <w:t>Apleistų pastatų skaičius mieste, vnt.</w:t>
            </w:r>
          </w:p>
        </w:tc>
        <w:tc>
          <w:tcPr>
            <w:tcW w:w="3420" w:type="dxa"/>
          </w:tcPr>
          <w:p w:rsidR="003B7896" w:rsidRPr="003B7896" w:rsidRDefault="003B7896" w:rsidP="003B7896">
            <w:pPr>
              <w:jc w:val="center"/>
              <w:rPr>
                <w:b/>
                <w:bCs/>
                <w:strike/>
                <w:szCs w:val="18"/>
              </w:rPr>
            </w:pPr>
            <w:r w:rsidRPr="003B7896">
              <w:rPr>
                <w:bCs/>
                <w:szCs w:val="18"/>
              </w:rPr>
              <w:t>Miesto ūkio departamentas</w:t>
            </w:r>
          </w:p>
        </w:tc>
        <w:tc>
          <w:tcPr>
            <w:tcW w:w="900" w:type="dxa"/>
          </w:tcPr>
          <w:p w:rsidR="003B7896" w:rsidRPr="003B7896" w:rsidRDefault="003B7896" w:rsidP="003B7896">
            <w:pPr>
              <w:jc w:val="center"/>
              <w:rPr>
                <w:b/>
                <w:strike/>
              </w:rPr>
            </w:pPr>
            <w:r w:rsidRPr="003B7896">
              <w:t>106</w:t>
            </w:r>
          </w:p>
        </w:tc>
        <w:tc>
          <w:tcPr>
            <w:tcW w:w="900" w:type="dxa"/>
            <w:gridSpan w:val="2"/>
          </w:tcPr>
          <w:p w:rsidR="003B7896" w:rsidRPr="003B7896" w:rsidRDefault="003B7896" w:rsidP="003B7896">
            <w:pPr>
              <w:jc w:val="center"/>
              <w:rPr>
                <w:b/>
                <w:strike/>
              </w:rPr>
            </w:pPr>
            <w:r w:rsidRPr="003B7896">
              <w:t>102</w:t>
            </w:r>
          </w:p>
        </w:tc>
        <w:tc>
          <w:tcPr>
            <w:tcW w:w="900" w:type="dxa"/>
            <w:gridSpan w:val="2"/>
          </w:tcPr>
          <w:p w:rsidR="003B7896" w:rsidRPr="003B7896" w:rsidRDefault="003B7896" w:rsidP="003B7896">
            <w:pPr>
              <w:jc w:val="center"/>
              <w:rPr>
                <w:b/>
                <w:strike/>
              </w:rPr>
            </w:pPr>
            <w:r w:rsidRPr="003B7896">
              <w:t>98</w:t>
            </w:r>
          </w:p>
        </w:tc>
        <w:tc>
          <w:tcPr>
            <w:tcW w:w="900" w:type="dxa"/>
          </w:tcPr>
          <w:p w:rsidR="003B7896" w:rsidRPr="003B7896" w:rsidRDefault="003B7896" w:rsidP="003B7896">
            <w:pPr>
              <w:jc w:val="center"/>
              <w:rPr>
                <w:b/>
                <w:strike/>
              </w:rPr>
            </w:pPr>
            <w:r w:rsidRPr="003B7896">
              <w:t>96</w:t>
            </w:r>
          </w:p>
        </w:tc>
      </w:tr>
    </w:tbl>
    <w:p w:rsidR="003B7896" w:rsidRPr="003B7896" w:rsidRDefault="003B7896" w:rsidP="003B7896">
      <w:pPr>
        <w:rPr>
          <w:b/>
          <w:strike/>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3B7896" w:rsidRPr="003B7896" w:rsidTr="00BD4646">
        <w:tc>
          <w:tcPr>
            <w:tcW w:w="9900" w:type="dxa"/>
          </w:tcPr>
          <w:p w:rsidR="003B7896" w:rsidRPr="003B7896" w:rsidRDefault="003B7896" w:rsidP="003B7896">
            <w:pPr>
              <w:ind w:firstLine="498"/>
              <w:jc w:val="both"/>
              <w:rPr>
                <w:b/>
                <w:strike/>
              </w:rPr>
            </w:pPr>
            <w:r w:rsidRPr="003B7896">
              <w:rPr>
                <w:b/>
              </w:rPr>
              <w:t>Numatomas programos įgyvendinimo rezultatas:</w:t>
            </w:r>
          </w:p>
          <w:p w:rsidR="003B7896" w:rsidRPr="003B7896" w:rsidRDefault="003B7896" w:rsidP="003B7896">
            <w:pPr>
              <w:ind w:firstLine="498"/>
              <w:jc w:val="both"/>
              <w:rPr>
                <w:b/>
                <w:bCs/>
                <w:strike/>
              </w:rPr>
            </w:pPr>
            <w:r w:rsidRPr="003B7896">
              <w:lastRenderedPageBreak/>
              <w:t>Įgyvendinus programos priemones, bus padidintas miesto viešųjų erdvių patrauklumas, mieste užtikrinta švara ir tvarka, gyventojams bus teikiamos kokybiškos komunalinės paslaugos, prižiūrimi ir modernizuojami miesto inžinerinės ir rekreacinės infrastruktūros objektai</w:t>
            </w:r>
          </w:p>
        </w:tc>
      </w:tr>
      <w:tr w:rsidR="003B7896" w:rsidRPr="003B7896" w:rsidTr="00BD4646">
        <w:tc>
          <w:tcPr>
            <w:tcW w:w="9900" w:type="dxa"/>
          </w:tcPr>
          <w:p w:rsidR="003B7896" w:rsidRPr="003B7896" w:rsidRDefault="003B7896" w:rsidP="003B7896">
            <w:pPr>
              <w:ind w:firstLine="498"/>
              <w:jc w:val="both"/>
              <w:rPr>
                <w:b/>
                <w:bCs/>
                <w:strike/>
              </w:rPr>
            </w:pPr>
            <w:r w:rsidRPr="003B7896">
              <w:rPr>
                <w:b/>
              </w:rPr>
              <w:lastRenderedPageBreak/>
              <w:t>Galimi programos vykdymo ir finansavimo variantai:</w:t>
            </w:r>
          </w:p>
          <w:p w:rsidR="003B7896" w:rsidRPr="003B7896" w:rsidRDefault="003B7896" w:rsidP="003B7896">
            <w:pPr>
              <w:ind w:firstLine="498"/>
              <w:jc w:val="both"/>
              <w:rPr>
                <w:strike/>
              </w:rPr>
            </w:pPr>
            <w:r w:rsidRPr="003B7896">
              <w:rPr>
                <w:bCs/>
              </w:rPr>
              <w:t>Klaipėdos miesto savivaldybės biudžeto lėšos, pajamos už atsitiktines paslaugas, pajamos iš patalpų nuomos, valstybės lėšos, Europos Sąjungos paramos lėšos, paskolos</w:t>
            </w:r>
          </w:p>
        </w:tc>
      </w:tr>
      <w:tr w:rsidR="003B7896" w:rsidRPr="003B7896" w:rsidTr="00BD4646">
        <w:tc>
          <w:tcPr>
            <w:tcW w:w="9900" w:type="dxa"/>
          </w:tcPr>
          <w:p w:rsidR="003B7896" w:rsidRPr="003B7896" w:rsidRDefault="003B7896" w:rsidP="003B7896">
            <w:pPr>
              <w:ind w:firstLine="498"/>
              <w:jc w:val="both"/>
              <w:rPr>
                <w:b/>
                <w:bCs/>
                <w:strike/>
              </w:rPr>
            </w:pPr>
            <w:r w:rsidRPr="003B7896">
              <w:rPr>
                <w:b/>
              </w:rPr>
              <w:t>Klaipėdos miesto 2013–2020 metų strateginio plėtros plano dalys, susijusios su vykdoma programa:</w:t>
            </w:r>
          </w:p>
          <w:p w:rsidR="003B7896" w:rsidRPr="003B7896" w:rsidRDefault="003B7896" w:rsidP="003B7896">
            <w:pPr>
              <w:ind w:firstLine="498"/>
              <w:jc w:val="both"/>
              <w:rPr>
                <w:rFonts w:eastAsia="SimSun"/>
                <w:b/>
                <w:strike/>
                <w:lang w:eastAsia="lt-LT"/>
              </w:rPr>
            </w:pPr>
            <w:r w:rsidRPr="003B7896">
              <w:rPr>
                <w:rFonts w:eastAsia="SimSun"/>
                <w:caps/>
              </w:rPr>
              <w:t xml:space="preserve">2.1.3 </w:t>
            </w:r>
            <w:r w:rsidRPr="003B7896">
              <w:rPr>
                <w:rFonts w:eastAsia="SimSun"/>
              </w:rPr>
              <w:t>uždavinys</w:t>
            </w:r>
            <w:r w:rsidRPr="003B7896">
              <w:rPr>
                <w:rFonts w:eastAsia="SimSun"/>
                <w:caps/>
              </w:rPr>
              <w:t xml:space="preserve">. </w:t>
            </w:r>
            <w:r w:rsidRPr="003B7896">
              <w:rPr>
                <w:rFonts w:eastAsia="SimSun"/>
                <w:lang w:eastAsia="lt-LT"/>
              </w:rPr>
              <w:t>Efektyviai naudoti ir vystyti inžinerinę infrastruktūrą.</w:t>
            </w:r>
          </w:p>
          <w:p w:rsidR="003B7896" w:rsidRPr="003B7896" w:rsidRDefault="003B7896" w:rsidP="003B7896">
            <w:pPr>
              <w:ind w:firstLine="498"/>
              <w:jc w:val="both"/>
              <w:rPr>
                <w:rFonts w:eastAsia="SimSun"/>
                <w:b/>
                <w:strike/>
                <w:lang w:eastAsia="lt-LT"/>
              </w:rPr>
            </w:pPr>
            <w:r w:rsidRPr="003B7896">
              <w:rPr>
                <w:rFonts w:eastAsia="SimSun"/>
                <w:caps/>
              </w:rPr>
              <w:t xml:space="preserve">2.3.1 </w:t>
            </w:r>
            <w:r w:rsidRPr="003B7896">
              <w:rPr>
                <w:rFonts w:eastAsia="SimSun"/>
              </w:rPr>
              <w:t>uždavinys</w:t>
            </w:r>
            <w:r w:rsidRPr="003B7896">
              <w:rPr>
                <w:rFonts w:eastAsia="SimSun"/>
                <w:caps/>
              </w:rPr>
              <w:t>. U</w:t>
            </w:r>
            <w:r w:rsidRPr="003B7896">
              <w:rPr>
                <w:rFonts w:eastAsia="SimSun"/>
                <w:lang w:eastAsia="lt-LT"/>
              </w:rPr>
              <w:t>žtikrinti tvarų kraštovaizdžio vystymą.</w:t>
            </w:r>
          </w:p>
          <w:p w:rsidR="003B7896" w:rsidRPr="003B7896" w:rsidRDefault="003B7896" w:rsidP="003B7896">
            <w:pPr>
              <w:ind w:firstLine="498"/>
              <w:jc w:val="both"/>
              <w:rPr>
                <w:rFonts w:eastAsia="SimSun"/>
                <w:b/>
                <w:strike/>
                <w:lang w:eastAsia="lt-LT"/>
              </w:rPr>
            </w:pPr>
            <w:r w:rsidRPr="003B7896">
              <w:rPr>
                <w:rFonts w:eastAsia="SimSun"/>
                <w:caps/>
              </w:rPr>
              <w:t xml:space="preserve">2.3.2 </w:t>
            </w:r>
            <w:r w:rsidRPr="003B7896">
              <w:rPr>
                <w:rFonts w:eastAsia="SimSun"/>
                <w:sz w:val="22"/>
              </w:rPr>
              <w:t>uždavinys</w:t>
            </w:r>
            <w:r w:rsidRPr="003B7896">
              <w:rPr>
                <w:rFonts w:eastAsia="SimSun"/>
                <w:caps/>
              </w:rPr>
              <w:t>. D</w:t>
            </w:r>
            <w:r w:rsidRPr="003B7896">
              <w:rPr>
                <w:rFonts w:eastAsia="SimSun"/>
                <w:lang w:eastAsia="lt-LT"/>
              </w:rPr>
              <w:t>iegti energijos taupymo ir atsinaujinančių energijos išteklių sistemas.</w:t>
            </w:r>
          </w:p>
          <w:p w:rsidR="003B7896" w:rsidRPr="003B7896" w:rsidRDefault="003B7896" w:rsidP="003B7896">
            <w:pPr>
              <w:ind w:firstLine="498"/>
              <w:jc w:val="both"/>
              <w:rPr>
                <w:rFonts w:eastAsia="SimSun"/>
                <w:b/>
                <w:strike/>
                <w:lang w:eastAsia="lt-LT"/>
              </w:rPr>
            </w:pPr>
            <w:r w:rsidRPr="003B7896">
              <w:rPr>
                <w:rFonts w:eastAsia="SimSun"/>
                <w:caps/>
              </w:rPr>
              <w:t xml:space="preserve">2.3.3 </w:t>
            </w:r>
            <w:r w:rsidRPr="003B7896">
              <w:rPr>
                <w:rFonts w:eastAsia="SimSun"/>
              </w:rPr>
              <w:t>uždavinys</w:t>
            </w:r>
            <w:r w:rsidRPr="003B7896">
              <w:rPr>
                <w:rFonts w:eastAsia="SimSun"/>
                <w:caps/>
              </w:rPr>
              <w:t xml:space="preserve">. </w:t>
            </w:r>
            <w:r w:rsidRPr="003B7896">
              <w:rPr>
                <w:rFonts w:eastAsia="SimSun"/>
                <w:lang w:eastAsia="lt-LT"/>
              </w:rPr>
              <w:t>Vykdyti prevencines aplinkosaugos priemones.</w:t>
            </w:r>
          </w:p>
          <w:p w:rsidR="003B7896" w:rsidRPr="003B7896" w:rsidRDefault="003B7896" w:rsidP="003B7896">
            <w:pPr>
              <w:ind w:firstLine="498"/>
              <w:jc w:val="both"/>
              <w:rPr>
                <w:rFonts w:eastAsia="SimSun"/>
                <w:b/>
                <w:strike/>
                <w:lang w:eastAsia="lt-LT"/>
              </w:rPr>
            </w:pPr>
            <w:r w:rsidRPr="003B7896">
              <w:rPr>
                <w:rFonts w:eastAsia="SimSun"/>
                <w:caps/>
              </w:rPr>
              <w:t xml:space="preserve">2.4.2 </w:t>
            </w:r>
            <w:r w:rsidRPr="003B7896">
              <w:rPr>
                <w:rFonts w:eastAsia="SimSun"/>
              </w:rPr>
              <w:t>uždavinys</w:t>
            </w:r>
            <w:r w:rsidRPr="003B7896">
              <w:rPr>
                <w:rFonts w:eastAsia="SimSun"/>
                <w:caps/>
              </w:rPr>
              <w:t xml:space="preserve">. </w:t>
            </w:r>
            <w:r w:rsidRPr="003B7896">
              <w:rPr>
                <w:rFonts w:eastAsia="SimSun"/>
                <w:lang w:eastAsia="lt-LT"/>
              </w:rPr>
              <w:t>Skatinti centrinės miesto dalies ir gyvenamųjų kvartalų regeneravimą</w:t>
            </w:r>
            <w:r w:rsidRPr="003B7896">
              <w:rPr>
                <w:rFonts w:eastAsia="SimSun"/>
                <w:color w:val="FF0000"/>
                <w:lang w:eastAsia="lt-LT"/>
              </w:rPr>
              <w:t xml:space="preserve"> </w:t>
            </w:r>
            <w:r w:rsidRPr="003B7896">
              <w:rPr>
                <w:rFonts w:eastAsia="SimSun"/>
                <w:lang w:eastAsia="lt-LT"/>
              </w:rPr>
              <w:t>bei plėtrą</w:t>
            </w:r>
          </w:p>
        </w:tc>
      </w:tr>
      <w:tr w:rsidR="003B7896" w:rsidRPr="003B7896" w:rsidTr="00BD4646">
        <w:tc>
          <w:tcPr>
            <w:tcW w:w="9900" w:type="dxa"/>
          </w:tcPr>
          <w:p w:rsidR="003B7896" w:rsidRPr="003B7896" w:rsidRDefault="003B7896" w:rsidP="003B7896">
            <w:pPr>
              <w:ind w:firstLine="498"/>
              <w:jc w:val="both"/>
            </w:pPr>
            <w:r w:rsidRPr="003B7896">
              <w:rPr>
                <w:b/>
              </w:rPr>
              <w:t>Susiję Lietuvos Respublikos ir savivaldybės teisės aktai:</w:t>
            </w:r>
            <w:r w:rsidRPr="003B7896">
              <w:t xml:space="preserve"> </w:t>
            </w:r>
          </w:p>
          <w:p w:rsidR="003B7896" w:rsidRPr="003B7896" w:rsidRDefault="003B7896" w:rsidP="003B7896">
            <w:pPr>
              <w:ind w:firstLine="498"/>
              <w:jc w:val="both"/>
              <w:rPr>
                <w:strike/>
              </w:rPr>
            </w:pPr>
            <w:r w:rsidRPr="003B7896">
              <w:rPr>
                <w:bCs/>
              </w:rPr>
              <w:t>Lietuvos Respublikos vietos savivaldos įstatymas, Lietuvos Respublikos statybos įstatymas, Lietuvos Respublikos Vyriausybės nutarimas „D</w:t>
            </w:r>
            <w:r w:rsidRPr="003B7896">
              <w:rPr>
                <w:bCs/>
                <w:lang w:eastAsia="lt-LT"/>
              </w:rPr>
              <w:t>ėl</w:t>
            </w:r>
            <w:r w:rsidRPr="003B7896">
              <w:rPr>
                <w:bCs/>
                <w:sz w:val="22"/>
                <w:szCs w:val="22"/>
                <w:lang w:eastAsia="lt-LT"/>
              </w:rPr>
              <w:t xml:space="preserve"> </w:t>
            </w:r>
            <w:r w:rsidRPr="003B7896">
              <w:rPr>
                <w:bCs/>
                <w:lang w:eastAsia="lt-LT"/>
              </w:rPr>
              <w:t xml:space="preserve">laisvųjų ekonominių zonų pripažinimo valstybei svarbiais  ekonominiais projektais“, </w:t>
            </w:r>
            <w:r w:rsidRPr="003B7896">
              <w:rPr>
                <w:szCs w:val="22"/>
              </w:rPr>
              <w:t>Klaipėdos miesto savivaldybės tarybos 2005 m. gruodžio 22 d. sprendimas Nr. T2-394 „</w:t>
            </w:r>
            <w:r w:rsidRPr="003B7896">
              <w:rPr>
                <w:lang w:eastAsia="lt-LT"/>
              </w:rPr>
              <w:t>Dėl Klaipėdos miesto viešųjų tualetų išdėstymo schemos specialiojo plano patvirtinimo</w:t>
            </w:r>
            <w:r w:rsidRPr="003B7896">
              <w:t xml:space="preserve">“, Klaipėdos miesto bendro naudojimo teritorijų apšvietimo gerinimo 2008–2018 m. programa (2007-12-20, Nr. T2-448), </w:t>
            </w:r>
            <w:r w:rsidRPr="003B7896">
              <w:rPr>
                <w:bCs/>
                <w:szCs w:val="48"/>
              </w:rPr>
              <w:t>Klaipėdos miesto 2013–2020 metų strateginis plėtros planas</w:t>
            </w:r>
          </w:p>
        </w:tc>
      </w:tr>
    </w:tbl>
    <w:p w:rsidR="003B7896" w:rsidRPr="003B7896" w:rsidRDefault="003B7896" w:rsidP="003B7896">
      <w:pPr>
        <w:jc w:val="both"/>
        <w:rPr>
          <w:b/>
          <w:strike/>
        </w:rPr>
      </w:pPr>
    </w:p>
    <w:p w:rsidR="003B7896" w:rsidRPr="003B7896" w:rsidRDefault="003B7896" w:rsidP="003B7896">
      <w:pPr>
        <w:jc w:val="center"/>
        <w:rPr>
          <w:b/>
          <w:strike/>
        </w:rPr>
      </w:pPr>
      <w:r w:rsidRPr="003B7896">
        <w:t>__________________________</w:t>
      </w:r>
    </w:p>
    <w:p w:rsidR="003B7896" w:rsidRPr="003B7896" w:rsidRDefault="003B7896" w:rsidP="003B7896">
      <w:pPr>
        <w:jc w:val="center"/>
      </w:pPr>
    </w:p>
    <w:p w:rsidR="007D7AFB" w:rsidRDefault="007D7AFB" w:rsidP="0006079E">
      <w:pPr>
        <w:jc w:val="center"/>
      </w:pPr>
    </w:p>
    <w:sectPr w:rsidR="007D7AFB" w:rsidSect="00873497">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497" w:rsidRDefault="00873497" w:rsidP="00873497">
      <w:r>
        <w:separator/>
      </w:r>
    </w:p>
  </w:endnote>
  <w:endnote w:type="continuationSeparator" w:id="0">
    <w:p w:rsidR="00873497" w:rsidRDefault="00873497" w:rsidP="0087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97" w:rsidRDefault="0087349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97" w:rsidRDefault="0087349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97" w:rsidRDefault="00873497">
    <w:pPr>
      <w:pStyle w:val="Porat"/>
    </w:pPr>
  </w:p>
</w:ftr>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873497" w:rsidRDefault="00873497" w:rsidP="00873497">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873497" w:rsidRDefault="00873497" w:rsidP="00873497">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97" w:rsidRDefault="008734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678836"/>
      <w:docPartObj>
        <w:docPartGallery w:val="Page Numbers (Top of Page)"/>
        <w:docPartUnique/>
      </w:docPartObj>
    </w:sdtPr>
    <w:sdtEndPr/>
    <w:sdtContent>
      <w:p w:rsidR="00873497" w:rsidRDefault="00873497">
        <w:pPr>
          <w:pStyle w:val="Antrats"/>
          <w:jc w:val="center"/>
        </w:pPr>
        <w:r>
          <w:fldChar w:fldCharType="begin"/>
        </w:r>
        <w:r>
          <w:instrText>PAGE   \* MERGEFORMAT</w:instrText>
        </w:r>
        <w:r>
          <w:fldChar w:fldCharType="separate"/>
        </w:r>
        <w:r w:rsidR="00D30826">
          <w:rPr>
            <w:noProof/>
          </w:rPr>
          <w:t>2</w:t>
        </w:r>
        <w:r>
          <w:fldChar w:fldCharType="end"/>
        </w:r>
      </w:p>
    </w:sdtContent>
  </w:sdt>
  <w:p w:rsidR="00873497" w:rsidRDefault="0087349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97" w:rsidRDefault="0087349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F4CDD"/>
    <w:rsid w:val="0023472E"/>
    <w:rsid w:val="003B7896"/>
    <w:rsid w:val="004476DD"/>
    <w:rsid w:val="004940CD"/>
    <w:rsid w:val="00597EE8"/>
    <w:rsid w:val="005F495C"/>
    <w:rsid w:val="007D7AFB"/>
    <w:rsid w:val="008354D5"/>
    <w:rsid w:val="00873497"/>
    <w:rsid w:val="008E6E82"/>
    <w:rsid w:val="00AF7D08"/>
    <w:rsid w:val="00B750B6"/>
    <w:rsid w:val="00CA4D3B"/>
    <w:rsid w:val="00D15F72"/>
    <w:rsid w:val="00D30826"/>
    <w:rsid w:val="00E33871"/>
    <w:rsid w:val="00EA6E02"/>
    <w:rsid w:val="00ED4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73497"/>
    <w:pPr>
      <w:tabs>
        <w:tab w:val="center" w:pos="4819"/>
        <w:tab w:val="right" w:pos="9638"/>
      </w:tabs>
    </w:pPr>
  </w:style>
  <w:style w:type="character" w:customStyle="1" w:styleId="AntratsDiagrama">
    <w:name w:val="Antraštės Diagrama"/>
    <w:basedOn w:val="Numatytasispastraiposriftas"/>
    <w:link w:val="Antrats"/>
    <w:uiPriority w:val="99"/>
    <w:rsid w:val="0087349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73497"/>
    <w:pPr>
      <w:tabs>
        <w:tab w:val="center" w:pos="4819"/>
        <w:tab w:val="right" w:pos="9638"/>
      </w:tabs>
    </w:pPr>
  </w:style>
  <w:style w:type="character" w:customStyle="1" w:styleId="PoratDiagrama">
    <w:name w:val="Poraštė Diagrama"/>
    <w:basedOn w:val="Numatytasispastraiposriftas"/>
    <w:link w:val="Porat"/>
    <w:uiPriority w:val="99"/>
    <w:rsid w:val="008734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73497"/>
    <w:pPr>
      <w:tabs>
        <w:tab w:val="center" w:pos="4819"/>
        <w:tab w:val="right" w:pos="9638"/>
      </w:tabs>
    </w:pPr>
  </w:style>
  <w:style w:type="character" w:customStyle="1" w:styleId="AntratsDiagrama">
    <w:name w:val="Antraštės Diagrama"/>
    <w:basedOn w:val="Numatytasispastraiposriftas"/>
    <w:link w:val="Antrats"/>
    <w:uiPriority w:val="99"/>
    <w:rsid w:val="0087349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73497"/>
    <w:pPr>
      <w:tabs>
        <w:tab w:val="center" w:pos="4819"/>
        <w:tab w:val="right" w:pos="9638"/>
      </w:tabs>
    </w:pPr>
  </w:style>
  <w:style w:type="character" w:customStyle="1" w:styleId="PoratDiagrama">
    <w:name w:val="Poraštė Diagrama"/>
    <w:basedOn w:val="Numatytasispastraiposriftas"/>
    <w:link w:val="Porat"/>
    <w:uiPriority w:val="99"/>
    <w:rsid w:val="008734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05249-C71E-486A-8031-688B3F8C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7969</Words>
  <Characters>4543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12488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2014-07-31T07:01:00Z</dcterms:created>
  <dc:creator>Birute Radavičienė</dc:creator>
  <lastModifiedBy>Audra Cepiene</lastModifiedBy>
  <dcterms:modified xsi:type="dcterms:W3CDTF">2014-08-01T07:12:00Z</dcterms:modified>
  <revision>3</revision>
</coreProperties>
</file>