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36D6C">
              <w:rPr>
                <w:noProof/>
              </w:rPr>
              <w:t xml:space="preserve">sausio 30 d. </w:t>
            </w:r>
            <w:r w:rsidR="00536D6C">
              <w:t xml:space="preserve">sprendimu Nr. </w:t>
            </w:r>
            <w:r w:rsidR="00536D6C">
              <w:rPr>
                <w:noProof/>
              </w:rPr>
              <w:t xml:space="preserve">T2-16 </w:t>
            </w:r>
            <w:bookmarkStart w:id="0" w:name="_GoBack"/>
            <w:bookmarkEnd w:id="0"/>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31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T2-145</w:t>
            </w:r>
            <w:r>
              <w:rPr>
                <w:noProof/>
              </w:rPr>
              <w:fldChar w:fldCharType="end"/>
            </w:r>
            <w:bookmarkEnd w:id="2"/>
            <w:r w:rsidR="007D7AFB">
              <w:rPr>
                <w:noProof/>
              </w:rPr>
              <w:t xml:space="preserve"> redakcija)</w:t>
            </w:r>
          </w:p>
        </w:tc>
      </w:tr>
    </w:tbl>
    <w:p w:rsidR="0006079E" w:rsidRDefault="0006079E" w:rsidP="0006079E">
      <w:pPr>
        <w:jc w:val="center"/>
      </w:pPr>
    </w:p>
    <w:p w:rsidR="00404034" w:rsidRDefault="00404034" w:rsidP="00404034">
      <w:pPr>
        <w:jc w:val="center"/>
        <w:outlineLvl w:val="0"/>
        <w:rPr>
          <w:b/>
          <w:bCs/>
          <w:caps/>
        </w:rPr>
      </w:pPr>
    </w:p>
    <w:p w:rsidR="00404034" w:rsidRPr="00B236B2" w:rsidRDefault="00404034" w:rsidP="00404034">
      <w:pPr>
        <w:jc w:val="center"/>
        <w:outlineLvl w:val="0"/>
        <w:rPr>
          <w:b/>
          <w:bCs/>
          <w:caps/>
        </w:rPr>
      </w:pPr>
      <w:r w:rsidRPr="00B236B2">
        <w:rPr>
          <w:b/>
          <w:bCs/>
          <w:caps/>
        </w:rPr>
        <w:t xml:space="preserve">KLAIPĖDOS MIESTO SAVIVALDYBĖS </w:t>
      </w:r>
    </w:p>
    <w:p w:rsidR="00404034" w:rsidRPr="00B236B2" w:rsidRDefault="00404034" w:rsidP="00404034">
      <w:pPr>
        <w:pStyle w:val="Antrats"/>
        <w:spacing w:before="0" w:beforeAutospacing="0" w:after="0" w:afterAutospacing="0"/>
        <w:jc w:val="center"/>
        <w:rPr>
          <w:b/>
          <w:caps/>
        </w:rPr>
      </w:pPr>
      <w:r w:rsidRPr="00B236B2">
        <w:rPr>
          <w:b/>
          <w:caps/>
        </w:rPr>
        <w:t xml:space="preserve">Ugdymo proceso užtikrinimo </w:t>
      </w:r>
      <w:r w:rsidRPr="00B236B2">
        <w:rPr>
          <w:b/>
        </w:rPr>
        <w:t>PROGRAMOS (NR. 10)</w:t>
      </w:r>
      <w:r w:rsidRPr="00B236B2">
        <w:rPr>
          <w:b/>
          <w:bCs/>
          <w:caps/>
        </w:rPr>
        <w:t xml:space="preserve"> </w:t>
      </w:r>
      <w:r w:rsidRPr="00B236B2">
        <w:rPr>
          <w:b/>
          <w:caps/>
        </w:rPr>
        <w:t>APRAŠYMAS</w:t>
      </w:r>
    </w:p>
    <w:p w:rsidR="00404034" w:rsidRPr="00B236B2" w:rsidRDefault="00404034" w:rsidP="00404034">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744"/>
        <w:gridCol w:w="92"/>
        <w:gridCol w:w="2268"/>
        <w:gridCol w:w="192"/>
        <w:gridCol w:w="992"/>
        <w:gridCol w:w="451"/>
        <w:gridCol w:w="399"/>
        <w:gridCol w:w="101"/>
        <w:gridCol w:w="23"/>
        <w:gridCol w:w="20"/>
        <w:gridCol w:w="707"/>
        <w:gridCol w:w="144"/>
        <w:gridCol w:w="41"/>
        <w:gridCol w:w="84"/>
        <w:gridCol w:w="79"/>
        <w:gridCol w:w="578"/>
        <w:gridCol w:w="11"/>
      </w:tblGrid>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Biudžetiniai metai</w:t>
            </w:r>
          </w:p>
        </w:tc>
        <w:tc>
          <w:tcPr>
            <w:tcW w:w="6926" w:type="dxa"/>
            <w:gridSpan w:val="17"/>
          </w:tcPr>
          <w:p w:rsidR="00404034" w:rsidRPr="00B236B2" w:rsidRDefault="00404034" w:rsidP="000B11D0">
            <w:pPr>
              <w:rPr>
                <w:b/>
              </w:rPr>
            </w:pPr>
            <w:r w:rsidRPr="00B236B2">
              <w:rPr>
                <w:b/>
              </w:rPr>
              <w:t>2014-ieji metai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 xml:space="preserve">Asignavimų valdytojas </w:t>
            </w:r>
          </w:p>
          <w:p w:rsidR="00404034" w:rsidRPr="00B236B2" w:rsidRDefault="00404034" w:rsidP="000B11D0">
            <w:pPr>
              <w:rPr>
                <w:b/>
              </w:rPr>
            </w:pPr>
            <w:r w:rsidRPr="00B236B2">
              <w:rPr>
                <w:b/>
              </w:rPr>
              <w:t xml:space="preserve">(-ai), kodas </w:t>
            </w:r>
          </w:p>
        </w:tc>
        <w:tc>
          <w:tcPr>
            <w:tcW w:w="6926" w:type="dxa"/>
            <w:gridSpan w:val="17"/>
          </w:tcPr>
          <w:p w:rsidR="00404034" w:rsidRPr="00B236B2" w:rsidRDefault="00404034" w:rsidP="000B11D0">
            <w:r w:rsidRPr="00B236B2">
              <w:t>Ugdymo ir kultūros departamentas, 2</w:t>
            </w:r>
          </w:p>
          <w:p w:rsidR="00404034" w:rsidRPr="00B236B2" w:rsidRDefault="00404034" w:rsidP="000B11D0">
            <w:r w:rsidRPr="00B236B2">
              <w:t>Investicijų ir ekonomikos departamentas, 5</w:t>
            </w:r>
          </w:p>
          <w:p w:rsidR="00404034" w:rsidRPr="00B236B2" w:rsidRDefault="00404034" w:rsidP="000B11D0">
            <w:r w:rsidRPr="00B236B2">
              <w:t>Miesto ūkio departamentas, 6</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pavadinimas</w:t>
            </w:r>
          </w:p>
        </w:tc>
        <w:tc>
          <w:tcPr>
            <w:tcW w:w="4739" w:type="dxa"/>
            <w:gridSpan w:val="6"/>
          </w:tcPr>
          <w:p w:rsidR="00404034" w:rsidRPr="00B236B2" w:rsidRDefault="00404034" w:rsidP="000B11D0">
            <w:r w:rsidRPr="00B236B2">
              <w:rPr>
                <w:b/>
              </w:rPr>
              <w:t>Ugdymo proceso užtikrinimo programa</w:t>
            </w:r>
          </w:p>
        </w:tc>
        <w:tc>
          <w:tcPr>
            <w:tcW w:w="1519" w:type="dxa"/>
            <w:gridSpan w:val="8"/>
          </w:tcPr>
          <w:p w:rsidR="00404034" w:rsidRPr="00B236B2" w:rsidRDefault="00404034" w:rsidP="000B11D0">
            <w:pPr>
              <w:rPr>
                <w:b/>
              </w:rPr>
            </w:pPr>
            <w:r w:rsidRPr="00B236B2">
              <w:rPr>
                <w:b/>
              </w:rPr>
              <w:t>Kodas</w:t>
            </w:r>
          </w:p>
        </w:tc>
        <w:tc>
          <w:tcPr>
            <w:tcW w:w="668" w:type="dxa"/>
            <w:gridSpan w:val="3"/>
          </w:tcPr>
          <w:p w:rsidR="00404034" w:rsidRPr="00B236B2" w:rsidRDefault="00404034" w:rsidP="000B11D0">
            <w:r w:rsidRPr="00B236B2">
              <w:rPr>
                <w:b/>
              </w:rPr>
              <w:t>10</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parengimo argumentai</w:t>
            </w:r>
          </w:p>
        </w:tc>
        <w:tc>
          <w:tcPr>
            <w:tcW w:w="6926" w:type="dxa"/>
            <w:gridSpan w:val="17"/>
          </w:tcPr>
          <w:p w:rsidR="00404034" w:rsidRPr="00B236B2" w:rsidRDefault="00404034" w:rsidP="000B11D0">
            <w:pPr>
              <w:jc w:val="both"/>
            </w:pPr>
            <w:r w:rsidRPr="00B236B2">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404034" w:rsidRPr="00B236B2" w:rsidRDefault="00404034" w:rsidP="000B11D0">
            <w:pPr>
              <w:jc w:val="both"/>
            </w:pPr>
            <w:r w:rsidRPr="00B236B2">
              <w:t xml:space="preserve">Įgyvendinamos Lietuvos Respublikos vietos savivaldos įstatymu numatytos </w:t>
            </w:r>
            <w:proofErr w:type="spellStart"/>
            <w:r w:rsidRPr="00B236B2">
              <w:t>savarankiškosios</w:t>
            </w:r>
            <w:proofErr w:type="spellEnd"/>
            <w:r w:rsidRPr="00B236B2">
              <w:t xml:space="preserve"> savivaldybių funkcijos: </w:t>
            </w:r>
            <w:r w:rsidRPr="00B236B2">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236B2">
              <w:rPr>
                <w:b/>
                <w:bCs/>
                <w:lang w:eastAsia="lt-LT"/>
              </w:rPr>
              <w:t xml:space="preserve"> </w:t>
            </w:r>
            <w:r w:rsidRPr="00B236B2">
              <w:rPr>
                <w:lang w:eastAsia="lt-LT"/>
              </w:rPr>
              <w:t>švietimo įstaigose, įgyvendinančiose mokymą pagal ikimokyklinio, priešmokyklinio ir bendrojo lavinimo programas</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Ilgalaikis prioritetas</w:t>
            </w:r>
          </w:p>
          <w:p w:rsidR="00404034" w:rsidRPr="00B236B2" w:rsidRDefault="00404034" w:rsidP="000B11D0">
            <w:pPr>
              <w:rPr>
                <w:b/>
              </w:rPr>
            </w:pPr>
            <w:r w:rsidRPr="00B236B2">
              <w:rPr>
                <w:b/>
              </w:rPr>
              <w:t>(pagal KSP)</w:t>
            </w:r>
          </w:p>
        </w:tc>
        <w:tc>
          <w:tcPr>
            <w:tcW w:w="5262" w:type="dxa"/>
            <w:gridSpan w:val="9"/>
          </w:tcPr>
          <w:p w:rsidR="00404034" w:rsidRPr="00B236B2" w:rsidRDefault="00404034" w:rsidP="000B11D0">
            <w:r w:rsidRPr="00B236B2">
              <w:rPr>
                <w:rFonts w:eastAsia="SimSun"/>
                <w:lang w:eastAsia="lt-LT"/>
              </w:rPr>
              <w:t>Sveika, sumani ir saugi bendruomenė</w:t>
            </w:r>
          </w:p>
        </w:tc>
        <w:tc>
          <w:tcPr>
            <w:tcW w:w="1075" w:type="dxa"/>
            <w:gridSpan w:val="6"/>
          </w:tcPr>
          <w:p w:rsidR="00404034" w:rsidRPr="00B236B2" w:rsidRDefault="00404034" w:rsidP="000B11D0">
            <w:r w:rsidRPr="00B236B2">
              <w:rPr>
                <w:b/>
                <w:bCs/>
              </w:rPr>
              <w:t>Kodas</w:t>
            </w:r>
          </w:p>
        </w:tc>
        <w:tc>
          <w:tcPr>
            <w:tcW w:w="589" w:type="dxa"/>
            <w:gridSpan w:val="2"/>
          </w:tcPr>
          <w:p w:rsidR="00404034" w:rsidRPr="00B236B2" w:rsidRDefault="00404034" w:rsidP="000B11D0">
            <w:r w:rsidRPr="00B236B2">
              <w:rPr>
                <w:b/>
              </w:rPr>
              <w:t>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Šia programa įgyvendinamas savivaldybės strateginis tikslas</w:t>
            </w:r>
          </w:p>
        </w:tc>
        <w:tc>
          <w:tcPr>
            <w:tcW w:w="5262" w:type="dxa"/>
            <w:gridSpan w:val="9"/>
          </w:tcPr>
          <w:p w:rsidR="00404034" w:rsidRPr="00B236B2" w:rsidRDefault="00404034" w:rsidP="000B11D0">
            <w:r w:rsidRPr="00B236B2">
              <w:t>Užtikrinti gyventojams aukštą švietimo, kultūros, socialinių, sporto ir sveikatos apsaugos paslaugų kokybę ir prieinamumą</w:t>
            </w:r>
          </w:p>
        </w:tc>
        <w:tc>
          <w:tcPr>
            <w:tcW w:w="1075" w:type="dxa"/>
            <w:gridSpan w:val="6"/>
          </w:tcPr>
          <w:p w:rsidR="00404034" w:rsidRPr="00B236B2" w:rsidRDefault="00404034" w:rsidP="000B11D0">
            <w:pPr>
              <w:rPr>
                <w:b/>
                <w:bCs/>
              </w:rPr>
            </w:pPr>
            <w:r w:rsidRPr="00B236B2">
              <w:rPr>
                <w:b/>
              </w:rPr>
              <w:t>Kodas</w:t>
            </w:r>
          </w:p>
        </w:tc>
        <w:tc>
          <w:tcPr>
            <w:tcW w:w="589" w:type="dxa"/>
            <w:gridSpan w:val="2"/>
          </w:tcPr>
          <w:p w:rsidR="00404034" w:rsidRPr="00B236B2" w:rsidRDefault="00404034" w:rsidP="000B11D0">
            <w:pPr>
              <w:rPr>
                <w:b/>
              </w:rPr>
            </w:pPr>
            <w:r w:rsidRPr="00B236B2">
              <w:rPr>
                <w:b/>
              </w:rPr>
              <w:t>03</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bCs/>
              </w:rPr>
              <w:t>Programos tikslas</w:t>
            </w:r>
          </w:p>
        </w:tc>
        <w:tc>
          <w:tcPr>
            <w:tcW w:w="5262" w:type="dxa"/>
            <w:gridSpan w:val="9"/>
          </w:tcPr>
          <w:p w:rsidR="00404034" w:rsidRPr="00B236B2" w:rsidRDefault="00404034" w:rsidP="000B11D0">
            <w:r w:rsidRPr="00B236B2">
              <w:t>Užtikrinti kokybišką ugdymo proceso organizavimą</w:t>
            </w:r>
          </w:p>
        </w:tc>
        <w:tc>
          <w:tcPr>
            <w:tcW w:w="1075" w:type="dxa"/>
            <w:gridSpan w:val="6"/>
          </w:tcPr>
          <w:p w:rsidR="00404034" w:rsidRPr="00B236B2" w:rsidRDefault="00404034" w:rsidP="000B11D0">
            <w:pPr>
              <w:rPr>
                <w:b/>
                <w:bCs/>
              </w:rPr>
            </w:pPr>
            <w:r w:rsidRPr="00B236B2">
              <w:rPr>
                <w:b/>
                <w:bCs/>
              </w:rPr>
              <w:t>Kodas</w:t>
            </w:r>
          </w:p>
        </w:tc>
        <w:tc>
          <w:tcPr>
            <w:tcW w:w="589" w:type="dxa"/>
            <w:gridSpan w:val="2"/>
          </w:tcPr>
          <w:p w:rsidR="00404034" w:rsidRPr="00B236B2" w:rsidRDefault="00404034" w:rsidP="000B11D0">
            <w:pPr>
              <w:rPr>
                <w:b/>
              </w:rPr>
            </w:pPr>
            <w:r w:rsidRPr="00B236B2">
              <w:rPr>
                <w:b/>
              </w:rPr>
              <w:t>01</w:t>
            </w:r>
          </w:p>
        </w:tc>
      </w:tr>
      <w:tr w:rsidR="00404034" w:rsidRPr="00B236B2" w:rsidTr="000B11D0">
        <w:trPr>
          <w:gridBefore w:val="1"/>
          <w:wBefore w:w="32" w:type="dxa"/>
          <w:trHeight w:val="1552"/>
        </w:trPr>
        <w:tc>
          <w:tcPr>
            <w:tcW w:w="9834" w:type="dxa"/>
            <w:gridSpan w:val="19"/>
          </w:tcPr>
          <w:p w:rsidR="00404034" w:rsidRPr="00B236B2" w:rsidRDefault="00404034" w:rsidP="000B11D0">
            <w:pPr>
              <w:pStyle w:val="Pagrindinistekstas"/>
              <w:ind w:firstLine="567"/>
              <w:jc w:val="both"/>
              <w:rPr>
                <w:b/>
                <w:lang w:val="lt-LT"/>
              </w:rPr>
            </w:pPr>
            <w:r w:rsidRPr="00B236B2">
              <w:rPr>
                <w:b/>
                <w:lang w:val="lt-LT"/>
              </w:rPr>
              <w:t xml:space="preserve">Tikslo įgyvendinimo aprašymas: </w:t>
            </w:r>
          </w:p>
          <w:p w:rsidR="00404034" w:rsidRPr="00B236B2" w:rsidRDefault="00404034" w:rsidP="000B11D0">
            <w:pPr>
              <w:ind w:firstLine="567"/>
              <w:jc w:val="both"/>
            </w:pPr>
            <w:r w:rsidRPr="00B236B2">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404034" w:rsidRPr="00B236B2" w:rsidRDefault="00404034" w:rsidP="000B11D0">
            <w:pPr>
              <w:ind w:firstLine="567"/>
              <w:jc w:val="both"/>
            </w:pPr>
            <w:r w:rsidRPr="00B236B2">
              <w:t xml:space="preserve">Siekiant laiduoti kokybišką ugdymo proceso organizavimą, būtina vykdyti mokyklų išorės vertinimą, organizuoti valstybinius ir mokyklinius brandos egzaminus, edukacinius ir kultūrinius </w:t>
            </w:r>
            <w:r w:rsidRPr="00B236B2">
              <w:lastRenderedPageBreak/>
              <w:t xml:space="preserve">renginius bei projektus, 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 </w:t>
            </w:r>
          </w:p>
          <w:p w:rsidR="00404034" w:rsidRPr="00B236B2" w:rsidRDefault="00404034" w:rsidP="000B11D0">
            <w:pPr>
              <w:pStyle w:val="Pagrindinistekstas"/>
              <w:ind w:firstLine="567"/>
              <w:jc w:val="both"/>
              <w:rPr>
                <w:b/>
                <w:lang w:val="lt-LT"/>
              </w:rPr>
            </w:pPr>
            <w:r w:rsidRPr="00B236B2">
              <w:rPr>
                <w:b/>
                <w:lang w:val="lt-LT"/>
              </w:rPr>
              <w:t>01 uždavinys. Sudaryti sąlygas ugdytis ir įgyti išsilavinimą pagal įvairias ugdymo programas.</w:t>
            </w:r>
          </w:p>
          <w:p w:rsidR="00404034" w:rsidRPr="00B236B2" w:rsidRDefault="00404034" w:rsidP="000B11D0">
            <w:pPr>
              <w:ind w:firstLine="567"/>
              <w:jc w:val="both"/>
            </w:pPr>
            <w:r w:rsidRPr="00B236B2">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43 ikimokyklinio ugdymo įstaigų veikla, ikimokyklinio ir priešmokyklinio ugdymo paslauga bus suteikta 7581 vaikui iki 7 metų. Ši paslauga teikiama ir 6 nevalstybinėse įstaigose, kurioms bus skiriamos tikslinės mokinio krepšelio lėšos.</w:t>
            </w:r>
          </w:p>
          <w:p w:rsidR="00404034" w:rsidRPr="00B236B2" w:rsidRDefault="00404034" w:rsidP="000B11D0">
            <w:pPr>
              <w:ind w:firstLine="567"/>
              <w:jc w:val="both"/>
            </w:pPr>
            <w:r w:rsidRPr="00B236B2">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finansuojama 8 mokyklų-darželių ir 1 pradinės mokyklos veikla, ikimokyklinio ir priešmokyklinio ugdymo paslauga bus suteikta 1106 vaikams, pagal pradinio ugdymo programą ugdomi 1064 1–4 klasių mokiniai.</w:t>
            </w:r>
          </w:p>
          <w:p w:rsidR="00404034" w:rsidRPr="00B236B2" w:rsidRDefault="00404034" w:rsidP="000B11D0">
            <w:pPr>
              <w:tabs>
                <w:tab w:val="left" w:pos="0"/>
                <w:tab w:val="left" w:pos="426"/>
              </w:tabs>
              <w:ind w:firstLine="567"/>
              <w:jc w:val="both"/>
            </w:pPr>
            <w:r w:rsidRPr="00B236B2">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10 progimnazijų, 11 pagrindinių mokyklų, 4 nevalstybinėse mokyklose. Pagal pradinio, pagrindinio ir vidurinio ugdymo programas mokoma 17119 mokinių. </w:t>
            </w:r>
          </w:p>
          <w:p w:rsidR="00404034" w:rsidRPr="00B236B2" w:rsidRDefault="00404034" w:rsidP="000B11D0">
            <w:pPr>
              <w:tabs>
                <w:tab w:val="left" w:pos="0"/>
                <w:tab w:val="left" w:pos="426"/>
              </w:tabs>
              <w:ind w:firstLine="567"/>
              <w:jc w:val="both"/>
            </w:pPr>
            <w:r w:rsidRPr="00B236B2">
              <w:t>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apie 5000 vaikų.</w:t>
            </w:r>
          </w:p>
          <w:p w:rsidR="00404034" w:rsidRPr="00B236B2" w:rsidRDefault="00404034" w:rsidP="000B11D0">
            <w:pPr>
              <w:pStyle w:val="Pagrindinistekstas"/>
              <w:ind w:firstLine="567"/>
              <w:jc w:val="both"/>
              <w:rPr>
                <w:lang w:val="lt-LT"/>
              </w:rPr>
            </w:pPr>
            <w:r w:rsidRPr="00B236B2">
              <w:rPr>
                <w:b/>
                <w:lang w:val="lt-LT"/>
              </w:rPr>
              <w:t>02 uždavinys. Sudaryti sąlygas gauti pedagoginę, psichologinę, metodinę ir kitą ugdymo proceso kokybės gerinimui įtakos turinčią pagalbą.</w:t>
            </w:r>
          </w:p>
          <w:p w:rsidR="00404034" w:rsidRPr="00B236B2" w:rsidRDefault="00404034" w:rsidP="000B11D0">
            <w:pPr>
              <w:ind w:firstLine="567"/>
              <w:jc w:val="both"/>
              <w:rPr>
                <w:bCs/>
              </w:rPr>
            </w:pPr>
            <w:r w:rsidRPr="00B236B2">
              <w:rPr>
                <w:bCs/>
              </w:rPr>
              <w:t>Profesionali pedagoginė psichologinė pagalba turi būti koncentruota, norint sėkmingai konsultuoti tėvus ir vaikus, vykdyti individualias ir grupines pratybas, padėti lavinti vaikams sutrikusias funkcijas, taip pat padėti mokytojams atpažinti vaikus, kuriems reikalinga pedagoginė psichologinė pagalba. Įgyvendinus šią priemonę, bus užtikrinama Pedagoginės psichologinės tarnybos veikla (pastato ir etatų išlaikymas), bus suteikta pagalba daugiau  nei 7600 asmenų.</w:t>
            </w:r>
          </w:p>
          <w:p w:rsidR="00404034" w:rsidRPr="00B236B2" w:rsidRDefault="00404034" w:rsidP="000B11D0">
            <w:pPr>
              <w:ind w:firstLine="567"/>
              <w:jc w:val="both"/>
              <w:rPr>
                <w:bCs/>
              </w:rPr>
            </w:pPr>
            <w:r w:rsidRPr="00B236B2">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236B2">
              <w:t>–</w:t>
            </w:r>
            <w:r w:rsidRPr="00B236B2">
              <w:rPr>
                <w:bCs/>
              </w:rPr>
              <w:t xml:space="preserve"> tobulinti socialinės reabilitacijos paslaugų infrastruktūrą, kokybę ir prieinamumą suaugusiems žmonėms su regos negalia. Įgyvendinus šią priemonę, bus garantuota Regos ugdymo centro, kurio pagalba pasinaudos apie 90 ikimokyklinukų, 25 mokiniai, 40 suaugusiųjų, veikla. </w:t>
            </w:r>
          </w:p>
          <w:p w:rsidR="00404034" w:rsidRPr="00B236B2" w:rsidRDefault="00404034" w:rsidP="000B11D0">
            <w:pPr>
              <w:pStyle w:val="Pagrindinistekstas"/>
              <w:ind w:firstLine="567"/>
              <w:jc w:val="both"/>
              <w:rPr>
                <w:bCs/>
                <w:lang w:val="lt-LT"/>
              </w:rPr>
            </w:pPr>
            <w:r w:rsidRPr="00B236B2">
              <w:rPr>
                <w:bCs/>
                <w:lang w:val="lt-LT"/>
              </w:rPr>
              <w:lastRenderedPageBreak/>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280 programų.</w:t>
            </w:r>
          </w:p>
          <w:p w:rsidR="00404034" w:rsidRPr="00B236B2" w:rsidRDefault="00404034" w:rsidP="000B11D0">
            <w:pPr>
              <w:pStyle w:val="Pagrindinistekstas"/>
              <w:ind w:firstLine="567"/>
              <w:jc w:val="both"/>
              <w:rPr>
                <w:bCs/>
                <w:lang w:val="lt-LT"/>
              </w:rPr>
            </w:pPr>
            <w:r w:rsidRPr="00B236B2">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Švietimo kokybei gerinti organizuojamas išorinis mokyklų vertinimas, mokyklų vadovų ir mokytojų atestacija, todėl įgyvendinus šią priemonę bus sudarytos prielaidos ugdymo kokybei gerinti. </w:t>
            </w:r>
          </w:p>
          <w:p w:rsidR="00404034" w:rsidRPr="00B236B2" w:rsidRDefault="00404034" w:rsidP="000B11D0">
            <w:pPr>
              <w:pStyle w:val="Pagrindinistekstas"/>
              <w:ind w:firstLine="567"/>
              <w:jc w:val="both"/>
              <w:rPr>
                <w:bCs/>
                <w:lang w:val="lt-LT"/>
              </w:rPr>
            </w:pPr>
            <w:r w:rsidRPr="00B236B2">
              <w:rPr>
                <w:bCs/>
                <w:lang w:val="lt-LT"/>
              </w:rPr>
              <w:t>Vykstant laisvam žmonių judėjimui į įvairias šalis, atsiranda nuotolinio mokymosi pagal bendrojo ugdymo programas poreikis. Įgyvendinus šią priemonę, 6 bendrojo ugdymo mokyklose būtų įsigyta reikiama įranga bei priemonės nuotolinio mokymo organizavimui.</w:t>
            </w:r>
          </w:p>
          <w:p w:rsidR="00404034" w:rsidRPr="00B236B2" w:rsidRDefault="00404034" w:rsidP="000B11D0">
            <w:pPr>
              <w:pStyle w:val="Pagrindinistekstas"/>
              <w:ind w:firstLine="567"/>
              <w:jc w:val="both"/>
              <w:rPr>
                <w:lang w:val="lt-LT"/>
              </w:rPr>
            </w:pPr>
            <w:r w:rsidRPr="00B236B2">
              <w:rPr>
                <w:lang w:val="lt-LT"/>
              </w:rPr>
              <w:t>Tradiciškai organizuojama daug renginių, skirtų visiems miesto mokiniams ir mokytojams. Tai Rugsėjo 1-oji,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 organizuojamas vasaros poilsis, prevencinė veikla. Skatinant Lietuvos mokinių parlamento narių ir Klaipėdos miesto mokinių tarybos veiklą, bus vykdomi mokinių mokymai, organizuojamos konferencijos, diskusijos, bendradarbiaujama su kitomis savivaldos organizacijomis. Įvykdžius šią priemonę, bus suorganizuota apie 180 edukacinių, kultūrinių ir kitų tradicinių renginių mokiniams ir mokytojams</w:t>
            </w:r>
          </w:p>
        </w:tc>
      </w:tr>
      <w:tr w:rsidR="00404034" w:rsidRPr="00B236B2" w:rsidTr="000B11D0">
        <w:trPr>
          <w:trHeight w:val="350"/>
        </w:trPr>
        <w:tc>
          <w:tcPr>
            <w:tcW w:w="9866" w:type="dxa"/>
            <w:gridSpan w:val="20"/>
          </w:tcPr>
          <w:p w:rsidR="00404034" w:rsidRPr="00B236B2" w:rsidRDefault="00404034" w:rsidP="000B11D0">
            <w:pPr>
              <w:ind w:left="80"/>
              <w:jc w:val="center"/>
              <w:rPr>
                <w:b/>
              </w:rPr>
            </w:pPr>
            <w:r w:rsidRPr="00B236B2">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404034" w:rsidRPr="00B236B2" w:rsidTr="000B11D0">
        <w:trPr>
          <w:trHeight w:val="450"/>
        </w:trPr>
        <w:tc>
          <w:tcPr>
            <w:tcW w:w="3776" w:type="dxa"/>
            <w:gridSpan w:val="5"/>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268" w:type="dxa"/>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822" w:type="dxa"/>
            <w:gridSpan w:val="14"/>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trHeight w:val="450"/>
        </w:trPr>
        <w:tc>
          <w:tcPr>
            <w:tcW w:w="3776" w:type="dxa"/>
            <w:gridSpan w:val="5"/>
            <w:vMerge/>
          </w:tcPr>
          <w:p w:rsidR="00404034" w:rsidRPr="00B236B2" w:rsidRDefault="00404034" w:rsidP="000B11D0">
            <w:pPr>
              <w:pStyle w:val="Pagrindinistekstas"/>
              <w:rPr>
                <w:lang w:val="lt-LT"/>
              </w:rPr>
            </w:pPr>
          </w:p>
        </w:tc>
        <w:tc>
          <w:tcPr>
            <w:tcW w:w="2268" w:type="dxa"/>
            <w:vMerge/>
          </w:tcPr>
          <w:p w:rsidR="00404034" w:rsidRPr="00B236B2" w:rsidRDefault="00404034" w:rsidP="000B11D0">
            <w:pPr>
              <w:pStyle w:val="Pagrindinistekstas"/>
              <w:rPr>
                <w:lang w:val="lt-LT"/>
              </w:rPr>
            </w:pPr>
          </w:p>
        </w:tc>
        <w:tc>
          <w:tcPr>
            <w:tcW w:w="1184" w:type="dxa"/>
            <w:gridSpan w:val="2"/>
          </w:tcPr>
          <w:p w:rsidR="00404034" w:rsidRPr="00B236B2" w:rsidRDefault="00404034" w:rsidP="000B11D0">
            <w:pPr>
              <w:ind w:left="80"/>
              <w:jc w:val="center"/>
              <w:rPr>
                <w:bCs/>
              </w:rPr>
            </w:pPr>
            <w:r w:rsidRPr="00B236B2">
              <w:rPr>
                <w:bCs/>
              </w:rPr>
              <w:t>2013 (faktas)</w:t>
            </w:r>
          </w:p>
        </w:tc>
        <w:tc>
          <w:tcPr>
            <w:tcW w:w="994" w:type="dxa"/>
            <w:gridSpan w:val="5"/>
          </w:tcPr>
          <w:p w:rsidR="00404034" w:rsidRPr="00B236B2" w:rsidRDefault="00404034" w:rsidP="000B11D0">
            <w:pPr>
              <w:ind w:left="80"/>
              <w:jc w:val="center"/>
              <w:rPr>
                <w:bCs/>
              </w:rPr>
            </w:pPr>
            <w:r w:rsidRPr="00B236B2">
              <w:rPr>
                <w:bCs/>
              </w:rPr>
              <w:t>2014</w:t>
            </w:r>
          </w:p>
        </w:tc>
        <w:tc>
          <w:tcPr>
            <w:tcW w:w="851" w:type="dxa"/>
            <w:gridSpan w:val="2"/>
          </w:tcPr>
          <w:p w:rsidR="00404034" w:rsidRPr="00B236B2" w:rsidRDefault="00404034" w:rsidP="000B11D0">
            <w:pPr>
              <w:ind w:left="80"/>
              <w:jc w:val="center"/>
              <w:rPr>
                <w:bCs/>
              </w:rPr>
            </w:pPr>
            <w:r w:rsidRPr="00B236B2">
              <w:rPr>
                <w:bCs/>
              </w:rPr>
              <w:t>2015</w:t>
            </w:r>
          </w:p>
        </w:tc>
        <w:tc>
          <w:tcPr>
            <w:tcW w:w="793" w:type="dxa"/>
            <w:gridSpan w:val="5"/>
          </w:tcPr>
          <w:p w:rsidR="00404034" w:rsidRPr="00B236B2" w:rsidRDefault="00404034" w:rsidP="000B11D0">
            <w:pPr>
              <w:ind w:left="80"/>
              <w:jc w:val="center"/>
              <w:rPr>
                <w:bCs/>
              </w:rPr>
            </w:pPr>
            <w:r w:rsidRPr="00B236B2">
              <w:rPr>
                <w:bCs/>
              </w:rPr>
              <w:t>2016</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Ikimokyklinio ugdymo įstaigose ugdomų 1–7 metų vaikų dalis, lyginant su bendru to amžiaus vaikų skaičiumi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80,9</w:t>
            </w:r>
          </w:p>
        </w:tc>
        <w:tc>
          <w:tcPr>
            <w:tcW w:w="994" w:type="dxa"/>
            <w:gridSpan w:val="5"/>
          </w:tcPr>
          <w:p w:rsidR="00404034" w:rsidRPr="00B236B2" w:rsidRDefault="00404034" w:rsidP="000B11D0">
            <w:pPr>
              <w:ind w:left="80"/>
              <w:jc w:val="center"/>
              <w:rPr>
                <w:bCs/>
              </w:rPr>
            </w:pPr>
            <w:r w:rsidRPr="00B236B2">
              <w:rPr>
                <w:bCs/>
              </w:rPr>
              <w:t>81,0</w:t>
            </w:r>
          </w:p>
        </w:tc>
        <w:tc>
          <w:tcPr>
            <w:tcW w:w="851" w:type="dxa"/>
            <w:gridSpan w:val="2"/>
          </w:tcPr>
          <w:p w:rsidR="00404034" w:rsidRPr="00B236B2" w:rsidRDefault="00404034" w:rsidP="000B11D0">
            <w:pPr>
              <w:ind w:left="80"/>
              <w:jc w:val="center"/>
              <w:rPr>
                <w:bCs/>
              </w:rPr>
            </w:pPr>
            <w:r w:rsidRPr="00B236B2">
              <w:rPr>
                <w:bCs/>
              </w:rPr>
              <w:t>82,5</w:t>
            </w:r>
          </w:p>
        </w:tc>
        <w:tc>
          <w:tcPr>
            <w:tcW w:w="793" w:type="dxa"/>
            <w:gridSpan w:val="5"/>
          </w:tcPr>
          <w:p w:rsidR="00404034" w:rsidRPr="00B236B2" w:rsidRDefault="00404034" w:rsidP="000B11D0">
            <w:pPr>
              <w:ind w:left="80"/>
              <w:jc w:val="center"/>
              <w:rPr>
                <w:bCs/>
              </w:rPr>
            </w:pPr>
            <w:r w:rsidRPr="00B236B2">
              <w:rPr>
                <w:bCs/>
              </w:rPr>
              <w:t>83</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Vidutiniškai 1 mokiniui bendrojo ugdymo mokyklose tenka aplinkos ir krepšelio lėšų tūkst. Lt</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5,8</w:t>
            </w:r>
          </w:p>
        </w:tc>
        <w:tc>
          <w:tcPr>
            <w:tcW w:w="994" w:type="dxa"/>
            <w:gridSpan w:val="5"/>
          </w:tcPr>
          <w:p w:rsidR="00404034" w:rsidRPr="00B236B2" w:rsidRDefault="00404034" w:rsidP="000B11D0">
            <w:pPr>
              <w:ind w:left="80"/>
              <w:jc w:val="center"/>
              <w:rPr>
                <w:bCs/>
              </w:rPr>
            </w:pPr>
            <w:r w:rsidRPr="00B236B2">
              <w:rPr>
                <w:bCs/>
              </w:rPr>
              <w:t>5,7</w:t>
            </w:r>
          </w:p>
        </w:tc>
        <w:tc>
          <w:tcPr>
            <w:tcW w:w="851" w:type="dxa"/>
            <w:gridSpan w:val="2"/>
          </w:tcPr>
          <w:p w:rsidR="00404034" w:rsidRPr="00B236B2" w:rsidRDefault="00404034" w:rsidP="000B11D0">
            <w:pPr>
              <w:ind w:left="80"/>
              <w:jc w:val="center"/>
              <w:rPr>
                <w:bCs/>
              </w:rPr>
            </w:pPr>
            <w:r w:rsidRPr="00B236B2">
              <w:rPr>
                <w:bCs/>
              </w:rPr>
              <w:t>5,7</w:t>
            </w:r>
          </w:p>
        </w:tc>
        <w:tc>
          <w:tcPr>
            <w:tcW w:w="793" w:type="dxa"/>
            <w:gridSpan w:val="5"/>
          </w:tcPr>
          <w:p w:rsidR="00404034" w:rsidRPr="00B236B2" w:rsidRDefault="00404034" w:rsidP="000B11D0">
            <w:pPr>
              <w:ind w:left="80"/>
              <w:jc w:val="center"/>
              <w:rPr>
                <w:bCs/>
              </w:rPr>
            </w:pPr>
            <w:r w:rsidRPr="00B236B2">
              <w:rPr>
                <w:bCs/>
              </w:rPr>
              <w:t>5,7</w:t>
            </w:r>
          </w:p>
        </w:tc>
      </w:tr>
      <w:tr w:rsidR="00404034" w:rsidRPr="00B236B2" w:rsidTr="000B11D0">
        <w:trPr>
          <w:trHeight w:val="1188"/>
        </w:trPr>
        <w:tc>
          <w:tcPr>
            <w:tcW w:w="3776" w:type="dxa"/>
            <w:gridSpan w:val="5"/>
          </w:tcPr>
          <w:p w:rsidR="00404034" w:rsidRPr="00B236B2" w:rsidRDefault="00404034" w:rsidP="000B11D0">
            <w:pPr>
              <w:pStyle w:val="Pagrindinistekstas"/>
              <w:rPr>
                <w:lang w:val="lt-LT"/>
              </w:rPr>
            </w:pPr>
            <w:r w:rsidRPr="00B236B2">
              <w:rPr>
                <w:lang w:val="lt-LT"/>
              </w:rPr>
              <w:t>Vaikų, dalyvaujančių neformaliojo švietimo įstaigų programose, dalis nuo bendro mokinių skaičiaus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29</w:t>
            </w:r>
          </w:p>
        </w:tc>
        <w:tc>
          <w:tcPr>
            <w:tcW w:w="994" w:type="dxa"/>
            <w:gridSpan w:val="5"/>
          </w:tcPr>
          <w:p w:rsidR="00404034" w:rsidRPr="00B236B2" w:rsidRDefault="00404034" w:rsidP="000B11D0">
            <w:pPr>
              <w:ind w:left="80"/>
              <w:jc w:val="center"/>
              <w:rPr>
                <w:bCs/>
              </w:rPr>
            </w:pPr>
            <w:r w:rsidRPr="00B236B2">
              <w:rPr>
                <w:bCs/>
              </w:rPr>
              <w:t>30</w:t>
            </w:r>
          </w:p>
        </w:tc>
        <w:tc>
          <w:tcPr>
            <w:tcW w:w="851" w:type="dxa"/>
            <w:gridSpan w:val="2"/>
          </w:tcPr>
          <w:p w:rsidR="00404034" w:rsidRPr="00B236B2" w:rsidRDefault="00404034" w:rsidP="000B11D0">
            <w:pPr>
              <w:ind w:left="80"/>
              <w:jc w:val="center"/>
              <w:rPr>
                <w:bCs/>
              </w:rPr>
            </w:pPr>
            <w:r w:rsidRPr="00B236B2">
              <w:rPr>
                <w:bCs/>
              </w:rPr>
              <w:t>31</w:t>
            </w:r>
          </w:p>
        </w:tc>
        <w:tc>
          <w:tcPr>
            <w:tcW w:w="793" w:type="dxa"/>
            <w:gridSpan w:val="5"/>
          </w:tcPr>
          <w:p w:rsidR="00404034" w:rsidRPr="00B236B2" w:rsidRDefault="00404034" w:rsidP="000B11D0">
            <w:pPr>
              <w:ind w:left="80"/>
              <w:jc w:val="center"/>
              <w:rPr>
                <w:bCs/>
              </w:rPr>
            </w:pPr>
            <w:r w:rsidRPr="00B236B2">
              <w:rPr>
                <w:bCs/>
              </w:rPr>
              <w:t>31</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Mokinių, kuriems suteikta individuali specialioji ir psichologinė pagalba, dalis nuo bendro mokinių  skaičiaus (proc.)</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23</w:t>
            </w:r>
          </w:p>
        </w:tc>
        <w:tc>
          <w:tcPr>
            <w:tcW w:w="994" w:type="dxa"/>
            <w:gridSpan w:val="5"/>
          </w:tcPr>
          <w:p w:rsidR="00404034" w:rsidRPr="00B236B2" w:rsidRDefault="00404034" w:rsidP="000B11D0">
            <w:pPr>
              <w:ind w:left="80"/>
              <w:jc w:val="center"/>
              <w:rPr>
                <w:bCs/>
              </w:rPr>
            </w:pPr>
            <w:r w:rsidRPr="00B236B2">
              <w:rPr>
                <w:bCs/>
              </w:rPr>
              <w:t>24</w:t>
            </w:r>
          </w:p>
        </w:tc>
        <w:tc>
          <w:tcPr>
            <w:tcW w:w="851" w:type="dxa"/>
            <w:gridSpan w:val="2"/>
          </w:tcPr>
          <w:p w:rsidR="00404034" w:rsidRPr="00B236B2" w:rsidRDefault="00404034" w:rsidP="000B11D0">
            <w:pPr>
              <w:ind w:left="80"/>
              <w:jc w:val="center"/>
              <w:rPr>
                <w:bCs/>
              </w:rPr>
            </w:pPr>
            <w:r w:rsidRPr="00B236B2">
              <w:rPr>
                <w:bCs/>
              </w:rPr>
              <w:t>24</w:t>
            </w:r>
          </w:p>
        </w:tc>
        <w:tc>
          <w:tcPr>
            <w:tcW w:w="793" w:type="dxa"/>
            <w:gridSpan w:val="5"/>
          </w:tcPr>
          <w:p w:rsidR="00404034" w:rsidRPr="00B236B2" w:rsidRDefault="00404034" w:rsidP="000B11D0">
            <w:pPr>
              <w:ind w:left="80"/>
              <w:jc w:val="center"/>
              <w:rPr>
                <w:bCs/>
              </w:rPr>
            </w:pPr>
            <w:r w:rsidRPr="00B236B2">
              <w:rPr>
                <w:bCs/>
              </w:rPr>
              <w:t>24</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Įgyvendintų kvalifikacijos tobulinimo programų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280</w:t>
            </w:r>
          </w:p>
        </w:tc>
        <w:tc>
          <w:tcPr>
            <w:tcW w:w="994" w:type="dxa"/>
            <w:gridSpan w:val="5"/>
          </w:tcPr>
          <w:p w:rsidR="00404034" w:rsidRPr="00B236B2" w:rsidRDefault="00404034" w:rsidP="000B11D0">
            <w:pPr>
              <w:ind w:left="80"/>
              <w:jc w:val="center"/>
              <w:rPr>
                <w:bCs/>
              </w:rPr>
            </w:pPr>
            <w:r w:rsidRPr="00B236B2">
              <w:rPr>
                <w:bCs/>
              </w:rPr>
              <w:t>280</w:t>
            </w:r>
          </w:p>
        </w:tc>
        <w:tc>
          <w:tcPr>
            <w:tcW w:w="851" w:type="dxa"/>
            <w:gridSpan w:val="2"/>
          </w:tcPr>
          <w:p w:rsidR="00404034" w:rsidRPr="00B236B2" w:rsidRDefault="00404034" w:rsidP="000B11D0">
            <w:pPr>
              <w:ind w:left="80"/>
              <w:jc w:val="center"/>
              <w:rPr>
                <w:bCs/>
              </w:rPr>
            </w:pPr>
            <w:r w:rsidRPr="00B236B2">
              <w:rPr>
                <w:bCs/>
              </w:rPr>
              <w:t>280</w:t>
            </w:r>
          </w:p>
        </w:tc>
        <w:tc>
          <w:tcPr>
            <w:tcW w:w="793" w:type="dxa"/>
            <w:gridSpan w:val="5"/>
          </w:tcPr>
          <w:p w:rsidR="00404034" w:rsidRPr="00B236B2" w:rsidRDefault="00404034" w:rsidP="000B11D0">
            <w:pPr>
              <w:ind w:left="80"/>
              <w:jc w:val="center"/>
              <w:rPr>
                <w:bCs/>
              </w:rPr>
            </w:pPr>
            <w:r w:rsidRPr="00B236B2">
              <w:rPr>
                <w:bCs/>
              </w:rPr>
              <w:t>280</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Organizuotų renginių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180</w:t>
            </w:r>
          </w:p>
        </w:tc>
        <w:tc>
          <w:tcPr>
            <w:tcW w:w="994" w:type="dxa"/>
            <w:gridSpan w:val="5"/>
          </w:tcPr>
          <w:p w:rsidR="00404034" w:rsidRPr="00B236B2" w:rsidRDefault="00404034" w:rsidP="000B11D0">
            <w:pPr>
              <w:ind w:left="80"/>
              <w:jc w:val="center"/>
              <w:rPr>
                <w:bCs/>
              </w:rPr>
            </w:pPr>
            <w:r w:rsidRPr="00B236B2">
              <w:rPr>
                <w:bCs/>
              </w:rPr>
              <w:t>180</w:t>
            </w:r>
          </w:p>
        </w:tc>
        <w:tc>
          <w:tcPr>
            <w:tcW w:w="851" w:type="dxa"/>
            <w:gridSpan w:val="2"/>
          </w:tcPr>
          <w:p w:rsidR="00404034" w:rsidRPr="00B236B2" w:rsidRDefault="00404034" w:rsidP="000B11D0">
            <w:pPr>
              <w:ind w:left="80"/>
              <w:jc w:val="center"/>
              <w:rPr>
                <w:bCs/>
              </w:rPr>
            </w:pPr>
            <w:r w:rsidRPr="00B236B2">
              <w:rPr>
                <w:bCs/>
              </w:rPr>
              <w:t>180</w:t>
            </w:r>
          </w:p>
        </w:tc>
        <w:tc>
          <w:tcPr>
            <w:tcW w:w="793" w:type="dxa"/>
            <w:gridSpan w:val="5"/>
          </w:tcPr>
          <w:p w:rsidR="00404034" w:rsidRPr="00B236B2" w:rsidRDefault="00404034" w:rsidP="000B11D0">
            <w:pPr>
              <w:ind w:left="80"/>
              <w:jc w:val="center"/>
              <w:rPr>
                <w:bCs/>
              </w:rPr>
            </w:pPr>
            <w:r w:rsidRPr="00B236B2">
              <w:rPr>
                <w:bCs/>
              </w:rPr>
              <w:t>180</w:t>
            </w:r>
          </w:p>
        </w:tc>
      </w:tr>
      <w:tr w:rsidR="00404034" w:rsidRPr="00B236B2" w:rsidTr="000B11D0">
        <w:tblPrEx>
          <w:tblLook w:val="01E0" w:firstRow="1" w:lastRow="1" w:firstColumn="1" w:lastColumn="1" w:noHBand="0" w:noVBand="0"/>
        </w:tblPrEx>
        <w:tc>
          <w:tcPr>
            <w:tcW w:w="2756" w:type="dxa"/>
            <w:gridSpan w:val="2"/>
          </w:tcPr>
          <w:p w:rsidR="00404034" w:rsidRPr="00B236B2" w:rsidRDefault="00404034" w:rsidP="000B11D0">
            <w:pPr>
              <w:rPr>
                <w:b/>
                <w:strike/>
              </w:rPr>
            </w:pPr>
            <w:r w:rsidRPr="00B236B2">
              <w:rPr>
                <w:b/>
                <w:bCs/>
              </w:rPr>
              <w:t>Programos tikslas</w:t>
            </w:r>
          </w:p>
        </w:tc>
        <w:tc>
          <w:tcPr>
            <w:tcW w:w="5423" w:type="dxa"/>
            <w:gridSpan w:val="9"/>
          </w:tcPr>
          <w:p w:rsidR="00404034" w:rsidRPr="00B236B2" w:rsidRDefault="00404034" w:rsidP="000B11D0">
            <w:pPr>
              <w:rPr>
                <w:strike/>
              </w:rPr>
            </w:pPr>
            <w:r w:rsidRPr="00B236B2">
              <w:t>Gerinti ugdymo sąlygas ir aplinką</w:t>
            </w:r>
          </w:p>
        </w:tc>
        <w:tc>
          <w:tcPr>
            <w:tcW w:w="935" w:type="dxa"/>
            <w:gridSpan w:val="5"/>
          </w:tcPr>
          <w:p w:rsidR="00404034" w:rsidRPr="00B236B2" w:rsidRDefault="00404034" w:rsidP="000B11D0">
            <w:pPr>
              <w:rPr>
                <w:b/>
                <w:strike/>
              </w:rPr>
            </w:pPr>
            <w:r w:rsidRPr="00B236B2">
              <w:rPr>
                <w:b/>
                <w:bCs/>
              </w:rPr>
              <w:t>Kodas</w:t>
            </w:r>
          </w:p>
        </w:tc>
        <w:tc>
          <w:tcPr>
            <w:tcW w:w="752" w:type="dxa"/>
            <w:gridSpan w:val="4"/>
          </w:tcPr>
          <w:p w:rsidR="00404034" w:rsidRPr="00B236B2" w:rsidRDefault="00404034" w:rsidP="000B11D0">
            <w:pPr>
              <w:rPr>
                <w:b/>
                <w:strike/>
              </w:rPr>
            </w:pPr>
            <w:r w:rsidRPr="00B236B2">
              <w:rPr>
                <w:b/>
              </w:rPr>
              <w:t>02</w:t>
            </w:r>
          </w:p>
        </w:tc>
      </w:tr>
      <w:tr w:rsidR="00404034" w:rsidRPr="00B236B2" w:rsidTr="000B11D0">
        <w:tblPrEx>
          <w:tblLook w:val="01E0" w:firstRow="1" w:lastRow="1" w:firstColumn="1" w:lastColumn="1" w:noHBand="0" w:noVBand="0"/>
        </w:tblPrEx>
        <w:tc>
          <w:tcPr>
            <w:tcW w:w="9866" w:type="dxa"/>
            <w:gridSpan w:val="20"/>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Tikslo įgyvendinimo aprašymas: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Daugelis Klaipėdos miesto švietimo įstaigų neatitinka ugdymo įstaigoms keliamų higieninių reikalavimų ir mokyklų aprūpinimo standartų. Esant blogam apšvietimui, netinkamiems baldams </w:t>
            </w:r>
            <w:r w:rsidRPr="00B236B2">
              <w:rPr>
                <w:lang w:val="lt-LT"/>
              </w:rPr>
              <w:lastRenderedPageBreak/>
              <w:t xml:space="preserve">didėja vaikų, sergančių trumparegyste ir </w:t>
            </w:r>
            <w:proofErr w:type="spellStart"/>
            <w:r w:rsidRPr="00B236B2">
              <w:rPr>
                <w:lang w:val="lt-LT"/>
              </w:rPr>
              <w:t>skolioze</w:t>
            </w:r>
            <w:proofErr w:type="spellEnd"/>
            <w:r w:rsidRPr="00B236B2">
              <w:rPr>
                <w:lang w:val="lt-LT"/>
              </w:rPr>
              <w:t xml:space="preserve">, skaičius. Nors kasmet pagal įvairias programas atnaujinamos mokymo priemonės, vykdomi pastatų tvarkymo darbai, tačiau lėšų nepakanka įstaigų teritorijų tvarkymui, ikimokyklinių įstaigų grupių ir patalpų, pritaikomų švietimo veiklai,  pertvarkymui ir baldų atnaujinimui, virtuvių įrengimų įsigijimui. Rūpinantis pastatų ir vaikų saugumu, būtina pradėti įgyvendinti įstaigų teritorijų aptvėrimą. Numatoma vykdyti priemones, kurios turi netiesioginės įtakos ugdymo procesui – mokinių ir neįgalių ikimokyklinio amžiaus vaikų pavėžėjimą. Siekiant sumažinti vaikų, nepatenkančių į ikimokyklines įstaigas, skaičių sukurta programa, leidžianti supaprastinti vaikų registraciją, laisvų vietų apskaitą, prieinama tėvams bei įstaigų vadovams, todėl jos palaikymui reikalingos lėšos.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Didinant švietimo ir kitų paslaugų mokiniui prieinamumą ir kompleksiškumą, pradėtas vykdyti e. mokinio bilieto naudojimo Liudviko Stulpino progimnazijoje bandomasis projektas. Numatyta 2014–2016 m. tęsti e. mokinio bilieto įdiegimo projektą kitose bendrojo ugdymo mokyklose.</w:t>
            </w:r>
            <w:r w:rsidRPr="00B236B2">
              <w:rPr>
                <w:b/>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01 </w:t>
            </w:r>
            <w:r w:rsidRPr="00B236B2">
              <w:rPr>
                <w:b/>
                <w:bCs/>
                <w:lang w:val="lt-LT"/>
              </w:rPr>
              <w:t>uždavinys</w:t>
            </w:r>
            <w:r w:rsidRPr="00B236B2">
              <w:rPr>
                <w:b/>
                <w:lang w:val="lt-LT"/>
              </w:rPr>
              <w:t xml:space="preserve">. Renovuoti ugdymo įstaigų pastatus ir patalpas.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šį uždavinį, mokyklų pastatams modernizuoti bus panaudotos ne tik savivaldybės, bet ir valstybės investicijų bei Europos Sąjungos struktūrinės paramos lėšos. 2014 m. bus užbaigtas Vydūno vidurinės mokyklos ir Salio </w:t>
            </w:r>
            <w:proofErr w:type="spellStart"/>
            <w:r w:rsidRPr="00B236B2">
              <w:rPr>
                <w:lang w:val="lt-LT"/>
              </w:rPr>
              <w:t>Šemerio</w:t>
            </w:r>
            <w:proofErr w:type="spellEnd"/>
            <w:r w:rsidRPr="00B236B2">
              <w:rPr>
                <w:lang w:val="lt-LT"/>
              </w:rPr>
              <w:t xml:space="preserve"> suaugusiųjų gimnazijos pastato bei „Smeltės“ progimnazijos pastato modernizavimas, kuris yra įtrauktas į Klaipėdos regiono 2007–2013 metų projektų, finansuojamų pagal Lietuvos 2007–2013 metų Europos Sąjungos struktūrinės paramos panaudojimo strategijos Sanglaudos skatinimo veiksmų programos priemonę „Viešosios paskirties pastatų renovavimas nacionaliniu lygiu“, sąrašą.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 2014 m. planuojama užbaigti Adomo </w:t>
            </w:r>
            <w:proofErr w:type="spellStart"/>
            <w:r w:rsidRPr="00B236B2">
              <w:rPr>
                <w:lang w:val="lt-LT"/>
              </w:rPr>
              <w:t>Brako</w:t>
            </w:r>
            <w:proofErr w:type="spellEnd"/>
            <w:r w:rsidRPr="00B236B2">
              <w:rPr>
                <w:lang w:val="lt-LT"/>
              </w:rPr>
              <w:t xml:space="preserve"> dailės mokyklos pastato kapitalinį remontą – atlikti naujojo ir senojo pastato šiluminę renovaciją bei kitus tvarkomuosius paveldosaugos darbus.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2014 m. bus atlikti būtiniausi darbai – likviduojama Jaunimo centro pastato stogo avarinė būklė.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Įvykdžius 2 mokyklų reorganizavimą prijungimo būdu ir perkėlus „Gubojos“ mokyklą į kitos („</w:t>
            </w:r>
            <w:proofErr w:type="spellStart"/>
            <w:r w:rsidRPr="00B236B2">
              <w:rPr>
                <w:lang w:val="lt-LT"/>
              </w:rPr>
              <w:t>Medeinės</w:t>
            </w:r>
            <w:proofErr w:type="spellEnd"/>
            <w:r w:rsidRPr="00B236B2">
              <w:rPr>
                <w:lang w:val="lt-LT"/>
              </w:rPr>
              <w:t xml:space="preserve">“) mokyklos patalpas, būtina naujai paskirtas patalpas pritaikyti specialiųjų ugdymosi poreikių turinčių mokinių ugdymui bei ugdymo proceso organizavimui padidėjus mokinių skaičiui. 2014 m. planuojama sutvarkyti mokyklos aplinką (kiemą ir mokyklos teritoriją).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Siekiant geresnių ugdymo sąlygų ir šilumos energijos taupymo, bus tęsiamas langų ir durų keitimas ikimokyklinio ugdymo įstaigose. 2014 m. bus keičiami lopšelių-darželių „Bangelė“, „Berželis“, „</w:t>
            </w:r>
            <w:proofErr w:type="spellStart"/>
            <w:r w:rsidRPr="00B236B2">
              <w:rPr>
                <w:lang w:val="lt-LT"/>
              </w:rPr>
              <w:t>Vėrinėlis</w:t>
            </w:r>
            <w:proofErr w:type="spellEnd"/>
            <w:r w:rsidRPr="00B236B2">
              <w:rPr>
                <w:lang w:val="lt-LT"/>
              </w:rPr>
              <w:t xml:space="preserve">“ ir Regos ugdymo centro pastatų langai.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Jei bus gautas finansavimas iš LAAIF programos, bus modernizuojamas lopšelio-darželio „Atžalynas“ (Panevėžio g. 3) pastatas.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Siekiant išspręsti lopšelio-darželio „Aušrinė“ iškėlimo iš uosto plėtros teritorijos klausimą, planuojamas projekto „Priestato statyba prie lopšelio-darželio „Puriena“ įgyvendinimas: 2014 m. bus rengiamas techninis projektas, o  2015 m. – įgyvendinimas.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02 uždavinys. Padidinti ikimokyklinio ugdymo paslaugų prieinamumą.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Ne visuose lopšeliuose-darželiuose yra atnaujinti vaikiški baldai, todėl planuojama įstaigose, kuriose ypač bloga situacija, pakeisti dalį vaikiškų lovyčių naujomis. 2014 m. bus pakeista 320 lovyčių lopšeliuose-darželiuose „</w:t>
            </w:r>
            <w:proofErr w:type="spellStart"/>
            <w:r w:rsidRPr="00B236B2">
              <w:rPr>
                <w:lang w:val="lt-LT"/>
              </w:rPr>
              <w:t>Šermukšnėlė</w:t>
            </w:r>
            <w:proofErr w:type="spellEnd"/>
            <w:r w:rsidRPr="00B236B2">
              <w:rPr>
                <w:lang w:val="lt-LT"/>
              </w:rPr>
              <w:t>“, „Aušrinė“, „Pagrandukas“, „Pumpurėlis“, „</w:t>
            </w:r>
            <w:proofErr w:type="spellStart"/>
            <w:r w:rsidRPr="00B236B2">
              <w:rPr>
                <w:lang w:val="lt-LT"/>
              </w:rPr>
              <w:t>Inkarėlis</w:t>
            </w:r>
            <w:proofErr w:type="spellEnd"/>
            <w:r w:rsidRPr="00B236B2">
              <w:rPr>
                <w:lang w:val="lt-LT"/>
              </w:rPr>
              <w:t xml:space="preserve">“, „Versmė“, „Nykštukas“.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Didėjant ikimokyklinio amžiaus vaikų ugdymo poreikiui, yra galimybė atidaryti naujas ikimokyklinio ugdymo grupes atsilaisvinusiose patalpose. Vykstant tinklo pertvarkai ir mažinant klasių skaičių mokyklose-darželiuose, atsiranda galimybė pertvarkyti nebenaudojamas pradinio ugdymo klases į ikimokyklinio amžiaus vaikų grupes „Nykštuko“, „</w:t>
            </w:r>
            <w:proofErr w:type="spellStart"/>
            <w:r w:rsidRPr="00B236B2">
              <w:rPr>
                <w:lang w:val="lt-LT"/>
              </w:rPr>
              <w:t>Inkarėlio</w:t>
            </w:r>
            <w:proofErr w:type="spellEnd"/>
            <w:r w:rsidRPr="00B236B2">
              <w:rPr>
                <w:lang w:val="lt-LT"/>
              </w:rPr>
              <w:t xml:space="preserve">“, „Versmės“ mokyklose-darželiuose bei įrengti papildomą grupę lopšelyje-darželyje „Pumpurėlis“.  Tenkinant gyventojų poreikius ir siekiant supaprastinti ikimokyklinio amžiaus vaikų patekimą į įstaigas, planuojama sukurti ikimokyklinio amžiaus vaikų registravimo ir apskaitos sistemą.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03 uždavinys. Organizuoti materialinį, ūkinį ir techninį ugdymo įstaigų aptarnavimą.</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eastAsia="lt-LT"/>
              </w:rPr>
              <w:lastRenderedPageBreak/>
              <w:t xml:space="preserve">Užtikrinant kokybišką ugdymo procesą svarbu spręsti ir bendras ūkines įstaigų problemas, t. y. užtikrinti tikrinančių institucijų </w:t>
            </w:r>
            <w:r w:rsidRPr="00B236B2">
              <w:rPr>
                <w:lang w:val="lt-LT"/>
              </w:rPr>
              <w:t xml:space="preserve">(Visuomenės sveikatos centro, Maisto ir veterinarijos tarnybos, Priešgaisrinės gelbėjimo tarnybos) reikalavimų vykdymą, </w:t>
            </w:r>
            <w:r w:rsidRPr="00B236B2">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236B2">
              <w:rPr>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Rūpinantis pastatų ir vaikų saugumu, būtina pradėti įgyvendinti įstaigų teritorijų aptvėrimą – 2014 m. planuojamos lėšos lopšelio-darželio „Obelėlė“ arba „</w:t>
            </w:r>
            <w:proofErr w:type="spellStart"/>
            <w:r w:rsidRPr="00B236B2">
              <w:rPr>
                <w:lang w:val="lt-LT"/>
              </w:rPr>
              <w:t>Radastėlė</w:t>
            </w:r>
            <w:proofErr w:type="spellEnd"/>
            <w:r w:rsidRPr="00B236B2">
              <w:rPr>
                <w:lang w:val="lt-LT"/>
              </w:rPr>
              <w:t>“ teritorijos aptvėrimui. Toliau bus organizuojamas savivaldybės mokinių ir neįgalių ikimokyklinio amžiaus vaikų pavėžėjimas.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lang w:val="lt-LT"/>
              </w:rPr>
              <w:t xml:space="preserve">2014 m. planuojamas Adomo </w:t>
            </w:r>
            <w:proofErr w:type="spellStart"/>
            <w:r w:rsidRPr="00B236B2">
              <w:rPr>
                <w:lang w:val="lt-LT"/>
              </w:rPr>
              <w:t>Brako</w:t>
            </w:r>
            <w:proofErr w:type="spellEnd"/>
            <w:r w:rsidRPr="00B236B2">
              <w:rPr>
                <w:lang w:val="lt-LT"/>
              </w:rPr>
              <w:t xml:space="preserve"> dailės mokyklos baldų atnaujinimas</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jc w:val="center"/>
              <w:rPr>
                <w:b/>
                <w:lang w:val="lt-LT"/>
              </w:rPr>
            </w:pPr>
            <w:r w:rsidRPr="00B236B2">
              <w:rPr>
                <w:b/>
                <w:lang w:val="lt-LT"/>
              </w:rPr>
              <w:lastRenderedPageBreak/>
              <w:t xml:space="preserve">02 </w:t>
            </w:r>
            <w:r w:rsidRPr="00347F10">
              <w:rPr>
                <w:b/>
                <w:bCs/>
                <w:lang w:val="lt-LT"/>
              </w:rPr>
              <w:t xml:space="preserve">tikslo </w:t>
            </w:r>
            <w:r>
              <w:rPr>
                <w:b/>
                <w:bCs/>
                <w:lang w:val="lt-LT"/>
              </w:rPr>
              <w:t xml:space="preserve">rezultato </w:t>
            </w:r>
            <w:r w:rsidRPr="00347F10">
              <w:rPr>
                <w:b/>
                <w:bCs/>
                <w:lang w:val="lt-LT"/>
              </w:rPr>
              <w:t>vertinimo kriterijai</w:t>
            </w:r>
          </w:p>
        </w:tc>
      </w:tr>
      <w:tr w:rsidR="00404034" w:rsidRPr="00B236B2" w:rsidTr="000B11D0">
        <w:trPr>
          <w:gridBefore w:val="1"/>
          <w:gridAfter w:val="1"/>
          <w:wBefore w:w="32" w:type="dxa"/>
          <w:wAfter w:w="11" w:type="dxa"/>
          <w:trHeight w:val="450"/>
        </w:trPr>
        <w:tc>
          <w:tcPr>
            <w:tcW w:w="3652" w:type="dxa"/>
            <w:gridSpan w:val="3"/>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552" w:type="dxa"/>
            <w:gridSpan w:val="3"/>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619" w:type="dxa"/>
            <w:gridSpan w:val="12"/>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gridBefore w:val="1"/>
          <w:gridAfter w:val="1"/>
          <w:wBefore w:w="32" w:type="dxa"/>
          <w:wAfter w:w="11" w:type="dxa"/>
          <w:trHeight w:val="450"/>
        </w:trPr>
        <w:tc>
          <w:tcPr>
            <w:tcW w:w="3652" w:type="dxa"/>
            <w:gridSpan w:val="3"/>
            <w:vMerge/>
          </w:tcPr>
          <w:p w:rsidR="00404034" w:rsidRPr="00B236B2" w:rsidRDefault="00404034" w:rsidP="000B11D0">
            <w:pPr>
              <w:pStyle w:val="Pagrindinistekstas"/>
              <w:rPr>
                <w:lang w:val="lt-LT"/>
              </w:rPr>
            </w:pPr>
          </w:p>
        </w:tc>
        <w:tc>
          <w:tcPr>
            <w:tcW w:w="2552" w:type="dxa"/>
            <w:gridSpan w:val="3"/>
            <w:vMerge/>
          </w:tcPr>
          <w:p w:rsidR="00404034" w:rsidRPr="00B236B2" w:rsidRDefault="00404034" w:rsidP="000B11D0">
            <w:pPr>
              <w:pStyle w:val="Pagrindinistekstas"/>
              <w:rPr>
                <w:lang w:val="lt-LT"/>
              </w:rPr>
            </w:pPr>
          </w:p>
        </w:tc>
        <w:tc>
          <w:tcPr>
            <w:tcW w:w="992" w:type="dxa"/>
          </w:tcPr>
          <w:p w:rsidR="00404034" w:rsidRPr="00B236B2" w:rsidRDefault="00404034" w:rsidP="000B11D0">
            <w:pPr>
              <w:ind w:left="80"/>
              <w:jc w:val="center"/>
              <w:rPr>
                <w:bCs/>
              </w:rPr>
            </w:pPr>
            <w:r w:rsidRPr="00B236B2">
              <w:rPr>
                <w:bCs/>
              </w:rPr>
              <w:t xml:space="preserve">2013 </w:t>
            </w:r>
            <w:r w:rsidRPr="00AC0406">
              <w:rPr>
                <w:bCs/>
                <w:sz w:val="22"/>
                <w:szCs w:val="22"/>
              </w:rPr>
              <w:t>(faktas)</w:t>
            </w:r>
          </w:p>
        </w:tc>
        <w:tc>
          <w:tcPr>
            <w:tcW w:w="850" w:type="dxa"/>
            <w:gridSpan w:val="2"/>
          </w:tcPr>
          <w:p w:rsidR="00404034" w:rsidRPr="00461EDE" w:rsidRDefault="00404034" w:rsidP="000B11D0">
            <w:pPr>
              <w:ind w:left="80"/>
              <w:jc w:val="center"/>
              <w:rPr>
                <w:bCs/>
              </w:rPr>
            </w:pPr>
            <w:r w:rsidRPr="00461EDE">
              <w:rPr>
                <w:bCs/>
              </w:rPr>
              <w:t>2014</w:t>
            </w:r>
          </w:p>
        </w:tc>
        <w:tc>
          <w:tcPr>
            <w:tcW w:w="851" w:type="dxa"/>
            <w:gridSpan w:val="4"/>
          </w:tcPr>
          <w:p w:rsidR="00404034" w:rsidRPr="00461EDE" w:rsidRDefault="00404034" w:rsidP="000B11D0">
            <w:pPr>
              <w:ind w:left="80"/>
              <w:jc w:val="center"/>
              <w:rPr>
                <w:bCs/>
              </w:rPr>
            </w:pPr>
            <w:r w:rsidRPr="00461EDE">
              <w:rPr>
                <w:bCs/>
              </w:rPr>
              <w:t>2015</w:t>
            </w:r>
          </w:p>
        </w:tc>
        <w:tc>
          <w:tcPr>
            <w:tcW w:w="926" w:type="dxa"/>
            <w:gridSpan w:val="5"/>
          </w:tcPr>
          <w:p w:rsidR="00404034" w:rsidRPr="00461EDE" w:rsidRDefault="00404034" w:rsidP="000B11D0">
            <w:pPr>
              <w:ind w:left="80"/>
              <w:jc w:val="center"/>
              <w:rPr>
                <w:bCs/>
              </w:rPr>
            </w:pPr>
            <w:r w:rsidRPr="00461EDE">
              <w:rPr>
                <w:bCs/>
              </w:rPr>
              <w:t>2016</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kuriose naujai pritaikytos patalpos ugdymo reikmėms,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1</w:t>
            </w:r>
          </w:p>
        </w:tc>
        <w:tc>
          <w:tcPr>
            <w:tcW w:w="850" w:type="dxa"/>
            <w:gridSpan w:val="2"/>
          </w:tcPr>
          <w:p w:rsidR="00404034" w:rsidRPr="00461EDE" w:rsidRDefault="00404034" w:rsidP="000B11D0">
            <w:pPr>
              <w:ind w:left="80"/>
              <w:jc w:val="center"/>
              <w:rPr>
                <w:bCs/>
              </w:rPr>
            </w:pPr>
            <w:r w:rsidRPr="00461EDE">
              <w:rPr>
                <w:bCs/>
              </w:rPr>
              <w:t>6</w:t>
            </w:r>
          </w:p>
        </w:tc>
        <w:tc>
          <w:tcPr>
            <w:tcW w:w="851" w:type="dxa"/>
            <w:gridSpan w:val="4"/>
          </w:tcPr>
          <w:p w:rsidR="00404034" w:rsidRPr="00461EDE" w:rsidRDefault="00404034" w:rsidP="000B11D0">
            <w:pPr>
              <w:ind w:left="80"/>
              <w:jc w:val="center"/>
              <w:rPr>
                <w:bCs/>
              </w:rPr>
            </w:pPr>
            <w:r w:rsidRPr="00461EDE">
              <w:rPr>
                <w:bCs/>
              </w:rPr>
              <w:t>5</w:t>
            </w:r>
          </w:p>
        </w:tc>
        <w:tc>
          <w:tcPr>
            <w:tcW w:w="926" w:type="dxa"/>
            <w:gridSpan w:val="5"/>
          </w:tcPr>
          <w:p w:rsidR="00404034" w:rsidRPr="00461EDE" w:rsidRDefault="00404034" w:rsidP="000B11D0">
            <w:pPr>
              <w:ind w:left="80"/>
              <w:jc w:val="center"/>
              <w:rPr>
                <w:bCs/>
              </w:rPr>
            </w:pPr>
            <w:r w:rsidRPr="00461EDE">
              <w:rPr>
                <w:bCs/>
              </w:rPr>
              <w:t>5</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kurių teritorijos aptvertos,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p>
        </w:tc>
        <w:tc>
          <w:tcPr>
            <w:tcW w:w="850" w:type="dxa"/>
            <w:gridSpan w:val="2"/>
          </w:tcPr>
          <w:p w:rsidR="00404034" w:rsidRPr="00461EDE" w:rsidRDefault="00404034" w:rsidP="000B11D0">
            <w:pPr>
              <w:ind w:left="80"/>
              <w:jc w:val="center"/>
              <w:rPr>
                <w:bCs/>
              </w:rPr>
            </w:pPr>
            <w:r w:rsidRPr="00461EDE">
              <w:rPr>
                <w:bCs/>
              </w:rPr>
              <w:t>1</w:t>
            </w:r>
          </w:p>
        </w:tc>
        <w:tc>
          <w:tcPr>
            <w:tcW w:w="851" w:type="dxa"/>
            <w:gridSpan w:val="4"/>
          </w:tcPr>
          <w:p w:rsidR="00404034" w:rsidRPr="00461EDE" w:rsidRDefault="00404034" w:rsidP="000B11D0">
            <w:pPr>
              <w:ind w:left="80"/>
              <w:jc w:val="center"/>
              <w:rPr>
                <w:bCs/>
              </w:rPr>
            </w:pPr>
            <w:r w:rsidRPr="00461EDE">
              <w:rPr>
                <w:bCs/>
              </w:rPr>
              <w:t>2</w:t>
            </w:r>
          </w:p>
        </w:tc>
        <w:tc>
          <w:tcPr>
            <w:tcW w:w="926" w:type="dxa"/>
            <w:gridSpan w:val="5"/>
          </w:tcPr>
          <w:p w:rsidR="00404034" w:rsidRPr="00461EDE" w:rsidRDefault="00404034" w:rsidP="000B11D0">
            <w:pPr>
              <w:ind w:left="80"/>
              <w:jc w:val="center"/>
              <w:rPr>
                <w:bCs/>
              </w:rPr>
            </w:pPr>
            <w:r w:rsidRPr="00461EDE">
              <w:rPr>
                <w:bCs/>
              </w:rPr>
              <w:t>2</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Įsigytų vaikiškų lovyčių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395</w:t>
            </w:r>
          </w:p>
        </w:tc>
        <w:tc>
          <w:tcPr>
            <w:tcW w:w="850" w:type="dxa"/>
            <w:gridSpan w:val="2"/>
          </w:tcPr>
          <w:p w:rsidR="00404034" w:rsidRPr="00461EDE" w:rsidRDefault="00404034" w:rsidP="000B11D0">
            <w:pPr>
              <w:ind w:left="80"/>
              <w:jc w:val="center"/>
              <w:rPr>
                <w:bCs/>
              </w:rPr>
            </w:pPr>
            <w:r w:rsidRPr="00461EDE">
              <w:rPr>
                <w:bCs/>
              </w:rPr>
              <w:t>320</w:t>
            </w:r>
          </w:p>
        </w:tc>
        <w:tc>
          <w:tcPr>
            <w:tcW w:w="851" w:type="dxa"/>
            <w:gridSpan w:val="4"/>
          </w:tcPr>
          <w:p w:rsidR="00404034" w:rsidRPr="00461EDE" w:rsidRDefault="00404034" w:rsidP="000B11D0">
            <w:pPr>
              <w:ind w:left="80"/>
              <w:jc w:val="center"/>
              <w:rPr>
                <w:bCs/>
              </w:rPr>
            </w:pPr>
            <w:r w:rsidRPr="00461EDE">
              <w:rPr>
                <w:bCs/>
              </w:rPr>
              <w:t>320</w:t>
            </w:r>
          </w:p>
        </w:tc>
        <w:tc>
          <w:tcPr>
            <w:tcW w:w="926" w:type="dxa"/>
            <w:gridSpan w:val="5"/>
          </w:tcPr>
          <w:p w:rsidR="00404034" w:rsidRPr="00461EDE" w:rsidRDefault="00404034" w:rsidP="000B11D0">
            <w:pPr>
              <w:ind w:left="80"/>
              <w:jc w:val="center"/>
              <w:rPr>
                <w:bCs/>
              </w:rPr>
            </w:pPr>
            <w:r w:rsidRPr="00461EDE">
              <w:rPr>
                <w:bCs/>
              </w:rPr>
              <w:t>3200</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ind w:firstLine="568"/>
              <w:rPr>
                <w:b/>
              </w:rPr>
            </w:pPr>
            <w:r w:rsidRPr="00B236B2">
              <w:rPr>
                <w:b/>
              </w:rPr>
              <w:t>Numatomas programos įgyvendinimo rezultatas:</w:t>
            </w:r>
          </w:p>
          <w:p w:rsidR="00404034" w:rsidRPr="00B236B2" w:rsidRDefault="00404034" w:rsidP="000B11D0">
            <w:pPr>
              <w:ind w:firstLine="568"/>
              <w:jc w:val="both"/>
              <w:rPr>
                <w:bCs/>
                <w:noProof/>
              </w:rPr>
            </w:pPr>
            <w:r w:rsidRPr="00B236B2">
              <w:rPr>
                <w:bCs/>
                <w:noProof/>
              </w:rPr>
              <w:t xml:space="preserve">Suteikiama galimybė rinktis ir vykdyti ugdymą bei mokymą naudojant </w:t>
            </w:r>
            <w:r w:rsidRPr="00B236B2">
              <w:t>Bendrąsias programas pradinėse, pagrindinėse, vidurinėse, suaugusiųjų mokyklose ir gimnazijose, vykdyti neformaliojo ugdymo programas, teikti pagalbą tarnybose.</w:t>
            </w:r>
          </w:p>
          <w:p w:rsidR="00404034" w:rsidRPr="00B236B2" w:rsidRDefault="00404034" w:rsidP="000B11D0">
            <w:pPr>
              <w:ind w:firstLine="568"/>
              <w:jc w:val="both"/>
            </w:pPr>
            <w:r w:rsidRPr="00B236B2">
              <w:rPr>
                <w:bCs/>
                <w:noProof/>
              </w:rPr>
              <w:t xml:space="preserve">Pajamos, gautos už teikiamas paslaugas, leis pagerinti vaikų ir jaunimo ugdymo bei kitas veiklos sąlygas, mokymasis vyks turtingesnėje ir įvairesnėje aplinkoje. </w:t>
            </w:r>
            <w:r w:rsidRPr="00B236B2">
              <w:rPr>
                <w:lang w:eastAsia="lt-LT"/>
              </w:rPr>
              <w:t xml:space="preserve">Pagerės mokymosi aplinka, bus </w:t>
            </w:r>
            <w:r w:rsidRPr="00B236B2">
              <w:t>atnaujintos švietimo įstaigų patalpos ir ugdymo bazės pagal nustatytus reikalavimus.</w:t>
            </w:r>
          </w:p>
          <w:p w:rsidR="00404034" w:rsidRPr="00B236B2" w:rsidRDefault="00404034" w:rsidP="000B11D0">
            <w:pPr>
              <w:ind w:firstLine="568"/>
              <w:jc w:val="both"/>
            </w:pPr>
            <w:r w:rsidRPr="00B236B2">
              <w:rPr>
                <w:lang w:eastAsia="lt-LT"/>
              </w:rPr>
              <w:t xml:space="preserve">Pagerės mokymosi aplinka, bus </w:t>
            </w:r>
            <w:r w:rsidRPr="00B236B2">
              <w:t>atnaujinti švietimo įstaigų pastatai ir ugdymo bazės pagal pastatų renovacijos programas ir normatyvus</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bCs/>
                <w:lang w:val="lt-LT"/>
              </w:rPr>
            </w:pPr>
            <w:r w:rsidRPr="00B236B2">
              <w:rPr>
                <w:b/>
                <w:bCs/>
                <w:lang w:val="lt-LT"/>
              </w:rPr>
              <w:t xml:space="preserve">Galimi programos finansavimo variantai: </w:t>
            </w:r>
          </w:p>
          <w:p w:rsidR="00404034" w:rsidRPr="00B236B2" w:rsidRDefault="00404034" w:rsidP="000B11D0">
            <w:pPr>
              <w:ind w:firstLine="568"/>
              <w:jc w:val="both"/>
            </w:pPr>
            <w:r w:rsidRPr="00B236B2">
              <w:t>Valstybės, savivaldybės biudžeto, Savivaldybės privatizavimo fondo, rėmėjų, ES lėšos ir įvairių fondų lėšos</w:t>
            </w:r>
          </w:p>
        </w:tc>
      </w:tr>
      <w:tr w:rsidR="00404034" w:rsidRPr="00B236B2" w:rsidTr="000B11D0">
        <w:trPr>
          <w:gridBefore w:val="1"/>
          <w:wBefore w:w="32" w:type="dxa"/>
        </w:trPr>
        <w:tc>
          <w:tcPr>
            <w:tcW w:w="9834" w:type="dxa"/>
            <w:gridSpan w:val="19"/>
          </w:tcPr>
          <w:p w:rsidR="00404034" w:rsidRPr="00B236B2" w:rsidRDefault="00404034" w:rsidP="000B11D0">
            <w:pPr>
              <w:ind w:firstLine="568"/>
              <w:jc w:val="both"/>
              <w:rPr>
                <w:b/>
                <w:bCs/>
              </w:rPr>
            </w:pPr>
            <w:r w:rsidRPr="00B236B2">
              <w:rPr>
                <w:b/>
              </w:rPr>
              <w:t>Klaipėdos miesto 2013–2020 metų strateginio plėtros plano dalys, susijusios su vykdoma programa:</w:t>
            </w:r>
          </w:p>
          <w:p w:rsidR="00404034" w:rsidRPr="00B236B2" w:rsidRDefault="00404034" w:rsidP="000B11D0">
            <w:pPr>
              <w:ind w:firstLine="568"/>
              <w:jc w:val="both"/>
              <w:rPr>
                <w:rFonts w:eastAsia="SimSun"/>
                <w:lang w:eastAsia="lt-LT"/>
              </w:rPr>
            </w:pPr>
            <w:r w:rsidRPr="00B236B2">
              <w:rPr>
                <w:rFonts w:eastAsia="SimSun"/>
                <w:caps/>
              </w:rPr>
              <w:t xml:space="preserve">1.4.1 </w:t>
            </w:r>
            <w:r w:rsidRPr="00B236B2">
              <w:rPr>
                <w:rFonts w:eastAsia="SimSun"/>
              </w:rPr>
              <w:t>uždavinys</w:t>
            </w:r>
            <w:r w:rsidRPr="00B236B2">
              <w:rPr>
                <w:rFonts w:eastAsia="SimSun"/>
                <w:caps/>
              </w:rPr>
              <w:t xml:space="preserve">. </w:t>
            </w:r>
            <w:r w:rsidRPr="00B236B2">
              <w:t>Sudaryti galimybes kiekvienam klaipėdiečiui tapti išsilavinusia, pilietiška, atsakinga ir kūrybinga asmenybe.</w:t>
            </w:r>
          </w:p>
          <w:p w:rsidR="00404034" w:rsidRPr="00B236B2" w:rsidRDefault="00404034" w:rsidP="000B11D0">
            <w:pPr>
              <w:ind w:firstLine="568"/>
              <w:jc w:val="both"/>
              <w:rPr>
                <w:rFonts w:eastAsia="SimSun"/>
                <w:lang w:eastAsia="lt-LT"/>
              </w:rPr>
            </w:pPr>
            <w:r w:rsidRPr="00B236B2">
              <w:rPr>
                <w:rFonts w:eastAsia="SimSun"/>
                <w:caps/>
              </w:rPr>
              <w:t xml:space="preserve">1.4.2 </w:t>
            </w:r>
            <w:r w:rsidRPr="00B236B2">
              <w:rPr>
                <w:rFonts w:eastAsia="SimSun"/>
              </w:rPr>
              <w:t>uždavinys</w:t>
            </w:r>
            <w:r w:rsidRPr="00B236B2">
              <w:rPr>
                <w:rFonts w:eastAsia="SimSun"/>
                <w:caps/>
              </w:rPr>
              <w:t xml:space="preserve">. </w:t>
            </w:r>
            <w:r w:rsidRPr="00B236B2">
              <w:rPr>
                <w:rFonts w:eastAsia="SimSun"/>
                <w:lang w:eastAsia="lt-LT"/>
              </w:rPr>
              <w:t>Plėtoti mokymosi visą gyvenimą galimybes.</w:t>
            </w:r>
          </w:p>
          <w:p w:rsidR="00404034" w:rsidRPr="00B236B2" w:rsidRDefault="00404034" w:rsidP="000B11D0">
            <w:pPr>
              <w:ind w:firstLine="568"/>
              <w:jc w:val="both"/>
              <w:rPr>
                <w:b/>
              </w:rPr>
            </w:pPr>
            <w:r w:rsidRPr="00B236B2">
              <w:rPr>
                <w:rFonts w:eastAsia="SimSun"/>
                <w:caps/>
              </w:rPr>
              <w:t xml:space="preserve">1.4.3 </w:t>
            </w:r>
            <w:r w:rsidRPr="00B236B2">
              <w:rPr>
                <w:rFonts w:eastAsia="SimSun"/>
              </w:rPr>
              <w:t>uždavinys</w:t>
            </w:r>
            <w:r w:rsidRPr="00B236B2">
              <w:rPr>
                <w:rFonts w:eastAsia="SimSun"/>
                <w:caps/>
              </w:rPr>
              <w:t xml:space="preserve">. </w:t>
            </w:r>
            <w:r w:rsidRPr="00B236B2">
              <w:t>Užtikrinti saugias, šiuolaikiškas ugdymosi sąlygas ir racionalų švietimo infrastruktūros panaudojimą</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lang w:val="lt-LT"/>
              </w:rPr>
            </w:pPr>
            <w:r w:rsidRPr="00B236B2">
              <w:rPr>
                <w:b/>
                <w:lang w:val="lt-LT"/>
              </w:rPr>
              <w:t xml:space="preserve">Susiję Lietuvos Respublikos ir savivaldybės teisės aktai: </w:t>
            </w:r>
          </w:p>
          <w:p w:rsidR="00404034" w:rsidRPr="00B236B2" w:rsidRDefault="00404034" w:rsidP="000B11D0">
            <w:pPr>
              <w:pStyle w:val="HTMLiankstoformatuotas"/>
              <w:ind w:firstLine="568"/>
              <w:jc w:val="both"/>
              <w:rPr>
                <w:rFonts w:ascii="Times New Roman" w:hAnsi="Times New Roman"/>
                <w:b/>
                <w:bCs/>
                <w:sz w:val="24"/>
                <w:szCs w:val="24"/>
              </w:rPr>
            </w:pPr>
            <w:r w:rsidRPr="00B236B2">
              <w:rPr>
                <w:rFonts w:ascii="Times New Roman" w:hAnsi="Times New Roman"/>
                <w:sz w:val="24"/>
                <w:szCs w:val="24"/>
              </w:rPr>
              <w:t xml:space="preserve">Lietuvos Respublikos švietimo įstatymas, Lietuvos Respublikos vietos savivaldos įstatymas, </w:t>
            </w:r>
            <w:r w:rsidRPr="00B236B2">
              <w:rPr>
                <w:rFonts w:ascii="Times New Roman" w:hAnsi="Times New Roman"/>
                <w:b/>
                <w:sz w:val="24"/>
                <w:szCs w:val="24"/>
              </w:rPr>
              <w:t xml:space="preserve"> </w:t>
            </w:r>
            <w:r w:rsidRPr="00B236B2">
              <w:rPr>
                <w:rFonts w:ascii="Times New Roman" w:hAnsi="Times New Roman"/>
                <w:sz w:val="24"/>
                <w:szCs w:val="24"/>
              </w:rPr>
              <w:t xml:space="preserve"> Lietuvos Respublikos biudžetinių įstaigų įstatymas, Lietuvos Respublikos neformaliojo suaugusiųjų švietimo įstatymas, Lietuvos Respublikos specialiojo ugdymo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w:t>
            </w:r>
            <w:r w:rsidRPr="00B236B2">
              <w:rPr>
                <w:rFonts w:ascii="Times New Roman" w:hAnsi="Times New Roman"/>
                <w:sz w:val="24"/>
                <w:szCs w:val="24"/>
              </w:rPr>
              <w:lastRenderedPageBreak/>
              <w:t xml:space="preserve">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236B2">
              <w:rPr>
                <w:rFonts w:ascii="Times New Roman" w:hAnsi="Times New Roman"/>
                <w:bCs/>
                <w:sz w:val="24"/>
                <w:szCs w:val="24"/>
              </w:rPr>
              <w:t>2011 m.  lapkričio 24 d. sprendimas Nr. T2-350 „</w:t>
            </w:r>
            <w:r w:rsidRPr="00B236B2">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236B2">
              <w:rPr>
                <w:rFonts w:ascii="Times New Roman" w:hAnsi="Times New Roman"/>
                <w:b/>
                <w:sz w:val="24"/>
                <w:szCs w:val="24"/>
              </w:rPr>
              <w:t xml:space="preserve"> </w:t>
            </w:r>
            <w:r w:rsidRPr="00B236B2">
              <w:rPr>
                <w:rFonts w:ascii="Times New Roman" w:hAnsi="Times New Roman"/>
                <w:sz w:val="24"/>
                <w:szCs w:val="24"/>
              </w:rPr>
              <w:t>K</w:t>
            </w:r>
            <w:r w:rsidRPr="00B236B2">
              <w:rPr>
                <w:rStyle w:val="Grietas"/>
                <w:b w:val="0"/>
                <w:bCs/>
                <w:sz w:val="24"/>
                <w:szCs w:val="24"/>
              </w:rPr>
              <w:t>laipėdos miesto savivaldybės 2013–2020 strateginio plėtros plano patvirtinimo“</w:t>
            </w:r>
          </w:p>
        </w:tc>
      </w:tr>
    </w:tbl>
    <w:p w:rsidR="00404034" w:rsidRPr="00B236B2" w:rsidRDefault="00404034" w:rsidP="00404034">
      <w:pPr>
        <w:jc w:val="center"/>
      </w:pPr>
    </w:p>
    <w:p w:rsidR="00404034" w:rsidRPr="00B236B2" w:rsidRDefault="00404034" w:rsidP="00404034">
      <w:pPr>
        <w:jc w:val="center"/>
      </w:pPr>
      <w:r w:rsidRPr="00B236B2">
        <w:t>______________________</w:t>
      </w:r>
    </w:p>
    <w:p w:rsidR="00404034" w:rsidRPr="00B236B2" w:rsidRDefault="00404034" w:rsidP="00404034">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51563"/>
    <w:rsid w:val="00324F21"/>
    <w:rsid w:val="00404034"/>
    <w:rsid w:val="004476DD"/>
    <w:rsid w:val="00536D6C"/>
    <w:rsid w:val="00597EE8"/>
    <w:rsid w:val="005F495C"/>
    <w:rsid w:val="007D7AFB"/>
    <w:rsid w:val="008354D5"/>
    <w:rsid w:val="008E6E82"/>
    <w:rsid w:val="00A962B1"/>
    <w:rsid w:val="00AF7D08"/>
    <w:rsid w:val="00B750B6"/>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12074</Words>
  <Characters>6883</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18920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2014-07-31T07:02:00Z</dcterms:created>
  <dc:creator>Birute Radavičienė</dc:creator>
  <lastModifiedBy>Audra Cepiene</lastModifiedBy>
  <dcterms:modified xsi:type="dcterms:W3CDTF">2014-08-01T07:13:00Z</dcterms:modified>
  <revision>3</revision>
</coreProperties>
</file>