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CE6CEF" w14:textId="77777777" w:rsidR="00CA4D3B" w:rsidRDefault="008354D5" w:rsidP="00CA4D3B">
      <w:pPr>
        <w:keepNext/>
        <w:jc w:val="center"/>
        <w:outlineLvl w:val="0"/>
        <w:rPr>
          <w:b/>
        </w:rPr>
      </w:pPr>
      <w:bookmarkStart w:id="0" w:name="_GoBack"/>
      <w:bookmarkEnd w:id="0"/>
      <w:r>
        <w:rPr>
          <w:b/>
          <w:noProof/>
          <w:lang w:eastAsia="lt-LT"/>
        </w:rPr>
        <w:drawing>
          <wp:inline distT="0" distB="0" distL="0" distR="0" wp14:anchorId="06CE6D37" wp14:editId="06CE6D38">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14:paraId="06CE6CF0" w14:textId="77777777" w:rsidR="008354D5" w:rsidRPr="00AF7D08" w:rsidRDefault="008354D5" w:rsidP="00CA4D3B">
      <w:pPr>
        <w:keepNext/>
        <w:jc w:val="center"/>
        <w:outlineLvl w:val="0"/>
        <w:rPr>
          <w:b/>
        </w:rPr>
      </w:pPr>
    </w:p>
    <w:p w14:paraId="06CE6CF1" w14:textId="77777777" w:rsidR="00CA4D3B" w:rsidRDefault="00CA4D3B" w:rsidP="00CA4D3B">
      <w:pPr>
        <w:keepNext/>
        <w:jc w:val="center"/>
        <w:outlineLvl w:val="0"/>
        <w:rPr>
          <w:b/>
          <w:sz w:val="28"/>
          <w:szCs w:val="28"/>
        </w:rPr>
      </w:pPr>
      <w:r>
        <w:rPr>
          <w:b/>
          <w:sz w:val="28"/>
          <w:szCs w:val="28"/>
        </w:rPr>
        <w:t>KLAIPĖDOS MIESTO SAVIVALDYBĖS TARYBA</w:t>
      </w:r>
    </w:p>
    <w:p w14:paraId="06CE6CF2" w14:textId="77777777" w:rsidR="00CA4D3B" w:rsidRDefault="00CA4D3B" w:rsidP="00CA4D3B">
      <w:pPr>
        <w:keepNext/>
        <w:jc w:val="center"/>
        <w:outlineLvl w:val="1"/>
        <w:rPr>
          <w:b/>
        </w:rPr>
      </w:pPr>
    </w:p>
    <w:p w14:paraId="06CE6CF3" w14:textId="77777777" w:rsidR="00CA4D3B" w:rsidRDefault="00CA4D3B" w:rsidP="00CA4D3B">
      <w:pPr>
        <w:keepNext/>
        <w:jc w:val="center"/>
        <w:outlineLvl w:val="1"/>
        <w:rPr>
          <w:b/>
        </w:rPr>
      </w:pPr>
      <w:r>
        <w:rPr>
          <w:b/>
        </w:rPr>
        <w:t>SPRENDIMAS</w:t>
      </w:r>
    </w:p>
    <w:p w14:paraId="06CE6CF4" w14:textId="77777777" w:rsidR="00144378" w:rsidRPr="000862FA" w:rsidRDefault="00CA4D3B" w:rsidP="00144378">
      <w:pPr>
        <w:jc w:val="center"/>
        <w:rPr>
          <w:b/>
          <w:caps/>
        </w:rPr>
      </w:pPr>
      <w:r>
        <w:rPr>
          <w:b/>
          <w:caps/>
        </w:rPr>
        <w:t xml:space="preserve">DĖL </w:t>
      </w:r>
      <w:r w:rsidR="00144378" w:rsidRPr="000862FA">
        <w:rPr>
          <w:b/>
          <w:caps/>
        </w:rPr>
        <w:t xml:space="preserve">Klaipėdos miesto savivaldybės tarybos </w:t>
      </w:r>
      <w:smartTag w:uri="urn:schemas-microsoft-com:office:smarttags" w:element="metricconverter">
        <w:smartTagPr>
          <w:attr w:name="ProductID" w:val="2001 m"/>
        </w:smartTagPr>
        <w:r w:rsidR="00144378" w:rsidRPr="000862FA">
          <w:rPr>
            <w:b/>
            <w:caps/>
          </w:rPr>
          <w:t>2001 m</w:t>
        </w:r>
      </w:smartTag>
      <w:r w:rsidR="00144378" w:rsidRPr="000862FA">
        <w:rPr>
          <w:b/>
          <w:caps/>
        </w:rPr>
        <w:t>. rugsėjo 20 d. sprendimO Nr. 223 „Dėl savivaldybės tarybos veiklos reglamento patvirtinimo“ PAKEITIMO</w:t>
      </w:r>
    </w:p>
    <w:p w14:paraId="06CE6CF6" w14:textId="77777777" w:rsidR="00CA4D3B" w:rsidRDefault="00CA4D3B" w:rsidP="00CA4D3B">
      <w:pPr>
        <w:jc w:val="center"/>
      </w:pPr>
    </w:p>
    <w:bookmarkStart w:id="1" w:name="registravimoDataIlga"/>
    <w:p w14:paraId="06CE6CF7" w14:textId="77777777"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2014 m. liepos 31 d.</w:t>
      </w:r>
      <w:r>
        <w:rPr>
          <w:noProof/>
        </w:rPr>
        <w:fldChar w:fldCharType="end"/>
      </w:r>
      <w:bookmarkEnd w:id="1"/>
      <w:r>
        <w:rPr>
          <w:noProof/>
        </w:rPr>
        <w:t xml:space="preserve"> </w:t>
      </w:r>
      <w:r w:rsidRPr="003C09F9">
        <w:t>Nr.</w:t>
      </w:r>
      <w:r>
        <w:t xml:space="preserve">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T2-151</w:t>
      </w:r>
      <w:r>
        <w:rPr>
          <w:noProof/>
        </w:rPr>
        <w:fldChar w:fldCharType="end"/>
      </w:r>
      <w:bookmarkEnd w:id="2"/>
    </w:p>
    <w:p w14:paraId="06CE6CF8" w14:textId="77777777" w:rsidR="00597EE8" w:rsidRDefault="00597EE8" w:rsidP="00597EE8">
      <w:pPr>
        <w:tabs>
          <w:tab w:val="left" w:pos="5070"/>
          <w:tab w:val="left" w:pos="5366"/>
          <w:tab w:val="left" w:pos="6771"/>
          <w:tab w:val="left" w:pos="7363"/>
        </w:tabs>
        <w:jc w:val="center"/>
      </w:pPr>
      <w:r w:rsidRPr="001456CE">
        <w:t>Klaipėda</w:t>
      </w:r>
    </w:p>
    <w:p w14:paraId="06CE6CF9" w14:textId="77777777" w:rsidR="00CA4D3B" w:rsidRPr="008354D5" w:rsidRDefault="00CA4D3B" w:rsidP="00CA4D3B">
      <w:pPr>
        <w:jc w:val="center"/>
      </w:pPr>
    </w:p>
    <w:p w14:paraId="06CE6CFA" w14:textId="77777777" w:rsidR="00CA4D3B" w:rsidRDefault="00CA4D3B" w:rsidP="00CA4D3B">
      <w:pPr>
        <w:jc w:val="center"/>
      </w:pPr>
    </w:p>
    <w:p w14:paraId="06CE6CFB" w14:textId="77777777" w:rsidR="00144378" w:rsidRPr="000862FA" w:rsidRDefault="00144378" w:rsidP="00144378">
      <w:pPr>
        <w:ind w:firstLine="720"/>
        <w:jc w:val="both"/>
      </w:pPr>
      <w:r w:rsidRPr="000862FA">
        <w:t xml:space="preserve">Vadovaudamasi Lietuvos Respublikos vietos savivaldos įstatymo 16 straipsnio 2 dalies 1 punktu ir 18 straipsnio 1 dalimi, Klaipėdos miesto savivaldybės taryba </w:t>
      </w:r>
      <w:r w:rsidRPr="000862FA">
        <w:rPr>
          <w:spacing w:val="60"/>
        </w:rPr>
        <w:t>nusprendži</w:t>
      </w:r>
      <w:r w:rsidRPr="000862FA">
        <w:t>a:</w:t>
      </w:r>
    </w:p>
    <w:p w14:paraId="06CE6CFC" w14:textId="77777777" w:rsidR="00144378" w:rsidRPr="000862FA" w:rsidRDefault="00144378" w:rsidP="00144378">
      <w:pPr>
        <w:numPr>
          <w:ilvl w:val="0"/>
          <w:numId w:val="1"/>
        </w:numPr>
        <w:tabs>
          <w:tab w:val="left" w:pos="993"/>
        </w:tabs>
        <w:ind w:left="0" w:firstLine="709"/>
        <w:jc w:val="both"/>
        <w:rPr>
          <w:color w:val="000000"/>
        </w:rPr>
      </w:pPr>
      <w:r w:rsidRPr="000862FA">
        <w:rPr>
          <w:color w:val="000000"/>
        </w:rPr>
        <w:t>Pakeisti</w:t>
      </w:r>
      <w:r w:rsidRPr="000862FA">
        <w:t xml:space="preserve"> Klaipėdos miesto savivaldybės tarybos veiklos reglamentą, patvirtintą </w:t>
      </w:r>
      <w:r w:rsidRPr="000862FA">
        <w:rPr>
          <w:color w:val="000000"/>
        </w:rPr>
        <w:t xml:space="preserve">Klaipėdos miesto savivaldybės tarybos 2001 m. rugsėjo 20 d. sprendimu </w:t>
      </w:r>
      <w:bookmarkStart w:id="3" w:name="n_1"/>
      <w:r w:rsidRPr="000862FA">
        <w:t>Nr. 223</w:t>
      </w:r>
      <w:bookmarkEnd w:id="3"/>
      <w:r w:rsidRPr="000862FA">
        <w:rPr>
          <w:color w:val="FF0000"/>
        </w:rPr>
        <w:t xml:space="preserve"> </w:t>
      </w:r>
      <w:r w:rsidRPr="000862FA">
        <w:rPr>
          <w:color w:val="000000"/>
        </w:rPr>
        <w:t>„Dėl Savivaldybės tarybos veiklos reglamento patvirtinimo“</w:t>
      </w:r>
      <w:r w:rsidRPr="000862FA">
        <w:t>:</w:t>
      </w:r>
    </w:p>
    <w:p w14:paraId="06CE6CFD" w14:textId="77777777" w:rsidR="00144378" w:rsidRPr="000862FA" w:rsidRDefault="00144378" w:rsidP="00144378">
      <w:pPr>
        <w:numPr>
          <w:ilvl w:val="1"/>
          <w:numId w:val="1"/>
        </w:numPr>
        <w:tabs>
          <w:tab w:val="left" w:pos="1134"/>
        </w:tabs>
        <w:ind w:left="0" w:firstLine="709"/>
        <w:jc w:val="both"/>
      </w:pPr>
      <w:r w:rsidRPr="000862FA">
        <w:t>p</w:t>
      </w:r>
      <w:r w:rsidRPr="000862FA">
        <w:rPr>
          <w:color w:val="000000"/>
        </w:rPr>
        <w:t>akeisti</w:t>
      </w:r>
      <w:r w:rsidRPr="000862FA">
        <w:t xml:space="preserve"> 13 punktą ir jį išdėstyti taip:</w:t>
      </w:r>
    </w:p>
    <w:p w14:paraId="06CE6CFE" w14:textId="77777777" w:rsidR="00144378" w:rsidRPr="000862FA" w:rsidRDefault="00144378" w:rsidP="00144378">
      <w:pPr>
        <w:tabs>
          <w:tab w:val="left" w:pos="1134"/>
        </w:tabs>
        <w:ind w:firstLine="709"/>
        <w:jc w:val="both"/>
      </w:pPr>
      <w:r w:rsidRPr="000862FA">
        <w:t xml:space="preserve">„13. Apie Savivaldybės tarybos posėdžio laiką, svarstyti parengtus ir Reglamento nustatyta tvarka įregistruotus klausimus kartu su sprendimų projektais meras, o kai jo nėra – mero pavaduotojas, einantis mero pareigas, arba įgaliojimus iš 11 išrinktų tarybos narių raštu gavęs tarybos narys ne vėliau kaip prieš 3 darbo dienas iki posėdžio pradžios elektroniniu paštu praneša visiems tarybos nariams, </w:t>
      </w:r>
      <w:proofErr w:type="spellStart"/>
      <w:r w:rsidRPr="000862FA">
        <w:t>seniūnaičiui</w:t>
      </w:r>
      <w:proofErr w:type="spellEnd"/>
      <w:r w:rsidRPr="000862FA">
        <w:t xml:space="preserve"> (kai svarstomi klausimai yra susiję su jo atstovaujama gyvenamosios vietovės bendruomene) ir vietos gyventojų apklausos iniciatyvinės grupės atstovui (atstovams), kai svarstomi vietos gyventojų apklausos rezultatai ar klausimai dėl vietos gyventojų apklausai pateikto (pateiktų) klausimo (klausimų). Gyventojams šiame punkte nurodyta informacija ne vėliau kaip prieš 3 darbo dienas iki posėdžio pradžios turi būti paskelbiama </w:t>
      </w:r>
      <w:r>
        <w:t>s</w:t>
      </w:r>
      <w:r w:rsidRPr="000862FA">
        <w:t xml:space="preserve">avivaldybės interneto </w:t>
      </w:r>
      <w:r w:rsidRPr="00FB41D5">
        <w:t>svetainėje</w:t>
      </w:r>
      <w:r w:rsidRPr="000862FA">
        <w:t>.“</w:t>
      </w:r>
      <w:r>
        <w:t>;</w:t>
      </w:r>
    </w:p>
    <w:p w14:paraId="06CE6CFF" w14:textId="77777777" w:rsidR="00144378" w:rsidRPr="000862FA" w:rsidRDefault="00144378" w:rsidP="00144378">
      <w:pPr>
        <w:numPr>
          <w:ilvl w:val="1"/>
          <w:numId w:val="1"/>
        </w:numPr>
        <w:tabs>
          <w:tab w:val="left" w:pos="1134"/>
        </w:tabs>
        <w:ind w:left="0" w:firstLine="709"/>
        <w:jc w:val="both"/>
      </w:pPr>
      <w:r w:rsidRPr="000862FA">
        <w:t>p</w:t>
      </w:r>
      <w:r w:rsidRPr="000862FA">
        <w:rPr>
          <w:color w:val="000000"/>
        </w:rPr>
        <w:t>akeisti</w:t>
      </w:r>
      <w:r w:rsidRPr="000862FA">
        <w:t xml:space="preserve"> 17.14 papunktį ir jį išdėstyti taip:</w:t>
      </w:r>
    </w:p>
    <w:p w14:paraId="06CE6D00" w14:textId="77777777" w:rsidR="00144378" w:rsidRPr="000862FA" w:rsidRDefault="00144378" w:rsidP="00144378">
      <w:pPr>
        <w:tabs>
          <w:tab w:val="left" w:pos="1134"/>
        </w:tabs>
        <w:ind w:firstLine="709"/>
        <w:jc w:val="both"/>
      </w:pPr>
      <w:r w:rsidRPr="000862FA">
        <w:t>„17.14. sprendimų projektuose turi būti nurodyti projektų teikėjai. Sprendimų projektai bei priedai, teikiami Savivaldybės tarybai svarstyti, privalo būti teikėjo pasirašyti, juose neturi būti taisymų. Prie sprendimo projekto pridedamas aiškinamasis raštas. Jame nurodomi sprendimo projekto tikslai ir uždaviniai, jo parengimo priežastys ir išdėstyta problemos esmė, šiuo metu  galiojantis teisinis reglamentavimas, galimos teigiamos ir neigiamos pasekmės priėmus siūlomą Savivaldybės tarybos sprendimo projektą, numatomo teisinio reguliavimo poveikio (įskaitant poveikio korupcijos mastui) vertinimo rezultatai (kai toks vertinimas buvo atliekamas), kokie šios srities teisės aktai tebegalioja ir kokius teisės aktus būtina pakeisti ar panaikinti, priėmus teikiamą Savivaldybės tarybos sprendimo projektą, prireikus pridėti reikiami skaičiavimai, išlaidų sąmatos bei finansavimo šaltiniai. Sprendimo projekto aiškinamojo rašto formą tvirtina Savivaldybės administracijos direktorius. Sprendimų projektuose, prireikus, turi būti nurodytos priemonės ir pavedimai, vykdytojai ir įvykdymo terminai bei lėšų, reikalingų sprendimui įgyvendinti, poreikis. Prie sprendimo projekto, kuriuo keičiamas ar papildomas galiojantis Savivaldybės tarybos sprendimas, turi būti pridedamas sprendimo projekto lyginamasis variantas;“;</w:t>
      </w:r>
    </w:p>
    <w:p w14:paraId="06CE6D01" w14:textId="77777777" w:rsidR="00144378" w:rsidRPr="000862FA" w:rsidRDefault="00144378" w:rsidP="00144378">
      <w:pPr>
        <w:numPr>
          <w:ilvl w:val="1"/>
          <w:numId w:val="1"/>
        </w:numPr>
        <w:tabs>
          <w:tab w:val="left" w:pos="1134"/>
        </w:tabs>
        <w:ind w:left="0" w:firstLine="709"/>
        <w:jc w:val="both"/>
      </w:pPr>
      <w:r w:rsidRPr="000862FA">
        <w:t>papildyti 18</w:t>
      </w:r>
      <w:r w:rsidRPr="000862FA">
        <w:rPr>
          <w:vertAlign w:val="superscript"/>
        </w:rPr>
        <w:t>1</w:t>
      </w:r>
      <w:r w:rsidRPr="000862FA">
        <w:t xml:space="preserve"> punktu:</w:t>
      </w:r>
    </w:p>
    <w:p w14:paraId="06CE6D02" w14:textId="77777777" w:rsidR="00144378" w:rsidRPr="000862FA" w:rsidRDefault="00144378" w:rsidP="00144378">
      <w:pPr>
        <w:tabs>
          <w:tab w:val="left" w:pos="1134"/>
        </w:tabs>
        <w:ind w:firstLine="709"/>
        <w:jc w:val="both"/>
      </w:pPr>
      <w:r w:rsidRPr="000862FA">
        <w:t>„18</w:t>
      </w:r>
      <w:r w:rsidRPr="000862FA">
        <w:rPr>
          <w:vertAlign w:val="superscript"/>
        </w:rPr>
        <w:t>1</w:t>
      </w:r>
      <w:r w:rsidRPr="000862FA">
        <w:t xml:space="preserve">. Tais atvejais, kai teisės akto projektui parengti reikalingos specialios ir (ar) mokslinės žinios, išsami esamos padėties ir (ar) užsienio šalių praktikos analizė ir šių žinių ir (ar) gebėjimų neturi ir (ar) reikiamos analizės atlikti negali teisės akto projekto rengimą inicijuojantis subjektas, gali būti sudaroma darbo grupė (komisija) teisės akto projektui rengti. Darbo grupė (komisija) teisės </w:t>
      </w:r>
      <w:r w:rsidRPr="000862FA">
        <w:lastRenderedPageBreak/>
        <w:t xml:space="preserve">akto projektui rengti gali būti sudaroma </w:t>
      </w:r>
      <w:r w:rsidRPr="00FB41D5">
        <w:t>Savivaldybės</w:t>
      </w:r>
      <w:r>
        <w:t xml:space="preserve"> </w:t>
      </w:r>
      <w:r w:rsidRPr="000862FA">
        <w:t xml:space="preserve">tarybos sprendimu, mero (mero pavaduotojo) potvarkiu, Savivaldybės administracijos direktoriaus ir kitų iš </w:t>
      </w:r>
      <w:r>
        <w:t>s</w:t>
      </w:r>
      <w:r w:rsidRPr="000862FA">
        <w:t>avivaldybės biudžeto išlaikomų įstaigų vadovų įsakymais.</w:t>
      </w:r>
    </w:p>
    <w:p w14:paraId="06CE6D03" w14:textId="77777777" w:rsidR="00144378" w:rsidRPr="000862FA" w:rsidRDefault="00144378" w:rsidP="00144378">
      <w:pPr>
        <w:tabs>
          <w:tab w:val="left" w:pos="1134"/>
        </w:tabs>
        <w:ind w:firstLine="709"/>
        <w:jc w:val="both"/>
      </w:pPr>
      <w:r w:rsidRPr="000862FA">
        <w:t>Jeigu darbo grupės (komisijos) nariui už darbą bus atlyginama, tai nurodoma teisės akte, kuriuo sudaroma darbo grupė (komisija). Šis atlyginimas apskaičiuojamas pagal skelbiamą VMDU dydį, taikant koeficientą 1 (vienas) ir atsižvelgiant į faktiškai dirbtą laiką, kuris fiksuojamas darbo laiko apskaitos žiniaraštyje.</w:t>
      </w:r>
    </w:p>
    <w:p w14:paraId="06CE6D04" w14:textId="77777777" w:rsidR="00144378" w:rsidRPr="000862FA" w:rsidRDefault="00144378" w:rsidP="00144378">
      <w:pPr>
        <w:tabs>
          <w:tab w:val="left" w:pos="1134"/>
        </w:tabs>
        <w:ind w:firstLine="709"/>
        <w:jc w:val="both"/>
      </w:pPr>
      <w:r w:rsidRPr="000862FA">
        <w:t xml:space="preserve"> Darbo grupės (komisijos) sekretorius sudaro posėdyje dalyvavusių darbo grupės (komisijos) narių darbo laiko apskaitos žiniaraštį, kuriame nurodo dalyvavusių posėdyje darbo grupės (komisijos) narių vardus ir pavardes, asmens kodus, socialinio draudimo pažymėjimų numerius, atsiskaitomųjų bankų sąskaitų numerius bei kiekvieno nario dalyvavimo posėdyje laiką. Žiniaraštį pasirašo posėdžio pirmininkas ir sekretorius.</w:t>
      </w:r>
    </w:p>
    <w:p w14:paraId="06CE6D05" w14:textId="77777777" w:rsidR="00144378" w:rsidRPr="000862FA" w:rsidRDefault="00144378" w:rsidP="00144378">
      <w:pPr>
        <w:tabs>
          <w:tab w:val="left" w:pos="1134"/>
        </w:tabs>
        <w:ind w:firstLine="709"/>
        <w:jc w:val="both"/>
      </w:pPr>
      <w:r w:rsidRPr="000862FA">
        <w:t>Pasibaigus mėnesiui posėdžio sekretorius žiniaraštį perduoda Savivaldybės administracij</w:t>
      </w:r>
      <w:r>
        <w:t>ai</w:t>
      </w:r>
      <w:r w:rsidRPr="000862FA">
        <w:t xml:space="preserve"> arba įstaigai, inicijavusiai darbo grupės sudarymą, kuri ne vėliau kaip per 5 darbo dienas nuo einamojo mėnesio pradžios teisės aktų nustatyta tvarka apskaičiuoja mokėtiną sumą ir perveda ją į darbo grupės (komisijos) nario sąskaitą banke.</w:t>
      </w:r>
    </w:p>
    <w:p w14:paraId="06CE6D06" w14:textId="77777777" w:rsidR="00144378" w:rsidRPr="000862FA" w:rsidRDefault="00144378" w:rsidP="00144378">
      <w:pPr>
        <w:tabs>
          <w:tab w:val="left" w:pos="1134"/>
        </w:tabs>
        <w:ind w:firstLine="709"/>
        <w:jc w:val="both"/>
      </w:pPr>
      <w:r w:rsidRPr="000862FA">
        <w:t>Už darbą darbo grupėje (komisijoje) teisės aktų projektams rengti sumokama iš įstaigos, inicijavusios darbo grupės (komisijos) sudarymą, asignavimų.“;</w:t>
      </w:r>
    </w:p>
    <w:p w14:paraId="06CE6D07" w14:textId="77777777" w:rsidR="00144378" w:rsidRPr="000862FA" w:rsidRDefault="00144378" w:rsidP="00144378">
      <w:pPr>
        <w:numPr>
          <w:ilvl w:val="1"/>
          <w:numId w:val="1"/>
        </w:numPr>
        <w:tabs>
          <w:tab w:val="left" w:pos="1134"/>
        </w:tabs>
        <w:ind w:left="0" w:firstLine="709"/>
        <w:jc w:val="both"/>
      </w:pPr>
      <w:r w:rsidRPr="000862FA">
        <w:t xml:space="preserve">papildyti </w:t>
      </w:r>
      <w:r>
        <w:t>82</w:t>
      </w:r>
      <w:r w:rsidRPr="000862FA">
        <w:t xml:space="preserve"> punktą antr</w:t>
      </w:r>
      <w:r>
        <w:t>ąj</w:t>
      </w:r>
      <w:r w:rsidRPr="000862FA">
        <w:t>a pastraipa:</w:t>
      </w:r>
    </w:p>
    <w:p w14:paraId="06CE6D08" w14:textId="77777777" w:rsidR="00144378" w:rsidRDefault="00144378" w:rsidP="00144378">
      <w:pPr>
        <w:tabs>
          <w:tab w:val="left" w:pos="1134"/>
        </w:tabs>
        <w:ind w:firstLine="709"/>
        <w:jc w:val="both"/>
      </w:pPr>
      <w:r>
        <w:t>„Paprasta rašytine forma p</w:t>
      </w:r>
      <w:r w:rsidRPr="00F21A25">
        <w:t>asirašyt</w:t>
      </w:r>
      <w:r>
        <w:t>i</w:t>
      </w:r>
      <w:r w:rsidRPr="00F21A25">
        <w:t xml:space="preserve"> </w:t>
      </w:r>
      <w:r>
        <w:t>Savivaldybės tarybos sprendimai</w:t>
      </w:r>
      <w:r w:rsidRPr="00F21A25">
        <w:t xml:space="preserve"> </w:t>
      </w:r>
      <w:r>
        <w:t>ir iš</w:t>
      </w:r>
      <w:r w:rsidRPr="00F21A25">
        <w:t>spausdint</w:t>
      </w:r>
      <w:r>
        <w:t>i</w:t>
      </w:r>
      <w:r w:rsidRPr="00F21A25">
        <w:t xml:space="preserve"> elektroniniu parašu pasirašyt</w:t>
      </w:r>
      <w:r>
        <w:t>ų</w:t>
      </w:r>
      <w:r w:rsidRPr="00F21A25">
        <w:t xml:space="preserve"> </w:t>
      </w:r>
      <w:r>
        <w:t>sprendimų</w:t>
      </w:r>
      <w:r w:rsidRPr="00F21A25">
        <w:t xml:space="preserve"> egzempliori</w:t>
      </w:r>
      <w:r>
        <w:t>ai</w:t>
      </w:r>
      <w:r w:rsidRPr="00F21A25">
        <w:t xml:space="preserve"> saugo</w:t>
      </w:r>
      <w:r>
        <w:t xml:space="preserve">mi </w:t>
      </w:r>
      <w:r w:rsidRPr="00F21A25">
        <w:t>Savivald</w:t>
      </w:r>
      <w:r>
        <w:t>ybės administracijos direktoriaus nustatyta tvarka.“;</w:t>
      </w:r>
    </w:p>
    <w:p w14:paraId="06CE6D09" w14:textId="77777777" w:rsidR="00144378" w:rsidRPr="000862FA" w:rsidRDefault="00144378" w:rsidP="00144378">
      <w:pPr>
        <w:numPr>
          <w:ilvl w:val="1"/>
          <w:numId w:val="1"/>
        </w:numPr>
        <w:tabs>
          <w:tab w:val="left" w:pos="1134"/>
        </w:tabs>
        <w:ind w:left="0" w:firstLine="709"/>
        <w:jc w:val="both"/>
      </w:pPr>
      <w:r w:rsidRPr="000862FA">
        <w:t>p</w:t>
      </w:r>
      <w:r w:rsidRPr="00DE7CDC">
        <w:rPr>
          <w:color w:val="000000"/>
        </w:rPr>
        <w:t>akeisti</w:t>
      </w:r>
      <w:r>
        <w:t xml:space="preserve"> 115</w:t>
      </w:r>
      <w:r w:rsidRPr="000862FA">
        <w:t xml:space="preserve"> punktą ir jį išdėstyti taip:</w:t>
      </w:r>
    </w:p>
    <w:p w14:paraId="06CE6D0A" w14:textId="77777777" w:rsidR="00144378" w:rsidRPr="00DE7CDC" w:rsidRDefault="00144378" w:rsidP="00144378">
      <w:pPr>
        <w:tabs>
          <w:tab w:val="left" w:pos="1134"/>
        </w:tabs>
        <w:ind w:firstLine="709"/>
        <w:jc w:val="both"/>
      </w:pPr>
      <w:r>
        <w:t xml:space="preserve">„115. </w:t>
      </w:r>
      <w:r w:rsidRPr="00DE7CDC">
        <w:t>Merui, mero pavaduotojams</w:t>
      </w:r>
      <w:r>
        <w:t xml:space="preserve"> netaikomos Darbo kodekso nuostatos, išskyrus nuostatas, reglamentuojančias darbo ir poilsio laiką, atostogas, nurodytas Vietos savivaldos įstatyme, materialinę atsakomybę, darbuotojų saugą ir sveikatą</w:t>
      </w:r>
      <w:r w:rsidRPr="00DE7CDC">
        <w:t>.</w:t>
      </w:r>
      <w:r>
        <w:t>“;</w:t>
      </w:r>
    </w:p>
    <w:p w14:paraId="06CE6D0B" w14:textId="77777777" w:rsidR="00144378" w:rsidRPr="000862FA" w:rsidRDefault="00144378" w:rsidP="00144378">
      <w:pPr>
        <w:numPr>
          <w:ilvl w:val="1"/>
          <w:numId w:val="1"/>
        </w:numPr>
        <w:tabs>
          <w:tab w:val="left" w:pos="1134"/>
        </w:tabs>
        <w:ind w:left="0" w:firstLine="709"/>
        <w:jc w:val="both"/>
      </w:pPr>
      <w:r w:rsidRPr="000862FA">
        <w:t>papildyti 123</w:t>
      </w:r>
      <w:r w:rsidRPr="000862FA">
        <w:rPr>
          <w:vertAlign w:val="superscript"/>
        </w:rPr>
        <w:t>1</w:t>
      </w:r>
      <w:r w:rsidRPr="000862FA">
        <w:t xml:space="preserve"> punktu:</w:t>
      </w:r>
    </w:p>
    <w:p w14:paraId="06CE6D0C" w14:textId="77777777" w:rsidR="00144378" w:rsidRPr="000862FA" w:rsidRDefault="00144378" w:rsidP="00144378">
      <w:pPr>
        <w:tabs>
          <w:tab w:val="left" w:pos="1134"/>
        </w:tabs>
        <w:ind w:firstLine="709"/>
        <w:jc w:val="both"/>
      </w:pPr>
      <w:r w:rsidRPr="000862FA">
        <w:t>„123</w:t>
      </w:r>
      <w:r w:rsidRPr="000862FA">
        <w:rPr>
          <w:vertAlign w:val="superscript"/>
        </w:rPr>
        <w:t>1</w:t>
      </w:r>
      <w:r w:rsidRPr="000862FA">
        <w:t>. Savivaldybės administracijos direktoriaus pasirašomų įsakymų ir sutarčių rengimo tvarką, numatomo teisinio reguliavimo poveikio (įskaitant poveikio korupcijos mastui) verti</w:t>
      </w:r>
      <w:r>
        <w:t>nimo rezultatų pateikimo tvarką</w:t>
      </w:r>
      <w:r w:rsidRPr="000862FA">
        <w:t xml:space="preserve"> nustato Savivaldybės administracijos direktorius.“;</w:t>
      </w:r>
    </w:p>
    <w:p w14:paraId="06CE6D0D" w14:textId="77777777" w:rsidR="00144378" w:rsidRDefault="00144378" w:rsidP="00144378">
      <w:pPr>
        <w:numPr>
          <w:ilvl w:val="1"/>
          <w:numId w:val="1"/>
        </w:numPr>
        <w:tabs>
          <w:tab w:val="left" w:pos="1134"/>
        </w:tabs>
        <w:ind w:left="0" w:firstLine="709"/>
        <w:jc w:val="both"/>
      </w:pPr>
      <w:r w:rsidRPr="000862FA">
        <w:t>pripažinti netekusiu galios 125.9 papunktį;</w:t>
      </w:r>
    </w:p>
    <w:p w14:paraId="06CE6D0E" w14:textId="77777777" w:rsidR="00144378" w:rsidRPr="000862FA" w:rsidRDefault="00144378" w:rsidP="00144378">
      <w:pPr>
        <w:numPr>
          <w:ilvl w:val="1"/>
          <w:numId w:val="1"/>
        </w:numPr>
        <w:tabs>
          <w:tab w:val="left" w:pos="1134"/>
        </w:tabs>
        <w:ind w:left="0" w:firstLine="709"/>
        <w:jc w:val="both"/>
      </w:pPr>
      <w:r w:rsidRPr="000862FA">
        <w:t>p</w:t>
      </w:r>
      <w:r w:rsidRPr="007F497C">
        <w:rPr>
          <w:color w:val="000000"/>
        </w:rPr>
        <w:t>akeisti</w:t>
      </w:r>
      <w:r w:rsidRPr="000862FA">
        <w:t xml:space="preserve"> 1</w:t>
      </w:r>
      <w:r>
        <w:t>25</w:t>
      </w:r>
      <w:r w:rsidRPr="000862FA">
        <w:t>.1</w:t>
      </w:r>
      <w:r>
        <w:t>3</w:t>
      </w:r>
      <w:r w:rsidRPr="000862FA">
        <w:t xml:space="preserve"> papunktį ir jį išdėstyti taip:</w:t>
      </w:r>
    </w:p>
    <w:p w14:paraId="06CE6D0F" w14:textId="77777777" w:rsidR="00144378" w:rsidRDefault="00144378" w:rsidP="00144378">
      <w:pPr>
        <w:ind w:firstLine="720"/>
        <w:jc w:val="both"/>
      </w:pPr>
      <w:r>
        <w:t>„</w:t>
      </w:r>
      <w:r w:rsidRPr="00CC1C02">
        <w:t>125.13. gali siūlyti Savivaldybės tarybai pavesti savivaldybės kontrolieriui (Savivaldybės kontrolės ir audito</w:t>
      </w:r>
      <w:r w:rsidRPr="00CC1C02">
        <w:rPr>
          <w:bCs/>
        </w:rPr>
        <w:t xml:space="preserve"> </w:t>
      </w:r>
      <w:r w:rsidRPr="00CC1C02">
        <w:t xml:space="preserve">tarnybai) atlikti veiklos plane nenumatytą Savivaldybės administracijos, savivaldybės administravimo subjektų ar savivaldybės kontroliuojamų įmonių finansinį ir veiklos auditą. </w:t>
      </w:r>
      <w:r>
        <w:t>Mero siūlymas atlikti veiklos plane nenumatytą auditą suformuluojamas Savivaldybės tarybos sprendimo projekte, kurį meras teikia svarstyti Savivaldybės tarybai. Priima savivaldybės kontrolieriaus (Savivaldybės kontrolės ir audito</w:t>
      </w:r>
      <w:r>
        <w:rPr>
          <w:bCs/>
        </w:rPr>
        <w:t xml:space="preserve"> </w:t>
      </w:r>
      <w:r>
        <w:t>tarnybos) pateiktas audito ataskaitas ir išvadas dėl atlikto finansinio ir veiklos audito rezultatų, prireikus organizuoja šių ataskaitų ir išvadų svarstymą komitetų ir Savivaldybės tarybos posėdžiuose.“;</w:t>
      </w:r>
    </w:p>
    <w:p w14:paraId="06CE6D10" w14:textId="77777777" w:rsidR="00144378" w:rsidRPr="000862FA" w:rsidRDefault="00144378" w:rsidP="00144378">
      <w:pPr>
        <w:numPr>
          <w:ilvl w:val="1"/>
          <w:numId w:val="1"/>
        </w:numPr>
        <w:tabs>
          <w:tab w:val="left" w:pos="1134"/>
        </w:tabs>
        <w:ind w:left="0" w:firstLine="709"/>
        <w:jc w:val="both"/>
      </w:pPr>
      <w:r w:rsidRPr="000862FA">
        <w:t>pakeisti 133 punktą ir jį išdėstyti taip:</w:t>
      </w:r>
    </w:p>
    <w:p w14:paraId="06CE6D11" w14:textId="5C598039" w:rsidR="00144378" w:rsidRDefault="00144378" w:rsidP="00144378">
      <w:pPr>
        <w:tabs>
          <w:tab w:val="left" w:pos="1134"/>
        </w:tabs>
        <w:ind w:firstLine="709"/>
        <w:jc w:val="both"/>
      </w:pPr>
      <w:r>
        <w:t>„</w:t>
      </w:r>
      <w:r w:rsidRPr="00CC1C02">
        <w:t>133.</w:t>
      </w:r>
      <w:r w:rsidRPr="005B3691">
        <w:t xml:space="preserve"> Mero pavaduotojas atlieka Savivaldybės tarybos nustatytas funkcijas ir mero pavedimus. Kai meras negali eiti pareigų, mero pavaduotojas atlieka visas j</w:t>
      </w:r>
      <w:r w:rsidR="00221259">
        <w:t xml:space="preserve">o pareigas, išskyrus Reglamento </w:t>
      </w:r>
      <w:r w:rsidRPr="005B3691">
        <w:t>125.4, 125.5, 125.10, 125.11</w:t>
      </w:r>
      <w:r>
        <w:t xml:space="preserve"> </w:t>
      </w:r>
      <w:r w:rsidRPr="005B3691">
        <w:t>papunkčiuose</w:t>
      </w:r>
      <w:r w:rsidRPr="009D1F06">
        <w:t xml:space="preserve"> </w:t>
      </w:r>
      <w:r w:rsidRPr="005B3691">
        <w:t>numatytus įgaliojimus.</w:t>
      </w:r>
      <w:r w:rsidRPr="009D1F06">
        <w:t xml:space="preserve"> </w:t>
      </w:r>
      <w:r w:rsidRPr="00CC1C02">
        <w:t>Mero pavadavimas jam vykstant į komandiruotę, dėl ligos ar kitų svarbių priežasčių įforminamas mero potvarkiu.</w:t>
      </w:r>
      <w:r>
        <w:t>“;</w:t>
      </w:r>
    </w:p>
    <w:p w14:paraId="06CE6D12" w14:textId="77777777" w:rsidR="00144378" w:rsidRPr="000862FA" w:rsidRDefault="00144378" w:rsidP="00144378">
      <w:pPr>
        <w:numPr>
          <w:ilvl w:val="1"/>
          <w:numId w:val="1"/>
        </w:numPr>
        <w:tabs>
          <w:tab w:val="left" w:pos="1134"/>
        </w:tabs>
        <w:ind w:left="0" w:firstLine="709"/>
        <w:jc w:val="both"/>
      </w:pPr>
      <w:r w:rsidRPr="000862FA">
        <w:t>pakeisti 148 punktą ir jį išdėstyti taip:</w:t>
      </w:r>
    </w:p>
    <w:p w14:paraId="06CE6D13" w14:textId="77777777" w:rsidR="00144378" w:rsidRPr="000862FA" w:rsidRDefault="00144378" w:rsidP="00144378">
      <w:pPr>
        <w:tabs>
          <w:tab w:val="left" w:pos="1134"/>
        </w:tabs>
        <w:ind w:firstLine="709"/>
        <w:jc w:val="both"/>
      </w:pPr>
      <w:r w:rsidRPr="000862FA">
        <w:t xml:space="preserve">„148. Savivaldybės kontrolierius kiekvienais metais iki liepos 15 dienos rengia ir teikia Savivaldybės tarybai išvadą dėl pateikto </w:t>
      </w:r>
      <w:r>
        <w:t>s</w:t>
      </w:r>
      <w:r w:rsidRPr="000862FA">
        <w:t xml:space="preserve">avivaldybės konsoliduotųjų ataskaitų rinkinio, </w:t>
      </w:r>
      <w:r>
        <w:t>s</w:t>
      </w:r>
      <w:r w:rsidRPr="000862FA">
        <w:t>avivaldybės biudžeto ir turto naudojimo.“;</w:t>
      </w:r>
    </w:p>
    <w:p w14:paraId="06CE6D14" w14:textId="77777777" w:rsidR="00144378" w:rsidRDefault="00144378" w:rsidP="00144378">
      <w:pPr>
        <w:numPr>
          <w:ilvl w:val="1"/>
          <w:numId w:val="1"/>
        </w:numPr>
        <w:tabs>
          <w:tab w:val="left" w:pos="1134"/>
        </w:tabs>
        <w:ind w:left="0" w:firstLine="709"/>
        <w:jc w:val="both"/>
      </w:pPr>
      <w:r w:rsidRPr="000862FA">
        <w:t>pripažinti netekusiu galios 150 punktą;</w:t>
      </w:r>
    </w:p>
    <w:p w14:paraId="06CE6D15" w14:textId="77777777" w:rsidR="00144378" w:rsidRPr="000862FA" w:rsidRDefault="00144378" w:rsidP="00144378">
      <w:pPr>
        <w:numPr>
          <w:ilvl w:val="1"/>
          <w:numId w:val="1"/>
        </w:numPr>
        <w:tabs>
          <w:tab w:val="left" w:pos="1134"/>
        </w:tabs>
        <w:ind w:left="0" w:firstLine="709"/>
        <w:jc w:val="both"/>
      </w:pPr>
      <w:r w:rsidRPr="000862FA">
        <w:t>pa</w:t>
      </w:r>
      <w:r>
        <w:t>pildyti</w:t>
      </w:r>
      <w:r w:rsidRPr="000862FA">
        <w:t xml:space="preserve"> 1</w:t>
      </w:r>
      <w:r>
        <w:t>59</w:t>
      </w:r>
      <w:r w:rsidRPr="000862FA">
        <w:t xml:space="preserve"> punktą ir jį išdėstyti taip:</w:t>
      </w:r>
    </w:p>
    <w:p w14:paraId="06CE6D16" w14:textId="77777777" w:rsidR="00144378" w:rsidRDefault="00144378" w:rsidP="00144378">
      <w:pPr>
        <w:tabs>
          <w:tab w:val="left" w:pos="1134"/>
        </w:tabs>
        <w:ind w:firstLine="709"/>
        <w:jc w:val="both"/>
      </w:pPr>
      <w:r>
        <w:lastRenderedPageBreak/>
        <w:t>„</w:t>
      </w:r>
      <w:r w:rsidRPr="00CC1C02">
        <w:t xml:space="preserve">159. </w:t>
      </w:r>
      <w:r w:rsidRPr="0005610F">
        <w:t>Posėdžiai protokoluojami. Protokolai saugomi</w:t>
      </w:r>
      <w:r w:rsidRPr="00CC1C02">
        <w:t xml:space="preserve"> sekretoriate. Posėdžiai įrašomi į kompiuterines laikmenas. Įrašai saugomi 1 metus. Už įrašų saugojimą ir duomenų bazę atsakinga Savivaldybės administracija.</w:t>
      </w:r>
      <w:r>
        <w:t xml:space="preserve"> Pasirašyti protokolai publikuojami savivaldybės interneto svetainėje.“;</w:t>
      </w:r>
    </w:p>
    <w:p w14:paraId="06CE6D17" w14:textId="77777777" w:rsidR="00144378" w:rsidRPr="000862FA" w:rsidRDefault="00144378" w:rsidP="00144378">
      <w:pPr>
        <w:numPr>
          <w:ilvl w:val="1"/>
          <w:numId w:val="1"/>
        </w:numPr>
        <w:tabs>
          <w:tab w:val="left" w:pos="1134"/>
        </w:tabs>
        <w:ind w:left="0" w:firstLine="709"/>
        <w:jc w:val="both"/>
      </w:pPr>
      <w:r w:rsidRPr="000862FA">
        <w:t>pa</w:t>
      </w:r>
      <w:r>
        <w:t>pildyti 175.13 papunkčiu</w:t>
      </w:r>
      <w:r w:rsidRPr="000862FA">
        <w:t>:</w:t>
      </w:r>
    </w:p>
    <w:p w14:paraId="06CE6D18" w14:textId="1188F562" w:rsidR="00144378" w:rsidRDefault="00144378" w:rsidP="00144378">
      <w:pPr>
        <w:ind w:firstLine="720"/>
        <w:jc w:val="both"/>
      </w:pPr>
      <w:r>
        <w:t>„</w:t>
      </w:r>
      <w:r w:rsidRPr="00DE1890">
        <w:t xml:space="preserve">175.13. svarsto ir teikia pasiūlymus </w:t>
      </w:r>
      <w:r w:rsidRPr="00221259">
        <w:t>dėl Privatizavimo</w:t>
      </w:r>
      <w:r w:rsidRPr="00DE1890">
        <w:t xml:space="preserve"> ir Aplinkos </w:t>
      </w:r>
      <w:r>
        <w:t>apsaugo</w:t>
      </w:r>
      <w:r w:rsidR="00221259">
        <w:t>s rėmimo specialiosios programų</w:t>
      </w:r>
      <w:r w:rsidRPr="00DE1890">
        <w:t xml:space="preserve"> lėšų panaudojimo.</w:t>
      </w:r>
      <w:r>
        <w:t>“;</w:t>
      </w:r>
    </w:p>
    <w:p w14:paraId="06CE6D19" w14:textId="77777777" w:rsidR="00144378" w:rsidRPr="000862FA" w:rsidRDefault="00144378" w:rsidP="00144378">
      <w:pPr>
        <w:numPr>
          <w:ilvl w:val="1"/>
          <w:numId w:val="1"/>
        </w:numPr>
        <w:tabs>
          <w:tab w:val="left" w:pos="1134"/>
        </w:tabs>
        <w:ind w:left="0" w:firstLine="709"/>
        <w:jc w:val="both"/>
      </w:pPr>
      <w:r>
        <w:t xml:space="preserve">papildyti </w:t>
      </w:r>
      <w:r w:rsidRPr="000862FA">
        <w:t>1</w:t>
      </w:r>
      <w:r>
        <w:t>76</w:t>
      </w:r>
      <w:r w:rsidRPr="000862FA">
        <w:t xml:space="preserve"> punktą</w:t>
      </w:r>
      <w:r>
        <w:t xml:space="preserve"> </w:t>
      </w:r>
      <w:r w:rsidRPr="000862FA">
        <w:t>ir jį išdėstyti taip:</w:t>
      </w:r>
    </w:p>
    <w:p w14:paraId="06CE6D1A" w14:textId="77777777" w:rsidR="00144378" w:rsidRPr="00F86311" w:rsidRDefault="00144378" w:rsidP="00144378">
      <w:pPr>
        <w:ind w:firstLine="720"/>
        <w:jc w:val="both"/>
      </w:pPr>
      <w:r>
        <w:t>„</w:t>
      </w:r>
      <w:r w:rsidRPr="00CC1C02">
        <w:t xml:space="preserve">176. Savivaldybės taryba savo įgaliojimų laikui sudaro Administracinę komisiją ir Etikos komisiją. </w:t>
      </w:r>
      <w:r w:rsidRPr="00F86311">
        <w:t xml:space="preserve">Savivaldybės taryba šių komisijų pirmininkus mero teikimu skiria iš tarybos narių. Jeigu yra paskelbta </w:t>
      </w:r>
      <w:r>
        <w:t>S</w:t>
      </w:r>
      <w:r w:rsidRPr="00F86311">
        <w:t xml:space="preserve">avivaldybės tarybos mažuma (opozicija), Etikos komisijos pirmininko kandidatūrą meras teikia Savivaldybės tarybos mažumos (opozicijos) siūlymu. Meras ne vėliau kaip prieš 10 darbo dienų iki Savivaldybės tarybos posėdžio raštu kreipiasi į opozicijos pirmininką dėl Etikos komisijos pirmininko kandidatūros siūlymo. Opozicijos siūlymas turi būti pateiktas raštu ne vėliau kaip prieš 5 darbo dienas iki Savivaldybės tarybos posėdžio. Jeigu </w:t>
      </w:r>
      <w:r>
        <w:t>S</w:t>
      </w:r>
      <w:r w:rsidRPr="00F86311">
        <w:t xml:space="preserve">avivaldybės tarybos mažuma (opozicija) nepasiūlo Etikos komisijos pirmininko kandidatūros, Etikos komisijos pirmininką </w:t>
      </w:r>
      <w:r>
        <w:t>S</w:t>
      </w:r>
      <w:r w:rsidRPr="00F86311">
        <w:t>avivaldybės taryba skiria mero teikimu.</w:t>
      </w:r>
    </w:p>
    <w:p w14:paraId="06CE6D1B" w14:textId="77777777" w:rsidR="00144378" w:rsidRPr="00F86311" w:rsidRDefault="00144378" w:rsidP="00144378">
      <w:pPr>
        <w:ind w:firstLine="720"/>
        <w:jc w:val="both"/>
      </w:pPr>
      <w:r w:rsidRPr="00F86311">
        <w:t>Komisijų atsakingųjų sekretorių pareigas atlieka sekretoriato atsakingi specialistai arba Savivaldybės administracijos direktoriaus paskirti valstybės tarnautojai. Posėdžiai protokoluojami. Pasirašyti protokolai publikuojami savivaldybės interneto svetainėje.“;</w:t>
      </w:r>
    </w:p>
    <w:p w14:paraId="06CE6D1C" w14:textId="77777777" w:rsidR="00144378" w:rsidRPr="000862FA" w:rsidRDefault="00144378" w:rsidP="00144378">
      <w:pPr>
        <w:numPr>
          <w:ilvl w:val="1"/>
          <w:numId w:val="1"/>
        </w:numPr>
        <w:tabs>
          <w:tab w:val="left" w:pos="1134"/>
        </w:tabs>
        <w:ind w:left="0" w:firstLine="709"/>
        <w:jc w:val="both"/>
      </w:pPr>
      <w:r w:rsidRPr="000862FA">
        <w:t>pa</w:t>
      </w:r>
      <w:r>
        <w:t>pildyti</w:t>
      </w:r>
      <w:r w:rsidRPr="000862FA">
        <w:t xml:space="preserve"> 177 punktą ir jį išdėstyti taip:</w:t>
      </w:r>
    </w:p>
    <w:p w14:paraId="06CE6D1D" w14:textId="77777777" w:rsidR="00144378" w:rsidRPr="000862FA" w:rsidRDefault="00144378" w:rsidP="00144378">
      <w:pPr>
        <w:tabs>
          <w:tab w:val="left" w:pos="1134"/>
        </w:tabs>
        <w:ind w:firstLine="709"/>
        <w:jc w:val="both"/>
      </w:pPr>
      <w:r w:rsidRPr="000862FA">
        <w:t>„177. Savivaldybės taryba nustato komisijų (tarybų) narių skaičių ir mero teikimu skiria komisijų (tarybų, jeigu įstatymai nenumato kitaip) pirmininkus bei komisijų (tarybų) narius. Savivaldybės tarybos sprendimus dėl komisijų (tarybų) narių skyrimo ir keitimo rengia sekretoriatas.“;</w:t>
      </w:r>
    </w:p>
    <w:p w14:paraId="06CE6D1E" w14:textId="77777777" w:rsidR="00144378" w:rsidRPr="000862FA" w:rsidRDefault="00144378" w:rsidP="00144378">
      <w:pPr>
        <w:numPr>
          <w:ilvl w:val="1"/>
          <w:numId w:val="1"/>
        </w:numPr>
        <w:tabs>
          <w:tab w:val="left" w:pos="1134"/>
        </w:tabs>
        <w:ind w:left="0" w:firstLine="709"/>
        <w:jc w:val="both"/>
      </w:pPr>
      <w:r>
        <w:t xml:space="preserve">pakeisti </w:t>
      </w:r>
      <w:r w:rsidRPr="000862FA">
        <w:t>1</w:t>
      </w:r>
      <w:r>
        <w:t>91</w:t>
      </w:r>
      <w:r w:rsidRPr="000862FA">
        <w:t xml:space="preserve"> punktą</w:t>
      </w:r>
      <w:r>
        <w:t xml:space="preserve"> </w:t>
      </w:r>
      <w:r w:rsidRPr="000862FA">
        <w:t>ir jį išdėstyti taip:</w:t>
      </w:r>
    </w:p>
    <w:p w14:paraId="06CE6D1F" w14:textId="77777777" w:rsidR="00144378" w:rsidRPr="00CC1C02" w:rsidRDefault="00144378" w:rsidP="00144378">
      <w:pPr>
        <w:pStyle w:val="Pagrindinistekstas"/>
        <w:spacing w:after="0"/>
        <w:ind w:firstLine="720"/>
        <w:jc w:val="both"/>
        <w:rPr>
          <w:dstrike/>
          <w:szCs w:val="24"/>
        </w:rPr>
      </w:pPr>
      <w:r>
        <w:rPr>
          <w:szCs w:val="24"/>
        </w:rPr>
        <w:t>„</w:t>
      </w:r>
      <w:r w:rsidRPr="00CC1C02">
        <w:rPr>
          <w:szCs w:val="24"/>
        </w:rPr>
        <w:t>191. Savivaldybės biudžeto vykdymą kontroliuoja Finansų ir ekonomikos komitetas. Kiti komitetai turi teisę gauti informaciją ir kontroliuoti, kaip vykdomos jų kompetencijai priskirtos programos (priemonės).</w:t>
      </w:r>
    </w:p>
    <w:p w14:paraId="06CE6D20" w14:textId="77777777" w:rsidR="00144378" w:rsidRPr="00CC1C02" w:rsidRDefault="00144378" w:rsidP="00144378">
      <w:pPr>
        <w:ind w:firstLine="720"/>
        <w:jc w:val="both"/>
      </w:pPr>
      <w:r w:rsidRPr="00CC1C02">
        <w:t>Sekretoriatui Savivaldybės administracijos direktorius teikia informaciją apie I pusmečio savivaldybės biudžeto vykdymą per 15 darbo dienų nuo savivaldybės biudžeto vykdymo ataskaitų rinkinio pateikimo Lietuvos Respublikos finansų ministerijai. Sekretoriatas informaciją apie biudžeto vykdymą perduoda tarybos nariam</w:t>
      </w:r>
      <w:r>
        <w:t>s.</w:t>
      </w:r>
    </w:p>
    <w:p w14:paraId="06CE6D21" w14:textId="77777777" w:rsidR="00144378" w:rsidRDefault="00144378" w:rsidP="00144378">
      <w:pPr>
        <w:ind w:firstLine="720"/>
        <w:jc w:val="both"/>
      </w:pPr>
      <w:r w:rsidRPr="00F36C17">
        <w:t>Savivaldybės konsoliduotųjų ataskaitų rinkinį už praėjusius biudžetinius</w:t>
      </w:r>
      <w:r w:rsidRPr="00F36C17">
        <w:rPr>
          <w:b/>
        </w:rPr>
        <w:t xml:space="preserve"> </w:t>
      </w:r>
      <w:r w:rsidRPr="00F36C17">
        <w:t xml:space="preserve">metus Savivaldybės administracijos direktorius teikia tvirtinti Savivaldybės tarybai iki einamųjų metų </w:t>
      </w:r>
      <w:r>
        <w:t>spalio 1 d.</w:t>
      </w:r>
    </w:p>
    <w:p w14:paraId="06CE6D22" w14:textId="77777777" w:rsidR="00144378" w:rsidRPr="0084317F" w:rsidRDefault="00144378" w:rsidP="00144378">
      <w:pPr>
        <w:ind w:firstLine="720"/>
        <w:jc w:val="both"/>
      </w:pPr>
      <w:r w:rsidRPr="0084317F">
        <w:t>Finansų kontrolės būklės ataskaita Savivaldybės tarybai teikiama raštu iki einamųjų metų balandžio 1 d. Savivaldybės administracijos direktorius informaciją pateikia merui, informacijos pateikimą tarybos nariams organizuoja sekretoriatas.</w:t>
      </w:r>
      <w:r>
        <w:t>“;</w:t>
      </w:r>
    </w:p>
    <w:p w14:paraId="06CE6D23" w14:textId="77777777" w:rsidR="00144378" w:rsidRPr="000862FA" w:rsidRDefault="00144378" w:rsidP="00144378">
      <w:pPr>
        <w:numPr>
          <w:ilvl w:val="1"/>
          <w:numId w:val="1"/>
        </w:numPr>
        <w:tabs>
          <w:tab w:val="left" w:pos="1134"/>
        </w:tabs>
        <w:ind w:left="0" w:firstLine="709"/>
        <w:jc w:val="both"/>
      </w:pPr>
      <w:r>
        <w:t xml:space="preserve">pakeisti </w:t>
      </w:r>
      <w:r w:rsidRPr="000862FA">
        <w:t>1</w:t>
      </w:r>
      <w:r>
        <w:t>93</w:t>
      </w:r>
      <w:r w:rsidRPr="000862FA">
        <w:t xml:space="preserve"> punktą</w:t>
      </w:r>
      <w:r>
        <w:t xml:space="preserve"> </w:t>
      </w:r>
      <w:r w:rsidRPr="000862FA">
        <w:t>ir jį išdėstyti taip:</w:t>
      </w:r>
    </w:p>
    <w:p w14:paraId="06CE6D24" w14:textId="77777777" w:rsidR="00144378" w:rsidRPr="00CC1C02" w:rsidRDefault="00144378" w:rsidP="00144378">
      <w:pPr>
        <w:pStyle w:val="prastasis1"/>
        <w:spacing w:before="0" w:after="0"/>
        <w:ind w:firstLine="720"/>
        <w:jc w:val="both"/>
        <w:rPr>
          <w:bCs/>
        </w:rPr>
      </w:pPr>
      <w:r>
        <w:t>„</w:t>
      </w:r>
      <w:r w:rsidRPr="00CC1C02">
        <w:t>193.</w:t>
      </w:r>
      <w:r w:rsidRPr="00CC1C02">
        <w:rPr>
          <w:bCs/>
        </w:rPr>
        <w:t xml:space="preserve"> Likus ne mažiau kaip 5 kalendorinėms dienoms iki Savivaldybės tarybos posėdžio, </w:t>
      </w:r>
      <w:r>
        <w:rPr>
          <w:bCs/>
        </w:rPr>
        <w:t>S</w:t>
      </w:r>
      <w:r w:rsidRPr="00CC1C02">
        <w:rPr>
          <w:bCs/>
        </w:rPr>
        <w:t>avivaldybės</w:t>
      </w:r>
      <w:r>
        <w:rPr>
          <w:bCs/>
        </w:rPr>
        <w:t xml:space="preserve"> administracijoje </w:t>
      </w:r>
      <w:r w:rsidRPr="00CC1C02">
        <w:rPr>
          <w:bCs/>
        </w:rPr>
        <w:t>priimamos gyventojų pastabos, pasiūlymai dėl biudžeto projekto.</w:t>
      </w:r>
      <w:r>
        <w:rPr>
          <w:bCs/>
        </w:rPr>
        <w:t>“;</w:t>
      </w:r>
    </w:p>
    <w:p w14:paraId="06CE6D25" w14:textId="77777777" w:rsidR="00144378" w:rsidRDefault="00144378" w:rsidP="00144378">
      <w:pPr>
        <w:numPr>
          <w:ilvl w:val="1"/>
          <w:numId w:val="1"/>
        </w:numPr>
        <w:tabs>
          <w:tab w:val="left" w:pos="1134"/>
        </w:tabs>
        <w:ind w:left="0" w:firstLine="709"/>
        <w:jc w:val="both"/>
      </w:pPr>
      <w:r w:rsidRPr="000862FA">
        <w:t>p</w:t>
      </w:r>
      <w:r w:rsidRPr="000862FA">
        <w:rPr>
          <w:color w:val="000000"/>
        </w:rPr>
        <w:t>akeisti</w:t>
      </w:r>
      <w:r w:rsidRPr="000862FA">
        <w:t xml:space="preserve"> XXII skyrių ir jį išdėstyti taip:</w:t>
      </w:r>
    </w:p>
    <w:p w14:paraId="06CE6D26" w14:textId="77777777" w:rsidR="00144378" w:rsidRDefault="00144378" w:rsidP="00144378">
      <w:pPr>
        <w:tabs>
          <w:tab w:val="left" w:pos="1134"/>
        </w:tabs>
        <w:ind w:left="709"/>
        <w:jc w:val="both"/>
      </w:pPr>
    </w:p>
    <w:p w14:paraId="06CE6D27" w14:textId="77777777" w:rsidR="00144378" w:rsidRPr="000862FA" w:rsidRDefault="00144378" w:rsidP="00144378">
      <w:pPr>
        <w:pStyle w:val="Antrat1"/>
        <w:rPr>
          <w:rFonts w:ascii="Times New Roman" w:hAnsi="Times New Roman"/>
          <w:szCs w:val="24"/>
          <w:lang w:val="lt-LT"/>
        </w:rPr>
      </w:pPr>
      <w:r w:rsidRPr="000862FA">
        <w:rPr>
          <w:rFonts w:ascii="Times New Roman" w:hAnsi="Times New Roman"/>
          <w:szCs w:val="24"/>
          <w:lang w:val="lt-LT"/>
        </w:rPr>
        <w:t xml:space="preserve">„XXII. VIETOS GYVENTOJŲ APKLAUSA </w:t>
      </w:r>
    </w:p>
    <w:p w14:paraId="06CE6D28" w14:textId="77777777" w:rsidR="00144378" w:rsidRPr="000862FA" w:rsidRDefault="00144378" w:rsidP="00144378">
      <w:pPr>
        <w:ind w:firstLine="720"/>
        <w:jc w:val="both"/>
      </w:pPr>
    </w:p>
    <w:p w14:paraId="06CE6D29" w14:textId="77777777" w:rsidR="00144378" w:rsidRPr="000862FA" w:rsidRDefault="00144378" w:rsidP="00144378">
      <w:pPr>
        <w:ind w:firstLine="720"/>
        <w:jc w:val="both"/>
      </w:pPr>
      <w:r w:rsidRPr="000862FA">
        <w:t xml:space="preserve">238. Vietos gyventojų apklausa (toliau – apklausa) inicijuojama ir vykdoma vadovaujantis Lietuvos Respublikos vietos savivaldos įstatymo, Klaipėdos miesto savivaldybės vietos gyventojų apklausos tvarkos aprašo ir Reglamento nuostatomis. </w:t>
      </w:r>
    </w:p>
    <w:p w14:paraId="06CE6D2A" w14:textId="77777777" w:rsidR="00144378" w:rsidRPr="000862FA" w:rsidRDefault="00144378" w:rsidP="00144378">
      <w:pPr>
        <w:ind w:firstLine="720"/>
        <w:jc w:val="both"/>
      </w:pPr>
      <w:r w:rsidRPr="000862FA">
        <w:t>239. Savivaldybės taryba apklausos paskelbimo iniciatyvos teisę įgyvendina ne mažiau kaip 8 tarybos narių grupės reikalavimu tokia tvarka:</w:t>
      </w:r>
    </w:p>
    <w:p w14:paraId="06CE6D2B" w14:textId="77777777" w:rsidR="00144378" w:rsidRPr="000862FA" w:rsidRDefault="00144378" w:rsidP="00144378">
      <w:pPr>
        <w:ind w:firstLine="720"/>
        <w:jc w:val="both"/>
      </w:pPr>
      <w:r w:rsidRPr="000862FA">
        <w:t>239.1. apklausą inicijuojanti tarybos narių grupė pateikia Savivaldybės administracijos direktoriui reikalavimą paskelbti apklausą. Reikalavimą pasirašo visi iniciatyvinės grupės nariai;</w:t>
      </w:r>
    </w:p>
    <w:p w14:paraId="06CE6D2C" w14:textId="77777777" w:rsidR="00144378" w:rsidRPr="000862FA" w:rsidRDefault="00144378" w:rsidP="00144378">
      <w:pPr>
        <w:ind w:firstLine="720"/>
        <w:jc w:val="both"/>
      </w:pPr>
      <w:r w:rsidRPr="000862FA">
        <w:lastRenderedPageBreak/>
        <w:t>239.2. reikalavime turi būti nurodyta: apklausai teikiamo (teikiamų) klausimo (klausimų) tekstas, apklausos teritorija, apklausos būdas, apklausos data ir vieta. Iniciatyvinė grupė turi teisę deleguoti į apklausos komisiją savo atstovą</w:t>
      </w:r>
      <w:r>
        <w:t>.</w:t>
      </w:r>
    </w:p>
    <w:p w14:paraId="06CE6D2D" w14:textId="77777777" w:rsidR="00144378" w:rsidRPr="000862FA" w:rsidRDefault="00144378" w:rsidP="00144378">
      <w:pPr>
        <w:ind w:firstLine="720"/>
        <w:jc w:val="both"/>
      </w:pPr>
      <w:r w:rsidRPr="000862FA">
        <w:t xml:space="preserve">240. Savivaldybės administracijos direktorius paskelbia apklausą arba teikia </w:t>
      </w:r>
      <w:r>
        <w:t xml:space="preserve">Savivaldybės </w:t>
      </w:r>
      <w:r w:rsidRPr="000862FA">
        <w:t>tarybos sprendimo projektą dėl apklausos paskelbimo Savivaldybės tarybai. Bet kuriuo atveju apklausa turi būti paskel</w:t>
      </w:r>
      <w:r>
        <w:t>b</w:t>
      </w:r>
      <w:r w:rsidRPr="000862FA">
        <w:t>ta per vieną mėnesį nuo tarybos narių grupės reikalavimo gavimo Savivaldybės administracijoje.</w:t>
      </w:r>
    </w:p>
    <w:p w14:paraId="06CE6D2E" w14:textId="77777777" w:rsidR="00144378" w:rsidRPr="000862FA" w:rsidRDefault="00144378" w:rsidP="00144378">
      <w:pPr>
        <w:ind w:firstLine="720"/>
        <w:jc w:val="both"/>
      </w:pPr>
      <w:r w:rsidRPr="000862FA">
        <w:t xml:space="preserve">241. Apklausos rezultatai turi būti svarstomi artimiausiame Savivaldybės tarybos posėdyje, jeigu savo nuomonę pateiktu (pateiktais) klausimu (klausimais) pareiškė ne mažiau kaip 15 procentų apklausos teritorijos gyventojų. </w:t>
      </w:r>
      <w:r>
        <w:t>Savivaldybės t</w:t>
      </w:r>
      <w:r w:rsidRPr="000862FA">
        <w:t>arybos posėdyje pristačius apklausos rezultatus, Savivaldybės administracijos direktorius gali būti įpareigotas rengti Savivaldybės tarybos sprendimo projektą.“</w:t>
      </w:r>
    </w:p>
    <w:p w14:paraId="06CE6D2F" w14:textId="77777777" w:rsidR="00144378" w:rsidRDefault="00144378" w:rsidP="00144378">
      <w:pPr>
        <w:tabs>
          <w:tab w:val="left" w:pos="851"/>
        </w:tabs>
        <w:ind w:firstLine="709"/>
        <w:jc w:val="both"/>
      </w:pPr>
      <w:r w:rsidRPr="000862FA">
        <w:rPr>
          <w:color w:val="000000"/>
        </w:rPr>
        <w:t xml:space="preserve">2. </w:t>
      </w:r>
      <w:r>
        <w:t xml:space="preserve">Pavesti </w:t>
      </w:r>
      <w:r w:rsidRPr="00A318BB">
        <w:t>Klaipėdos miesto savivaldybės</w:t>
      </w:r>
      <w:r>
        <w:t xml:space="preserve"> administracijos direktoriui priimti šio sprendimo įgyvendinamuosius teisės aktus.</w:t>
      </w:r>
    </w:p>
    <w:p w14:paraId="06CE6D30" w14:textId="77777777" w:rsidR="00144378" w:rsidRPr="000862FA" w:rsidRDefault="00144378" w:rsidP="00144378">
      <w:pPr>
        <w:ind w:firstLine="709"/>
        <w:jc w:val="both"/>
        <w:rPr>
          <w:color w:val="000000"/>
        </w:rPr>
      </w:pPr>
      <w:r>
        <w:rPr>
          <w:color w:val="000000"/>
        </w:rPr>
        <w:t xml:space="preserve">3. </w:t>
      </w:r>
      <w:r w:rsidRPr="000862FA">
        <w:t>Skelbti šį sprendimą Teisės aktų registre ir Klaipėdos miesto savivaldybės interneto svetainėje.</w:t>
      </w:r>
    </w:p>
    <w:p w14:paraId="06CE6D31" w14:textId="77777777" w:rsidR="00CA4D3B" w:rsidRDefault="00CA4D3B" w:rsidP="00CA4D3B">
      <w:pPr>
        <w:jc w:val="both"/>
      </w:pPr>
    </w:p>
    <w:p w14:paraId="06CE6D32" w14:textId="77777777"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3650"/>
      </w:tblGrid>
      <w:tr w:rsidR="004476DD" w14:paraId="06CE6D35" w14:textId="77777777" w:rsidTr="00C56F56">
        <w:tc>
          <w:tcPr>
            <w:tcW w:w="6204" w:type="dxa"/>
          </w:tcPr>
          <w:p w14:paraId="06CE6D33" w14:textId="77777777" w:rsidR="004476DD" w:rsidRDefault="00A12691" w:rsidP="00A12691">
            <w:r>
              <w:t>Savivaldybės meras</w:t>
            </w:r>
          </w:p>
        </w:tc>
        <w:tc>
          <w:tcPr>
            <w:tcW w:w="3650" w:type="dxa"/>
          </w:tcPr>
          <w:p w14:paraId="06CE6D34" w14:textId="77777777" w:rsidR="004476DD" w:rsidRDefault="00144378" w:rsidP="004476DD">
            <w:pPr>
              <w:jc w:val="right"/>
            </w:pPr>
            <w:r>
              <w:t>Vytautas Grubliauskas</w:t>
            </w:r>
          </w:p>
        </w:tc>
      </w:tr>
    </w:tbl>
    <w:p w14:paraId="06CE6D36" w14:textId="77777777" w:rsidR="00E014C1" w:rsidRDefault="00E014C1" w:rsidP="001E7FB1">
      <w:pPr>
        <w:jc w:val="both"/>
      </w:pPr>
    </w:p>
    <w:sectPr w:rsidR="00E014C1" w:rsidSect="00E014C1">
      <w:headerReference w:type="default" r:id="rId9"/>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9648F6" w14:textId="77777777" w:rsidR="00EA41FA" w:rsidRDefault="00EA41FA" w:rsidP="00E014C1">
      <w:r>
        <w:separator/>
      </w:r>
    </w:p>
  </w:endnote>
  <w:endnote w:type="continuationSeparator" w:id="0">
    <w:p w14:paraId="19AB6379" w14:textId="77777777" w:rsidR="00EA41FA" w:rsidRDefault="00EA41FA"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HelveticaLT">
    <w:altName w:val="Courier New"/>
    <w:charset w:val="00"/>
    <w:family w:val="swiss"/>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006C2C" w14:textId="77777777" w:rsidR="00EA41FA" w:rsidRDefault="00EA41FA" w:rsidP="00E014C1">
      <w:r>
        <w:separator/>
      </w:r>
    </w:p>
  </w:footnote>
  <w:footnote w:type="continuationSeparator" w:id="0">
    <w:p w14:paraId="41DC54C3" w14:textId="77777777" w:rsidR="00EA41FA" w:rsidRDefault="00EA41FA"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3871182"/>
      <w:docPartObj>
        <w:docPartGallery w:val="Page Numbers (Top of Page)"/>
        <w:docPartUnique/>
      </w:docPartObj>
    </w:sdtPr>
    <w:sdtEndPr/>
    <w:sdtContent>
      <w:p w14:paraId="06CE6D3D" w14:textId="77777777" w:rsidR="00E014C1" w:rsidRDefault="00E014C1">
        <w:pPr>
          <w:pStyle w:val="Antrats"/>
          <w:jc w:val="center"/>
        </w:pPr>
        <w:r>
          <w:fldChar w:fldCharType="begin"/>
        </w:r>
        <w:r>
          <w:instrText>PAGE   \* MERGEFORMAT</w:instrText>
        </w:r>
        <w:r>
          <w:fldChar w:fldCharType="separate"/>
        </w:r>
        <w:r w:rsidR="00CD0159">
          <w:rPr>
            <w:noProof/>
          </w:rPr>
          <w:t>4</w:t>
        </w:r>
        <w:r>
          <w:fldChar w:fldCharType="end"/>
        </w:r>
      </w:p>
    </w:sdtContent>
  </w:sdt>
  <w:p w14:paraId="06CE6D3E" w14:textId="77777777" w:rsidR="00E014C1" w:rsidRDefault="00E014C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1255F5"/>
    <w:multiLevelType w:val="multilevel"/>
    <w:tmpl w:val="FA6A4C3C"/>
    <w:lvl w:ilvl="0">
      <w:start w:val="1"/>
      <w:numFmt w:val="decimal"/>
      <w:lvlText w:val="%1."/>
      <w:lvlJc w:val="left"/>
      <w:pPr>
        <w:ind w:left="1080" w:hanging="360"/>
      </w:pPr>
      <w:rPr>
        <w:rFonts w:ascii="Times New Roman" w:eastAsia="Times New Roman" w:hAnsi="Times New Roman" w:cs="Times New Roman"/>
        <w:color w:val="000000"/>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440" w:hanging="72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180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160" w:hanging="1440"/>
      </w:pPr>
      <w:rPr>
        <w:rFonts w:cs="Times New Roman" w:hint="default"/>
      </w:rPr>
    </w:lvl>
    <w:lvl w:ilvl="8">
      <w:start w:val="1"/>
      <w:numFmt w:val="decimal"/>
      <w:isLgl/>
      <w:lvlText w:val="%1.%2.%3.%4.%5.%6.%7.%8.%9."/>
      <w:lvlJc w:val="left"/>
      <w:pPr>
        <w:ind w:left="2520" w:hanging="180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95C"/>
    <w:rsid w:val="000609E4"/>
    <w:rsid w:val="00084362"/>
    <w:rsid w:val="00144378"/>
    <w:rsid w:val="001E7FB1"/>
    <w:rsid w:val="00221259"/>
    <w:rsid w:val="0030363D"/>
    <w:rsid w:val="003222B4"/>
    <w:rsid w:val="004476DD"/>
    <w:rsid w:val="004F26D3"/>
    <w:rsid w:val="00597EE8"/>
    <w:rsid w:val="005F495C"/>
    <w:rsid w:val="008354D5"/>
    <w:rsid w:val="00894D6F"/>
    <w:rsid w:val="00922CD4"/>
    <w:rsid w:val="00A12691"/>
    <w:rsid w:val="00AF7D08"/>
    <w:rsid w:val="00C56F56"/>
    <w:rsid w:val="00CA4D3B"/>
    <w:rsid w:val="00CD0159"/>
    <w:rsid w:val="00E014C1"/>
    <w:rsid w:val="00E33871"/>
    <w:rsid w:val="00EA41FA"/>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6CE6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144378"/>
    <w:pPr>
      <w:keepNext/>
      <w:overflowPunct w:val="0"/>
      <w:autoSpaceDE w:val="0"/>
      <w:autoSpaceDN w:val="0"/>
      <w:adjustRightInd w:val="0"/>
      <w:jc w:val="center"/>
      <w:textAlignment w:val="baseline"/>
      <w:outlineLvl w:val="0"/>
    </w:pPr>
    <w:rPr>
      <w:rFonts w:ascii="HelveticaLT" w:hAnsi="HelveticaLT"/>
      <w:b/>
      <w:caps/>
      <w:szCs w:val="20"/>
      <w:lang w:val="en-US"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144378"/>
    <w:rPr>
      <w:rFonts w:ascii="HelveticaLT" w:eastAsia="Times New Roman" w:hAnsi="HelveticaLT" w:cs="Times New Roman"/>
      <w:b/>
      <w:caps/>
      <w:sz w:val="24"/>
      <w:szCs w:val="20"/>
      <w:lang w:val="en-US" w:eastAsia="lt-LT"/>
    </w:rPr>
  </w:style>
  <w:style w:type="paragraph" w:customStyle="1" w:styleId="prastasis1">
    <w:name w:val="Įprastasis1"/>
    <w:basedOn w:val="prastasis"/>
    <w:rsid w:val="00144378"/>
    <w:pPr>
      <w:suppressAutoHyphens/>
      <w:spacing w:before="280" w:after="280"/>
    </w:pPr>
    <w:rPr>
      <w:lang w:eastAsia="ar-SA"/>
    </w:rPr>
  </w:style>
  <w:style w:type="paragraph" w:styleId="Pagrindinistekstas">
    <w:name w:val="Body Text"/>
    <w:basedOn w:val="prastasis"/>
    <w:link w:val="PagrindinistekstasDiagrama"/>
    <w:unhideWhenUsed/>
    <w:rsid w:val="00144378"/>
    <w:pPr>
      <w:spacing w:after="120"/>
    </w:pPr>
    <w:rPr>
      <w:szCs w:val="20"/>
      <w:lang w:eastAsia="lt-LT"/>
    </w:rPr>
  </w:style>
  <w:style w:type="character" w:customStyle="1" w:styleId="PagrindinistekstasDiagrama">
    <w:name w:val="Pagrindinis tekstas Diagrama"/>
    <w:basedOn w:val="Numatytasispastraiposriftas"/>
    <w:link w:val="Pagrindinistekstas"/>
    <w:rsid w:val="00144378"/>
    <w:rPr>
      <w:rFonts w:ascii="Times New Roman" w:eastAsia="Times New Roman" w:hAnsi="Times New Roman" w:cs="Times New Roman"/>
      <w:sz w:val="24"/>
      <w:szCs w:val="20"/>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144378"/>
    <w:pPr>
      <w:keepNext/>
      <w:overflowPunct w:val="0"/>
      <w:autoSpaceDE w:val="0"/>
      <w:autoSpaceDN w:val="0"/>
      <w:adjustRightInd w:val="0"/>
      <w:jc w:val="center"/>
      <w:textAlignment w:val="baseline"/>
      <w:outlineLvl w:val="0"/>
    </w:pPr>
    <w:rPr>
      <w:rFonts w:ascii="HelveticaLT" w:hAnsi="HelveticaLT"/>
      <w:b/>
      <w:caps/>
      <w:szCs w:val="20"/>
      <w:lang w:val="en-US"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144378"/>
    <w:rPr>
      <w:rFonts w:ascii="HelveticaLT" w:eastAsia="Times New Roman" w:hAnsi="HelveticaLT" w:cs="Times New Roman"/>
      <w:b/>
      <w:caps/>
      <w:sz w:val="24"/>
      <w:szCs w:val="20"/>
      <w:lang w:val="en-US" w:eastAsia="lt-LT"/>
    </w:rPr>
  </w:style>
  <w:style w:type="paragraph" w:customStyle="1" w:styleId="prastasis1">
    <w:name w:val="Įprastasis1"/>
    <w:basedOn w:val="prastasis"/>
    <w:rsid w:val="00144378"/>
    <w:pPr>
      <w:suppressAutoHyphens/>
      <w:spacing w:before="280" w:after="280"/>
    </w:pPr>
    <w:rPr>
      <w:lang w:eastAsia="ar-SA"/>
    </w:rPr>
  </w:style>
  <w:style w:type="paragraph" w:styleId="Pagrindinistekstas">
    <w:name w:val="Body Text"/>
    <w:basedOn w:val="prastasis"/>
    <w:link w:val="PagrindinistekstasDiagrama"/>
    <w:unhideWhenUsed/>
    <w:rsid w:val="00144378"/>
    <w:pPr>
      <w:spacing w:after="120"/>
    </w:pPr>
    <w:rPr>
      <w:szCs w:val="20"/>
      <w:lang w:eastAsia="lt-LT"/>
    </w:rPr>
  </w:style>
  <w:style w:type="character" w:customStyle="1" w:styleId="PagrindinistekstasDiagrama">
    <w:name w:val="Pagrindinis tekstas Diagrama"/>
    <w:basedOn w:val="Numatytasispastraiposriftas"/>
    <w:link w:val="Pagrindinistekstas"/>
    <w:rsid w:val="00144378"/>
    <w:rPr>
      <w:rFonts w:ascii="Times New Roman" w:eastAsia="Times New Roman" w:hAnsi="Times New Roman" w:cs="Times New Roman"/>
      <w:sz w:val="24"/>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7723</Words>
  <Characters>4403</Characters>
  <Application>Microsoft Office Word</Application>
  <DocSecurity>4</DocSecurity>
  <Lines>36</Lines>
  <Paragraphs>24</Paragraphs>
  <ScaleCrop>false</ScaleCrop>
  <HeadingPairs>
    <vt:vector size="2" baseType="variant">
      <vt:variant>
        <vt:lpstr>Pavadinimas</vt:lpstr>
      </vt:variant>
      <vt:variant>
        <vt:i4>1</vt:i4>
      </vt:variant>
    </vt:vector>
  </HeadingPairs>
  <TitlesOfParts>
    <vt:vector size="1" baseType="lpstr">
      <vt:lpstr/>
    </vt:vector>
  </TitlesOfParts>
  <Company>valdyba.lan</Company>
  <LinksUpToDate>false</LinksUpToDate>
  <CharactersWithSpaces>12102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Deimante Buteniene</cp:lastModifiedBy>
  <cp:revision>2</cp:revision>
  <cp:lastPrinted>2014-08-04T12:26:00Z</cp:lastPrinted>
  <dcterms:created xsi:type="dcterms:W3CDTF">2014-08-04T12:26:00Z</dcterms:created>
  <dcterms:modified xsi:type="dcterms:W3CDTF">2014-08-04T12:26:00Z</dcterms:modified>
</cp:coreProperties>
</file>