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25" w:rsidRDefault="00976525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E8912F9" wp14:editId="283A3C00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6525" w:rsidRDefault="00976525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592E45" w:rsidP="003077A5">
      <w:pPr>
        <w:jc w:val="center"/>
        <w:rPr>
          <w:b/>
        </w:rPr>
      </w:pPr>
      <w:bookmarkStart w:id="0" w:name="_GoBack"/>
      <w:r>
        <w:rPr>
          <w:b/>
        </w:rPr>
        <w:t>DĖL TURTO PERDAVIMO VALDYTI, NAUDOTI IR DISPONUOTI PATIKĖJIMO TEISE</w:t>
      </w:r>
    </w:p>
    <w:bookmarkEnd w:id="0"/>
    <w:p w:rsidR="00592E45" w:rsidRDefault="00592E45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T2-159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  <w:rPr>
          <w:b/>
          <w:sz w:val="28"/>
          <w:szCs w:val="28"/>
        </w:rPr>
      </w:pPr>
    </w:p>
    <w:p w:rsidR="006C1307" w:rsidRDefault="006C1307" w:rsidP="006C1307">
      <w:pPr>
        <w:ind w:firstLine="720"/>
        <w:jc w:val="both"/>
      </w:pPr>
      <w:r>
        <w:t>Vadovaudamasi Lietuvos Respublikos vietos savivaldos įstatymo 16 straipsnio 2 dalies 26 punktu, Lietuvos Respublikos valstybės ir savivaldybių turto valdymo, naudojimo ir disponavimo juo įstatymo 11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T2-378, 3.1 papunkčiu, Klaipėdos miesto savivaldybės taryba </w:t>
      </w:r>
      <w:r>
        <w:rPr>
          <w:spacing w:val="60"/>
        </w:rPr>
        <w:t>nusprendži</w:t>
      </w:r>
      <w:r>
        <w:t>a:</w:t>
      </w:r>
    </w:p>
    <w:p w:rsidR="006C1307" w:rsidRDefault="006C1307" w:rsidP="006C1307">
      <w:pPr>
        <w:ind w:firstLine="720"/>
        <w:jc w:val="both"/>
      </w:pPr>
      <w:r>
        <w:t xml:space="preserve">1. Perduoti Klaipėdos miesto savivaldybei nuosavybės teise priklausantį nekilnojamąjį turtą Didžioji Vandens g. 2, Klaipėdoje: saugyklos pastatą (unikalus Nr. </w:t>
      </w:r>
      <w:r w:rsidRPr="00883408">
        <w:rPr>
          <w:bCs/>
        </w:rPr>
        <w:t>4400-2765-2895</w:t>
      </w:r>
      <w:r>
        <w:t>, Nekilnojamojo daikto kadastro duomenų byloje Nr. 21/63800 žymėjimas plane – 2C2p, bendras plotas – 579,53 kv. metro) ir kiemo aikštelę (unikalus Nr. 4400-2765-3170, Nekilnojamojo daikto kadastro duomenų byloje Nr. 21/63800 žymėjimas plane – 1k), valdyti, naudoti ir disponuoti patikėjimo teise biudžetinei įstaigai Klaipėdos miesto savivaldybės Mažosios Lietuvos istorijos muziejui.</w:t>
      </w:r>
    </w:p>
    <w:p w:rsidR="006C1307" w:rsidRPr="001A0E58" w:rsidRDefault="006C1307" w:rsidP="006C1307">
      <w:pPr>
        <w:ind w:firstLine="720"/>
        <w:jc w:val="both"/>
      </w:pPr>
      <w:r>
        <w:t xml:space="preserve">2. Perduoti nuo 2014 m. rugsėjo 1 d. Klaipėdos miesto savivaldybei nuosavybės teise priklausančias negyvenamąsias patalpas I. Simonaitytės g. 24, Klaipėdoje (unikalus Nr. </w:t>
      </w:r>
      <w:r w:rsidRPr="00883408">
        <w:rPr>
          <w:bCs/>
        </w:rPr>
        <w:t>2198-1002-4011</w:t>
      </w:r>
      <w:r>
        <w:t>, patalpų žymėjimo indeksai: nuo P-1 iki P-21, bendras perduodamų patalpų plotas – 434,35 kv. metro), valdyti, naudoti ir disponuoti patikėjimo teise Klaipėdos miesto savivaldybės administracijai.</w:t>
      </w:r>
    </w:p>
    <w:p w:rsidR="006C1307" w:rsidRPr="00BA7621" w:rsidRDefault="006C1307" w:rsidP="006C1307">
      <w:pPr>
        <w:ind w:firstLine="720"/>
        <w:jc w:val="both"/>
      </w:pPr>
      <w:r>
        <w:t>3. P</w:t>
      </w:r>
      <w:r w:rsidRPr="00BA7621">
        <w:t>erduoti Klaipėdos miesto savivaldybės biudžetinėms įstaigoms valdyti, naudoti ir disponuoti patikėjimo teise Klaipėdos miesto savivaldybei nuosavybės teise priklausantį ilgalaikį materialųjį turtą, kurio ben</w:t>
      </w:r>
      <w:r>
        <w:t xml:space="preserve">dra įsigijimo vertė – </w:t>
      </w:r>
      <w:r w:rsidRPr="00FF652A">
        <w:t>24</w:t>
      </w:r>
      <w:r>
        <w:t xml:space="preserve"> </w:t>
      </w:r>
      <w:r w:rsidRPr="00FF652A">
        <w:t>713,00</w:t>
      </w:r>
      <w:r>
        <w:t xml:space="preserve"> </w:t>
      </w:r>
      <w:r w:rsidRPr="00514902">
        <w:t>Lt</w:t>
      </w:r>
      <w:r w:rsidRPr="00BA7621">
        <w:t>, be</w:t>
      </w:r>
      <w:r>
        <w:t xml:space="preserve">ndra likutinė vertė – </w:t>
      </w:r>
      <w:r w:rsidRPr="00FF652A">
        <w:rPr>
          <w:color w:val="000000"/>
        </w:rPr>
        <w:t>10</w:t>
      </w:r>
      <w:r>
        <w:rPr>
          <w:color w:val="000000"/>
        </w:rPr>
        <w:t xml:space="preserve"> </w:t>
      </w:r>
      <w:r w:rsidRPr="00FF652A">
        <w:rPr>
          <w:color w:val="000000"/>
        </w:rPr>
        <w:t>407,38</w:t>
      </w:r>
      <w:r>
        <w:rPr>
          <w:b/>
          <w:color w:val="000000"/>
        </w:rPr>
        <w:t xml:space="preserve"> </w:t>
      </w:r>
      <w:r w:rsidRPr="00514902">
        <w:t>Lt</w:t>
      </w:r>
      <w:r w:rsidRPr="00BA7621">
        <w:t>, ir trumpalaikį materialųjį turtą, kurio bendra įs</w:t>
      </w:r>
      <w:r>
        <w:t xml:space="preserve">igijimo vertė – </w:t>
      </w:r>
      <w:r w:rsidRPr="00FF652A">
        <w:t>4</w:t>
      </w:r>
      <w:r>
        <w:t xml:space="preserve"> </w:t>
      </w:r>
      <w:r w:rsidRPr="00FF652A">
        <w:t>029,32</w:t>
      </w:r>
      <w:r>
        <w:t xml:space="preserve"> </w:t>
      </w:r>
      <w:r w:rsidRPr="00514902">
        <w:t>Lt</w:t>
      </w:r>
      <w:r w:rsidRPr="00BA7621">
        <w:t xml:space="preserve"> (priedas).</w:t>
      </w:r>
    </w:p>
    <w:p w:rsidR="006C1307" w:rsidRDefault="006C1307" w:rsidP="006C1307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976525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sectPr w:rsidR="00446AC7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62" w:rsidRDefault="00901662">
      <w:r>
        <w:separator/>
      </w:r>
    </w:p>
  </w:endnote>
  <w:endnote w:type="continuationSeparator" w:id="0">
    <w:p w:rsidR="00901662" w:rsidRDefault="0090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62" w:rsidRDefault="00901662">
      <w:r>
        <w:separator/>
      </w:r>
    </w:p>
  </w:footnote>
  <w:footnote w:type="continuationSeparator" w:id="0">
    <w:p w:rsidR="00901662" w:rsidRDefault="0090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652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E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5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0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662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567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52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2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1407</Words>
  <Characters>803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2014-08-05T07:48:00Z</dcterms:created>
  <dcterms:modified xsi:type="dcterms:W3CDTF">2014-08-05T07:48:00Z</dcterms:modified>
</cp:coreProperties>
</file>