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F7" w:rsidRDefault="00B52FF7" w:rsidP="006504F0">
      <w:pPr>
        <w:jc w:val="center"/>
        <w:rPr>
          <w:b/>
          <w:sz w:val="28"/>
          <w:szCs w:val="28"/>
          <w:lang w:val="en-US"/>
        </w:rPr>
      </w:pPr>
      <w:bookmarkStart w:id="0" w:name="_GoBack"/>
      <w:bookmarkEnd w:id="0"/>
      <w:r w:rsidRPr="000B5C46">
        <w:rPr>
          <w:b/>
          <w:sz w:val="28"/>
          <w:szCs w:val="28"/>
          <w:lang w:val="en-US"/>
        </w:rPr>
        <w:t>AIŠKINAMASIS RAŠTAS</w:t>
      </w:r>
    </w:p>
    <w:p w:rsidR="000B5C46" w:rsidRPr="000B5C46" w:rsidRDefault="000B5C46" w:rsidP="006504F0">
      <w:pPr>
        <w:jc w:val="center"/>
        <w:rPr>
          <w:b/>
          <w:sz w:val="28"/>
          <w:szCs w:val="28"/>
          <w:lang w:val="en-US"/>
        </w:rPr>
      </w:pPr>
    </w:p>
    <w:p w:rsidR="00F1367C" w:rsidRPr="001D3C7E" w:rsidRDefault="00F1367C" w:rsidP="00F1367C">
      <w:pPr>
        <w:jc w:val="center"/>
      </w:pPr>
      <w:r>
        <w:rPr>
          <w:b/>
        </w:rPr>
        <w:t xml:space="preserve">DĖL </w:t>
      </w:r>
      <w:r>
        <w:rPr>
          <w:b/>
          <w:caps/>
        </w:rPr>
        <w:t>klaipėdos miesto savivaldybės tarybos 2008 m. gruodžio 23 d. sprendimu Nr. T2-416 patvirtinto asmenims su sunkia negalia dienos socialinės globos asmens namuose skyrimo, teikimo ir mokėjimo tvarkos aprašo pakeitimo</w:t>
      </w:r>
    </w:p>
    <w:p w:rsidR="00F1367C" w:rsidRDefault="00F1367C" w:rsidP="00F1367C"/>
    <w:p w:rsidR="00F1367C" w:rsidRDefault="00F1367C" w:rsidP="00F1367C">
      <w:pPr>
        <w:ind w:firstLine="360"/>
        <w:jc w:val="both"/>
      </w:pPr>
      <w:r>
        <w:rPr>
          <w:b/>
        </w:rPr>
        <w:t xml:space="preserve">      </w:t>
      </w:r>
    </w:p>
    <w:p w:rsidR="00F1367C" w:rsidRDefault="00F1367C" w:rsidP="00F1367C">
      <w:pPr>
        <w:ind w:firstLine="720"/>
        <w:jc w:val="both"/>
        <w:rPr>
          <w:b/>
        </w:rPr>
      </w:pPr>
      <w:r>
        <w:rPr>
          <w:b/>
        </w:rPr>
        <w:t>1. Sprendimo projekto esmė, tikslai ir uždaviniai.</w:t>
      </w:r>
    </w:p>
    <w:p w:rsidR="00F1367C" w:rsidRDefault="00F1367C" w:rsidP="00F1367C">
      <w:pPr>
        <w:ind w:firstLine="720"/>
        <w:jc w:val="both"/>
      </w:pPr>
      <w:r>
        <w:t>Savivaldybės tarybos sprendimo projektas parengtas siekiant nuo euro įvedimo Lietuvos Respublikoje dienos pakeisti Asmenims su sunkia negalia dienos socialinės globos asmens namuose skyrimo, teikimo ir mokėjimo tvarkos aprašo punktus, kuriuose numatytas asmens mokėjimo už paslaugas apskaičiavimas išreikštas litais, todėl  37, 38 ir 39 punktuose pateiktose lentelėse vietoje Lt įrašoma Eur.</w:t>
      </w:r>
    </w:p>
    <w:p w:rsidR="00F1367C" w:rsidRDefault="00F1367C" w:rsidP="00F1367C">
      <w:pPr>
        <w:ind w:firstLine="720"/>
        <w:jc w:val="both"/>
        <w:rPr>
          <w:b/>
        </w:rPr>
      </w:pPr>
      <w:r>
        <w:rPr>
          <w:b/>
        </w:rPr>
        <w:t xml:space="preserve">2. Projekto rengimo priežastys ir kuo remiantis parengtas sprendimo projektas. </w:t>
      </w:r>
    </w:p>
    <w:p w:rsidR="00F1367C" w:rsidRDefault="00F1367C" w:rsidP="00F1367C">
      <w:pPr>
        <w:ind w:firstLine="720"/>
        <w:jc w:val="both"/>
        <w:rPr>
          <w:color w:val="000000"/>
        </w:rPr>
      </w:pPr>
      <w:r>
        <w:t>Projekto rengimo priežastis – euro įvedimas Lietuvos Respublikoje nuo 2015 m. sausio 1 d.</w:t>
      </w:r>
    </w:p>
    <w:p w:rsidR="00F1367C" w:rsidRDefault="00F1367C" w:rsidP="00F1367C">
      <w:pPr>
        <w:ind w:firstLine="720"/>
        <w:jc w:val="both"/>
        <w:rPr>
          <w:b/>
        </w:rPr>
      </w:pPr>
      <w:r>
        <w:t>Sprendimo projektas parengtas vadovaujantis LR Euro įvedimo Lietuvos respublikoje įstatymu,</w:t>
      </w:r>
      <w:r>
        <w:rPr>
          <w:b/>
        </w:rPr>
        <w:t xml:space="preserve"> </w:t>
      </w:r>
      <w:r>
        <w:t>Klaipėdos miesto savivaldybės administracijos direktoriaus 2014 m. liepos 31 d. įsakymu Nr. AD1-2311 „Dėl Klaipėdos miesto savivaldybės pasirengimo euro įvedimui Lietuvos Respublikoje priemonių plano patvirtinimo ir koordinatoriaus paskyrimo“.</w:t>
      </w:r>
    </w:p>
    <w:p w:rsidR="00F1367C" w:rsidRDefault="00F1367C" w:rsidP="00F1367C">
      <w:pPr>
        <w:ind w:firstLine="720"/>
        <w:jc w:val="both"/>
        <w:rPr>
          <w:b/>
        </w:rPr>
      </w:pPr>
      <w:r>
        <w:rPr>
          <w:b/>
        </w:rPr>
        <w:t>3. Kokių rezultatų laukiama.</w:t>
      </w:r>
    </w:p>
    <w:p w:rsidR="00F1367C" w:rsidRDefault="00F1367C" w:rsidP="00F1367C">
      <w:pPr>
        <w:ind w:firstLine="720"/>
        <w:jc w:val="both"/>
      </w:pPr>
      <w:r>
        <w:t>Klaipėdos miesto savivaldybės tarybos sprendime nurodyti litai bus pakeisti į eurus.</w:t>
      </w:r>
    </w:p>
    <w:p w:rsidR="00F1367C" w:rsidRDefault="00F1367C" w:rsidP="00F1367C">
      <w:pPr>
        <w:ind w:firstLine="720"/>
        <w:jc w:val="both"/>
        <w:rPr>
          <w:b/>
        </w:rPr>
      </w:pPr>
      <w:r>
        <w:rPr>
          <w:b/>
        </w:rPr>
        <w:t>4. Sprendimo projekto rengimo metu gauti specialistų vertinimai.</w:t>
      </w:r>
    </w:p>
    <w:p w:rsidR="00F1367C" w:rsidRDefault="00F1367C" w:rsidP="00F1367C">
      <w:pPr>
        <w:ind w:firstLine="720"/>
        <w:jc w:val="both"/>
      </w:pPr>
      <w:r>
        <w:t>Nėra.</w:t>
      </w:r>
    </w:p>
    <w:p w:rsidR="00F1367C" w:rsidRDefault="00F1367C" w:rsidP="00F1367C">
      <w:pPr>
        <w:ind w:firstLine="720"/>
        <w:jc w:val="both"/>
        <w:rPr>
          <w:b/>
        </w:rPr>
      </w:pPr>
      <w:r>
        <w:rPr>
          <w:b/>
        </w:rPr>
        <w:t xml:space="preserve">5. Išlaidų sąmatos, skaičiavimai, reikalingi pagrindimai ir paaiškinimai. </w:t>
      </w:r>
    </w:p>
    <w:p w:rsidR="00F1367C" w:rsidRDefault="00F1367C" w:rsidP="00F1367C">
      <w:pPr>
        <w:ind w:firstLine="720"/>
        <w:jc w:val="both"/>
      </w:pPr>
      <w:r>
        <w:t>Nėra.</w:t>
      </w:r>
    </w:p>
    <w:p w:rsidR="00F1367C" w:rsidRDefault="00F1367C" w:rsidP="00F1367C">
      <w:pPr>
        <w:ind w:firstLine="720"/>
        <w:jc w:val="both"/>
        <w:rPr>
          <w:b/>
          <w:color w:val="000000"/>
        </w:rPr>
      </w:pPr>
      <w:r>
        <w:rPr>
          <w:b/>
        </w:rPr>
        <w:t>6. Lėšų poreikis sprendimo įgyvendinimui</w:t>
      </w:r>
      <w:r>
        <w:rPr>
          <w:b/>
          <w:color w:val="000000"/>
        </w:rPr>
        <w:t>.</w:t>
      </w:r>
    </w:p>
    <w:p w:rsidR="00F1367C" w:rsidRDefault="00F1367C" w:rsidP="00F1367C">
      <w:pPr>
        <w:ind w:firstLine="720"/>
        <w:jc w:val="both"/>
      </w:pPr>
      <w:r>
        <w:rPr>
          <w:color w:val="000000"/>
        </w:rPr>
        <w:t xml:space="preserve"> Nėra.</w:t>
      </w:r>
    </w:p>
    <w:p w:rsidR="00F1367C" w:rsidRDefault="00F1367C" w:rsidP="00F1367C">
      <w:pPr>
        <w:ind w:firstLine="720"/>
        <w:jc w:val="both"/>
        <w:rPr>
          <w:b/>
        </w:rPr>
      </w:pPr>
      <w:r>
        <w:rPr>
          <w:b/>
        </w:rPr>
        <w:t xml:space="preserve">7. Galimos teigiamos ar neigiamos sprendimo priėmimo pasekmės. </w:t>
      </w:r>
    </w:p>
    <w:p w:rsidR="00F1367C" w:rsidRDefault="00F1367C" w:rsidP="00F1367C">
      <w:pPr>
        <w:ind w:firstLine="720"/>
        <w:jc w:val="both"/>
      </w:pPr>
      <w:r>
        <w:t>Teigiamos pasekmės – pagal Lietuvos Respublikos teisės aktus pakeistas Klaipėdos miesto savivaldybės tarybos sprendimas. Neigiamos pasekmės – nenumatomos.</w:t>
      </w:r>
    </w:p>
    <w:p w:rsidR="00F1367C" w:rsidRDefault="00F1367C" w:rsidP="00F1367C">
      <w:pPr>
        <w:ind w:firstLine="360"/>
        <w:jc w:val="both"/>
      </w:pPr>
      <w:r w:rsidRPr="002D1461">
        <w:rPr>
          <w:b/>
        </w:rPr>
        <w:t>Sprendimo projektą inicijavo:</w:t>
      </w:r>
      <w:r>
        <w:rPr>
          <w:b/>
        </w:rPr>
        <w:t xml:space="preserve"> </w:t>
      </w:r>
      <w:r w:rsidRPr="002D1461">
        <w:t>Socialinės paramos skyrius.</w:t>
      </w:r>
    </w:p>
    <w:p w:rsidR="00F1367C" w:rsidRDefault="00F1367C" w:rsidP="00F1367C">
      <w:pPr>
        <w:ind w:firstLine="360"/>
        <w:jc w:val="both"/>
      </w:pPr>
      <w:r>
        <w:t>PRIDEDAMA:</w:t>
      </w:r>
    </w:p>
    <w:p w:rsidR="00F1367C" w:rsidRDefault="00F1367C" w:rsidP="00F1367C">
      <w:pPr>
        <w:numPr>
          <w:ilvl w:val="0"/>
          <w:numId w:val="1"/>
        </w:numPr>
        <w:jc w:val="both"/>
      </w:pPr>
      <w:r>
        <w:t>Teisės aktų, nurodytų sprendimo projekto įžangoje, išrašai, 22 lapai;</w:t>
      </w:r>
    </w:p>
    <w:p w:rsidR="00F1367C" w:rsidRDefault="00F1367C" w:rsidP="00F1367C">
      <w:pPr>
        <w:numPr>
          <w:ilvl w:val="0"/>
          <w:numId w:val="1"/>
        </w:numPr>
        <w:jc w:val="both"/>
      </w:pPr>
      <w:r>
        <w:t>Asmenims su sunkia negalia dienos socialinės globos asmens namuose skyrimo, teikimo ir mokėjimo tvarkos aprašo lyginamasis, 7 lapai.</w:t>
      </w:r>
    </w:p>
    <w:p w:rsidR="00F1367C" w:rsidRPr="002D1461" w:rsidRDefault="00F1367C" w:rsidP="00F1367C">
      <w:pPr>
        <w:ind w:firstLine="360"/>
        <w:jc w:val="both"/>
        <w:rPr>
          <w:b/>
        </w:rPr>
      </w:pPr>
    </w:p>
    <w:p w:rsidR="00F1367C" w:rsidRDefault="00F1367C" w:rsidP="00F1367C">
      <w:pPr>
        <w:pStyle w:val="Pagrindiniotekstotrauka"/>
        <w:spacing w:line="240" w:lineRule="auto"/>
        <w:ind w:firstLine="0"/>
      </w:pPr>
    </w:p>
    <w:p w:rsidR="00F1367C" w:rsidRDefault="00F1367C" w:rsidP="00F1367C">
      <w:pPr>
        <w:pStyle w:val="Pagrindiniotekstotrauka"/>
        <w:ind w:firstLine="0"/>
      </w:pPr>
    </w:p>
    <w:p w:rsidR="00F1367C" w:rsidRDefault="00F1367C" w:rsidP="00F1367C">
      <w:pPr>
        <w:pStyle w:val="Pagrindiniotekstotrauka"/>
        <w:ind w:firstLine="0"/>
      </w:pPr>
      <w:r>
        <w:t>Vedėja</w:t>
      </w:r>
      <w:r>
        <w:tab/>
      </w:r>
      <w:r>
        <w:tab/>
      </w:r>
      <w:r>
        <w:tab/>
      </w:r>
      <w:r>
        <w:tab/>
      </w:r>
      <w:r>
        <w:tab/>
      </w:r>
      <w:r>
        <w:tab/>
      </w:r>
      <w:r>
        <w:tab/>
      </w:r>
      <w:r>
        <w:tab/>
      </w:r>
      <w:r>
        <w:tab/>
      </w:r>
      <w:r>
        <w:tab/>
      </w:r>
      <w:r>
        <w:tab/>
        <w:t>Audronė Liesytė</w:t>
      </w:r>
    </w:p>
    <w:p w:rsidR="00B52FF7" w:rsidRPr="00F22F47" w:rsidRDefault="00B52FF7" w:rsidP="00B52FF7">
      <w:pPr>
        <w:ind w:right="-82"/>
      </w:pPr>
      <w:r>
        <w:tab/>
      </w:r>
      <w:r>
        <w:tab/>
      </w:r>
      <w:r>
        <w:tab/>
      </w:r>
      <w:r>
        <w:tab/>
      </w:r>
      <w:r>
        <w:tab/>
      </w:r>
      <w:r>
        <w:tab/>
      </w:r>
    </w:p>
    <w:p w:rsidR="00B52FF7" w:rsidRPr="0065791A" w:rsidRDefault="00B52FF7">
      <w:pPr>
        <w:rPr>
          <w:bCs/>
        </w:rPr>
      </w:pPr>
    </w:p>
    <w:sectPr w:rsidR="00B52FF7" w:rsidRPr="0065791A" w:rsidSect="0087095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29AA"/>
    <w:multiLevelType w:val="hybridMultilevel"/>
    <w:tmpl w:val="A8E03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89"/>
    <w:rsid w:val="00016601"/>
    <w:rsid w:val="00027E79"/>
    <w:rsid w:val="00051F84"/>
    <w:rsid w:val="00062A2C"/>
    <w:rsid w:val="00072E7D"/>
    <w:rsid w:val="00085CE9"/>
    <w:rsid w:val="000B5C46"/>
    <w:rsid w:val="000C4AD8"/>
    <w:rsid w:val="000C7C5D"/>
    <w:rsid w:val="000E405B"/>
    <w:rsid w:val="00111956"/>
    <w:rsid w:val="00130B3B"/>
    <w:rsid w:val="001354A1"/>
    <w:rsid w:val="00137C6F"/>
    <w:rsid w:val="001512DE"/>
    <w:rsid w:val="00177C26"/>
    <w:rsid w:val="00190EF1"/>
    <w:rsid w:val="0019106C"/>
    <w:rsid w:val="00193E8E"/>
    <w:rsid w:val="001959FE"/>
    <w:rsid w:val="001A795B"/>
    <w:rsid w:val="001B05FD"/>
    <w:rsid w:val="001C0AED"/>
    <w:rsid w:val="001D3912"/>
    <w:rsid w:val="001D583F"/>
    <w:rsid w:val="001D777A"/>
    <w:rsid w:val="002C6BCC"/>
    <w:rsid w:val="002C7708"/>
    <w:rsid w:val="003214D3"/>
    <w:rsid w:val="00324D05"/>
    <w:rsid w:val="00376AEF"/>
    <w:rsid w:val="00396512"/>
    <w:rsid w:val="003A1789"/>
    <w:rsid w:val="003C1853"/>
    <w:rsid w:val="003E6D67"/>
    <w:rsid w:val="003F7C12"/>
    <w:rsid w:val="00406516"/>
    <w:rsid w:val="00417FE0"/>
    <w:rsid w:val="00480412"/>
    <w:rsid w:val="004926BB"/>
    <w:rsid w:val="004C4C7B"/>
    <w:rsid w:val="004D2204"/>
    <w:rsid w:val="004E697F"/>
    <w:rsid w:val="005120C7"/>
    <w:rsid w:val="00517076"/>
    <w:rsid w:val="005473EE"/>
    <w:rsid w:val="0057714F"/>
    <w:rsid w:val="005D28ED"/>
    <w:rsid w:val="006151D3"/>
    <w:rsid w:val="00633CC2"/>
    <w:rsid w:val="006504F0"/>
    <w:rsid w:val="0065791A"/>
    <w:rsid w:val="00684139"/>
    <w:rsid w:val="006A0134"/>
    <w:rsid w:val="006E18DF"/>
    <w:rsid w:val="00716F57"/>
    <w:rsid w:val="007A63B1"/>
    <w:rsid w:val="007B52A0"/>
    <w:rsid w:val="007D33F5"/>
    <w:rsid w:val="007E26B5"/>
    <w:rsid w:val="007E3BE2"/>
    <w:rsid w:val="007F2932"/>
    <w:rsid w:val="00807258"/>
    <w:rsid w:val="008237F5"/>
    <w:rsid w:val="00856647"/>
    <w:rsid w:val="008645D6"/>
    <w:rsid w:val="00866E4D"/>
    <w:rsid w:val="00870950"/>
    <w:rsid w:val="008935E1"/>
    <w:rsid w:val="008978B7"/>
    <w:rsid w:val="008B7E49"/>
    <w:rsid w:val="008D6BC8"/>
    <w:rsid w:val="00962059"/>
    <w:rsid w:val="00977D38"/>
    <w:rsid w:val="00987114"/>
    <w:rsid w:val="009905B9"/>
    <w:rsid w:val="009926EA"/>
    <w:rsid w:val="009F294D"/>
    <w:rsid w:val="009F5515"/>
    <w:rsid w:val="00A15EF3"/>
    <w:rsid w:val="00A544F3"/>
    <w:rsid w:val="00A6105D"/>
    <w:rsid w:val="00A63456"/>
    <w:rsid w:val="00A9039D"/>
    <w:rsid w:val="00A91111"/>
    <w:rsid w:val="00AC1395"/>
    <w:rsid w:val="00AD055A"/>
    <w:rsid w:val="00AE499C"/>
    <w:rsid w:val="00B1148A"/>
    <w:rsid w:val="00B36DF0"/>
    <w:rsid w:val="00B44E88"/>
    <w:rsid w:val="00B52FF7"/>
    <w:rsid w:val="00B83527"/>
    <w:rsid w:val="00BC6BA6"/>
    <w:rsid w:val="00BE07B3"/>
    <w:rsid w:val="00BE579F"/>
    <w:rsid w:val="00C61AAD"/>
    <w:rsid w:val="00CA5836"/>
    <w:rsid w:val="00CB188C"/>
    <w:rsid w:val="00CF6821"/>
    <w:rsid w:val="00D175FD"/>
    <w:rsid w:val="00D239C4"/>
    <w:rsid w:val="00D56BC1"/>
    <w:rsid w:val="00D852B9"/>
    <w:rsid w:val="00DA1FC2"/>
    <w:rsid w:val="00DC2012"/>
    <w:rsid w:val="00DC3B0C"/>
    <w:rsid w:val="00DD2556"/>
    <w:rsid w:val="00E747ED"/>
    <w:rsid w:val="00E85F63"/>
    <w:rsid w:val="00EA2F98"/>
    <w:rsid w:val="00EB3B24"/>
    <w:rsid w:val="00EC2048"/>
    <w:rsid w:val="00EE5175"/>
    <w:rsid w:val="00F05E9A"/>
    <w:rsid w:val="00F1367C"/>
    <w:rsid w:val="00F256B3"/>
    <w:rsid w:val="00F34DA1"/>
    <w:rsid w:val="00F37789"/>
    <w:rsid w:val="00F664B8"/>
    <w:rsid w:val="00F96A63"/>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7789"/>
    <w:rPr>
      <w:sz w:val="24"/>
      <w:szCs w:val="24"/>
    </w:rPr>
  </w:style>
  <w:style w:type="paragraph" w:styleId="Antrat2">
    <w:name w:val="heading 2"/>
    <w:basedOn w:val="prastasis"/>
    <w:next w:val="prastasis"/>
    <w:link w:val="Antrat2Diagrama"/>
    <w:semiHidden/>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semiHidden/>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paragraph" w:styleId="Pagrindiniotekstotrauka">
    <w:name w:val="Body Text Indent"/>
    <w:basedOn w:val="prastasis"/>
    <w:link w:val="PagrindiniotekstotraukaDiagrama"/>
    <w:rsid w:val="00F1367C"/>
    <w:pPr>
      <w:spacing w:line="360" w:lineRule="auto"/>
      <w:ind w:firstLine="720"/>
      <w:jc w:val="both"/>
    </w:pPr>
    <w:rPr>
      <w:lang w:eastAsia="en-US"/>
    </w:rPr>
  </w:style>
  <w:style w:type="character" w:customStyle="1" w:styleId="PagrindiniotekstotraukaDiagrama">
    <w:name w:val="Pagrindinio teksto įtrauka Diagrama"/>
    <w:link w:val="Pagrindiniotekstotrauka"/>
    <w:rsid w:val="00F1367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2043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2014-08-19T12:26:00Z</dcterms:created>
  <dc:creator>E.Rupeikaite</dc:creator>
  <lastModifiedBy>Sonata Jakiene</lastModifiedBy>
  <lastPrinted>2013-11-11T18:00:00Z</lastPrinted>
  <dcterms:modified xsi:type="dcterms:W3CDTF">2014-08-19T12:26:00Z</dcterms:modified>
  <revision>2</revision>
  <dc:title>Projektas</dc:title>
</coreProperties>
</file>