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03" w:rsidRPr="00825737" w:rsidRDefault="00B40F03" w:rsidP="00B81F5E">
      <w:pPr>
        <w:jc w:val="center"/>
        <w:rPr>
          <w:b/>
        </w:rPr>
      </w:pPr>
      <w:r w:rsidRPr="00825737">
        <w:rPr>
          <w:b/>
        </w:rPr>
        <w:t>AIŠKINAMASIS RAŠTAS</w:t>
      </w:r>
    </w:p>
    <w:p w:rsidR="00B40F03" w:rsidRDefault="00B40F03" w:rsidP="00040E1E">
      <w:pPr>
        <w:jc w:val="center"/>
        <w:rPr>
          <w:b/>
          <w:caps/>
        </w:rPr>
      </w:pPr>
      <w:r>
        <w:rPr>
          <w:b/>
          <w:caps/>
        </w:rPr>
        <w:t>DĖL IŠLAIDŲ, SUSIJUSIŲ SU SAVIVALDYBĖS GYVENAMŲJŲ PATALPŲ NUOMOS ADMINISTRAVIMU IR PATALPŲ, KAIP NUOSAVYBĖS TEISĖS OBJEKTO, VALDYMU, TARIFO NUSTATYMO</w:t>
      </w:r>
    </w:p>
    <w:p w:rsidR="00B40F03" w:rsidRPr="001D3C7E" w:rsidRDefault="00B40F03" w:rsidP="00040E1E">
      <w:pPr>
        <w:jc w:val="center"/>
      </w:pPr>
    </w:p>
    <w:p w:rsidR="00B40F03" w:rsidRPr="00825737" w:rsidRDefault="00B40F03" w:rsidP="00B81F5E">
      <w:pPr>
        <w:ind w:firstLine="720"/>
        <w:jc w:val="both"/>
        <w:rPr>
          <w:b/>
        </w:rPr>
      </w:pPr>
      <w:bookmarkStart w:id="0" w:name="_GoBack"/>
      <w:bookmarkEnd w:id="0"/>
      <w:r w:rsidRPr="00825737">
        <w:rPr>
          <w:b/>
        </w:rPr>
        <w:t>1. Sprendimo projekto esmė, tikslai ir uždaviniai.</w:t>
      </w:r>
    </w:p>
    <w:p w:rsidR="00B40F03" w:rsidRDefault="00B40F03" w:rsidP="00B81F5E">
      <w:pPr>
        <w:ind w:firstLine="720"/>
        <w:jc w:val="both"/>
      </w:pPr>
      <w:r w:rsidRPr="009B208A">
        <w:t>Savivaldybės tarybos sprendimo projekt</w:t>
      </w:r>
      <w:r>
        <w:t>as parengtas siekiant nuo euro įvedimo Lietuvos Respublikoje dienos pakeisti galiojantį išlaidų, susijusių  su savivaldybės gyvenamųjų patalpų nuomos administravimo ir patalpų, kaip nuosavybės teisės objekto, valdymu, tarifą   kurio dydis  yra nustatytas litais.</w:t>
      </w:r>
    </w:p>
    <w:p w:rsidR="00B40F03" w:rsidRPr="00040E1E" w:rsidRDefault="00B40F03" w:rsidP="00B81F5E">
      <w:pPr>
        <w:ind w:firstLine="720"/>
        <w:jc w:val="both"/>
      </w:pPr>
      <w:r>
        <w:t xml:space="preserve">Sprendimo projekto priede  pateikta viešosios įstaigos „Klaipėdos butai‘ vykdomų savivaldybės gyvenamųjų patalpų nuomos viešųjų paslaugų išlaidų sąmata, kurioje išlaidos  pagal ekonominę paskirtį perskaičiuojama į eurus – reikšmes nustatyta litais, perskaičiuojant į reikšmes eurais  (1Eur = 3,4528 Lt). Pagal LR Mokesčių administravimo įstatymą mokesčių sumos apskaičiuojamos ir deklaruojamos be centų, apvalinant pagal matematines skaičių apvalinimo taisykles. </w:t>
      </w:r>
    </w:p>
    <w:p w:rsidR="00B40F03" w:rsidRPr="00825737" w:rsidRDefault="00B40F03" w:rsidP="00B81F5E">
      <w:pPr>
        <w:ind w:firstLine="720"/>
        <w:jc w:val="both"/>
        <w:rPr>
          <w:color w:val="000000"/>
        </w:rPr>
      </w:pPr>
      <w:r w:rsidRPr="00825737">
        <w:t xml:space="preserve">Teikiamo sprendimo projekto tikslas ir uždaviniai – vadovaujantis </w:t>
      </w:r>
      <w:r>
        <w:t>LR Euro įvedimo Lietuvos respublikoje įstatymu ir Nacionaliniu euro įvedimo planu, patvirtintu</w:t>
      </w:r>
      <w:r w:rsidRPr="00DF309A">
        <w:t xml:space="preserve"> </w:t>
      </w:r>
      <w:r>
        <w:t>LR Vyriausybės nutarimu, pakeisti Klaipėdos  miesto savivaldybėje galiojančius teisės aktus, kuriuose nurodytos litų sumos perskaičiuojamos į eurus.</w:t>
      </w:r>
    </w:p>
    <w:p w:rsidR="00B40F03" w:rsidRPr="00825737" w:rsidRDefault="00B40F03" w:rsidP="00B81F5E">
      <w:pPr>
        <w:ind w:firstLine="720"/>
        <w:jc w:val="both"/>
        <w:rPr>
          <w:b/>
        </w:rPr>
      </w:pPr>
      <w:r w:rsidRPr="00825737">
        <w:rPr>
          <w:b/>
        </w:rPr>
        <w:t xml:space="preserve">2. Projekto rengimo priežastys ir kuo remiantis parengtas sprendimo projektas. </w:t>
      </w:r>
    </w:p>
    <w:p w:rsidR="00B40F03" w:rsidRPr="00934C62" w:rsidRDefault="00B40F03" w:rsidP="00B81F5E">
      <w:pPr>
        <w:ind w:firstLine="720"/>
        <w:jc w:val="both"/>
        <w:rPr>
          <w:color w:val="000000"/>
        </w:rPr>
      </w:pPr>
      <w:r w:rsidRPr="00934C62">
        <w:t xml:space="preserve">Projekto rengimo priežastis – </w:t>
      </w:r>
      <w:r>
        <w:t xml:space="preserve">euro įvedimas Lietuvos Respublikoje nuo </w:t>
      </w:r>
      <w:smartTag w:uri="urn:schemas-microsoft-com:office:smarttags" w:element="metricconverter">
        <w:smartTagPr>
          <w:attr w:name="ProductID" w:val="2013 m"/>
        </w:smartTagPr>
        <w:r>
          <w:t>2015 m</w:t>
        </w:r>
      </w:smartTag>
      <w:r>
        <w:t>. sausio 1 d.</w:t>
      </w:r>
    </w:p>
    <w:p w:rsidR="00B40F03" w:rsidRDefault="00B40F03" w:rsidP="00B81F5E">
      <w:pPr>
        <w:ind w:firstLine="720"/>
        <w:jc w:val="both"/>
        <w:rPr>
          <w:b/>
        </w:rPr>
      </w:pPr>
      <w:r w:rsidRPr="00825737">
        <w:t xml:space="preserve">Sprendimo projektas parengtas </w:t>
      </w:r>
      <w:r>
        <w:t>vadovaujantis LR Euro įvedimo Lietuvos Respublikoje įstatymu,</w:t>
      </w:r>
      <w:r w:rsidRPr="00825737">
        <w:rPr>
          <w:b/>
        </w:rPr>
        <w:t xml:space="preserve"> </w:t>
      </w:r>
      <w:r>
        <w:t>Nacionaliniu euro įvedimo planu, patvirtintu</w:t>
      </w:r>
      <w:r w:rsidRPr="00DF309A">
        <w:t xml:space="preserve"> </w:t>
      </w:r>
      <w:r>
        <w:t xml:space="preserve">LR Vyriausybės </w:t>
      </w:r>
      <w:smartTag w:uri="urn:schemas-microsoft-com:office:smarttags" w:element="metricconverter">
        <w:smartTagPr>
          <w:attr w:name="ProductID" w:val="2013 m"/>
        </w:smartTagPr>
        <w:r>
          <w:t>2013 m</w:t>
        </w:r>
      </w:smartTag>
      <w:r>
        <w:t>. birželio 26 d. nutarimu Nr.604.</w:t>
      </w:r>
    </w:p>
    <w:p w:rsidR="00B40F03" w:rsidRPr="00825737" w:rsidRDefault="00B40F03" w:rsidP="00B81F5E">
      <w:pPr>
        <w:ind w:firstLine="720"/>
        <w:jc w:val="both"/>
        <w:rPr>
          <w:b/>
        </w:rPr>
      </w:pPr>
      <w:r w:rsidRPr="00825737">
        <w:rPr>
          <w:b/>
        </w:rPr>
        <w:t>3. Kokių rezultatų laukiama.</w:t>
      </w:r>
    </w:p>
    <w:p w:rsidR="00B40F03" w:rsidRPr="00825737" w:rsidRDefault="00B40F03" w:rsidP="00B81F5E">
      <w:pPr>
        <w:ind w:firstLine="720"/>
        <w:jc w:val="both"/>
      </w:pPr>
      <w:r>
        <w:t>Klaipėdos miesto savivaldybės teisės aktuose nurodyti litai bus perskaičiuoti į eurus.</w:t>
      </w:r>
    </w:p>
    <w:p w:rsidR="00B40F03" w:rsidRPr="00825737" w:rsidRDefault="00B40F03" w:rsidP="00B81F5E">
      <w:pPr>
        <w:ind w:firstLine="720"/>
        <w:jc w:val="both"/>
        <w:rPr>
          <w:b/>
        </w:rPr>
      </w:pPr>
      <w:r w:rsidRPr="00825737">
        <w:rPr>
          <w:b/>
        </w:rPr>
        <w:t>4. Sprendimo projekto rengimo metu gauti specialistų vertinimai.</w:t>
      </w:r>
    </w:p>
    <w:p w:rsidR="00B40F03" w:rsidRDefault="00B40F03" w:rsidP="00B81F5E">
      <w:pPr>
        <w:ind w:firstLine="720"/>
        <w:jc w:val="both"/>
      </w:pPr>
      <w:r>
        <w:t>Nėra.</w:t>
      </w:r>
    </w:p>
    <w:p w:rsidR="00B40F03" w:rsidRPr="00825737" w:rsidRDefault="00B40F03" w:rsidP="00B81F5E">
      <w:pPr>
        <w:ind w:firstLine="720"/>
        <w:jc w:val="both"/>
        <w:rPr>
          <w:b/>
        </w:rPr>
      </w:pPr>
      <w:r w:rsidRPr="00825737">
        <w:rPr>
          <w:b/>
        </w:rPr>
        <w:t xml:space="preserve">5. Išlaidų sąmatos, skaičiavimai, reikalingi pagrindimai ir paaiškinimai. </w:t>
      </w:r>
    </w:p>
    <w:p w:rsidR="00B40F03" w:rsidRPr="00A0272F" w:rsidRDefault="00B40F03" w:rsidP="00B81F5E">
      <w:pPr>
        <w:ind w:firstLine="720"/>
        <w:jc w:val="both"/>
      </w:pPr>
      <w:r>
        <w:t>Nėra.</w:t>
      </w:r>
    </w:p>
    <w:p w:rsidR="00B40F03" w:rsidRPr="00825737" w:rsidRDefault="00B40F03" w:rsidP="00B81F5E">
      <w:pPr>
        <w:ind w:firstLine="720"/>
        <w:jc w:val="both"/>
        <w:rPr>
          <w:b/>
          <w:color w:val="000000"/>
        </w:rPr>
      </w:pPr>
      <w:r w:rsidRPr="00825737">
        <w:rPr>
          <w:b/>
        </w:rPr>
        <w:t>6. Lėšų poreikis sprendimo įgyvendinimui</w:t>
      </w:r>
      <w:r w:rsidRPr="00825737">
        <w:rPr>
          <w:b/>
          <w:color w:val="000000"/>
        </w:rPr>
        <w:t>.</w:t>
      </w:r>
    </w:p>
    <w:p w:rsidR="00B40F03" w:rsidRPr="00825737" w:rsidRDefault="00B40F03" w:rsidP="00B81F5E">
      <w:pPr>
        <w:ind w:firstLine="720"/>
        <w:jc w:val="both"/>
      </w:pPr>
      <w:r w:rsidRPr="00825737">
        <w:rPr>
          <w:color w:val="000000"/>
        </w:rPr>
        <w:t xml:space="preserve"> </w:t>
      </w:r>
      <w:r>
        <w:rPr>
          <w:color w:val="000000"/>
        </w:rPr>
        <w:t>Nėra.</w:t>
      </w:r>
    </w:p>
    <w:p w:rsidR="00B40F03" w:rsidRPr="00825737" w:rsidRDefault="00B40F03" w:rsidP="00B81F5E">
      <w:pPr>
        <w:ind w:firstLine="720"/>
        <w:jc w:val="both"/>
        <w:rPr>
          <w:b/>
        </w:rPr>
      </w:pPr>
      <w:r w:rsidRPr="00825737">
        <w:rPr>
          <w:b/>
        </w:rPr>
        <w:t xml:space="preserve">7. Galimos teigiamos ar neigiamos sprendimo priėmimo pasekmės. </w:t>
      </w:r>
    </w:p>
    <w:p w:rsidR="00B40F03" w:rsidRDefault="00B40F03" w:rsidP="00B81F5E">
      <w:pPr>
        <w:ind w:firstLine="720"/>
        <w:jc w:val="both"/>
      </w:pPr>
      <w:r w:rsidRPr="00825737">
        <w:t xml:space="preserve">Teigiamos pasekmės – </w:t>
      </w:r>
      <w:r>
        <w:t>pagal Lietuvos Respublikos teisės aktus pakeistas Klaipėdos miesto savivaldybės tarybos sprendimas.</w:t>
      </w:r>
      <w:r w:rsidRPr="00825737">
        <w:t xml:space="preserve"> Neigiamos pasekmės</w:t>
      </w:r>
      <w:r>
        <w:t xml:space="preserve"> –</w:t>
      </w:r>
      <w:r w:rsidRPr="00825737">
        <w:t xml:space="preserve"> </w:t>
      </w:r>
      <w:r>
        <w:t>nenumatomos.</w:t>
      </w:r>
    </w:p>
    <w:p w:rsidR="00B40F03" w:rsidRDefault="00B40F03" w:rsidP="00B81F5E">
      <w:pPr>
        <w:ind w:firstLine="720"/>
        <w:jc w:val="both"/>
      </w:pPr>
    </w:p>
    <w:p w:rsidR="00B40F03" w:rsidRDefault="00B40F03" w:rsidP="00B81F5E">
      <w:pPr>
        <w:ind w:firstLine="720"/>
        <w:jc w:val="both"/>
      </w:pPr>
    </w:p>
    <w:p w:rsidR="00B40F03" w:rsidRPr="00825737" w:rsidRDefault="00B40F03" w:rsidP="00B81F5E">
      <w:pPr>
        <w:ind w:firstLine="720"/>
        <w:jc w:val="both"/>
      </w:pPr>
    </w:p>
    <w:p w:rsidR="00B40F03" w:rsidRDefault="00B40F03" w:rsidP="00B81F5E">
      <w:pPr>
        <w:tabs>
          <w:tab w:val="left" w:pos="7920"/>
        </w:tabs>
        <w:jc w:val="both"/>
      </w:pPr>
      <w:r>
        <w:t>Socialinio būsto skyriaus vyr. specialistė,</w:t>
      </w:r>
    </w:p>
    <w:p w:rsidR="00B40F03" w:rsidRPr="00825737" w:rsidRDefault="00B40F03" w:rsidP="00B81F5E">
      <w:pPr>
        <w:tabs>
          <w:tab w:val="left" w:pos="7920"/>
        </w:tabs>
        <w:jc w:val="both"/>
      </w:pPr>
      <w:r>
        <w:t>pavaduojanti  Socialinio būsto skyriaus vedėją                                                 Laima Mažeikienė</w:t>
      </w:r>
    </w:p>
    <w:p w:rsidR="00B40F03" w:rsidRDefault="00B40F03" w:rsidP="003077A5">
      <w:pPr>
        <w:jc w:val="both"/>
      </w:pPr>
    </w:p>
    <w:p w:rsidR="00B40F03" w:rsidRDefault="00B40F03" w:rsidP="003077A5">
      <w:pPr>
        <w:jc w:val="both"/>
      </w:pPr>
    </w:p>
    <w:p w:rsidR="00B40F03" w:rsidRDefault="00B40F03" w:rsidP="003077A5">
      <w:pPr>
        <w:jc w:val="both"/>
      </w:pPr>
    </w:p>
    <w:p w:rsidR="00B40F03" w:rsidRDefault="00B40F03" w:rsidP="003077A5">
      <w:pPr>
        <w:jc w:val="both"/>
      </w:pPr>
    </w:p>
    <w:p w:rsidR="00B40F03" w:rsidRDefault="00B40F03" w:rsidP="00B81F5E">
      <w:pPr>
        <w:jc w:val="both"/>
      </w:pPr>
    </w:p>
    <w:sectPr w:rsidR="00B40F0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03" w:rsidRDefault="00B40F03">
      <w:r>
        <w:separator/>
      </w:r>
    </w:p>
  </w:endnote>
  <w:endnote w:type="continuationSeparator" w:id="0">
    <w:p w:rsidR="00B40F03" w:rsidRDefault="00B40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B40F03" w:rsidRDefault="00B40F03">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B40F03" w:rsidRDefault="00B40F03">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03" w:rsidRDefault="00B40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F03" w:rsidRDefault="00B40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03" w:rsidRDefault="00B40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0F03" w:rsidRDefault="00B40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03" w:rsidRPr="00C72E9F" w:rsidRDefault="00B40F03" w:rsidP="00C72E9F">
    <w:pPr>
      <w:pStyle w:val="Header"/>
      <w:jc w:val="right"/>
      <w:rPr>
        <w:b/>
      </w:rPr>
    </w:pPr>
    <w:r w:rsidRPr="00C72E9F">
      <w:rPr>
        <w:b/>
      </w:rPr>
      <w:t>Projektas</w:t>
    </w:r>
  </w:p>
  <w:p w:rsidR="00B40F03" w:rsidRDefault="00B40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0E1E"/>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DDE"/>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68"/>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0FE2"/>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37"/>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4C62"/>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08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272F"/>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F03"/>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1F5E"/>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D8"/>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4D7"/>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9A"/>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5198"/>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04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402</TotalTime>
  <Pages>1</Pages>
  <Words>1502</Words>
  <Characters>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2011-11-09T06:51:00Z</dcterms:created>
  <dc:creator>G.Vilimaitiene</dc:creator>
  <lastModifiedBy>L.Mazeikiene</lastModifiedBy>
  <lastPrinted>2014-08-18T13:39:00Z</lastPrinted>
  <dcterms:modified xsi:type="dcterms:W3CDTF">2014-08-26T05:35:00Z</dcterms:modified>
  <revision>68</revision>
</coreProperties>
</file>