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E41" w:rsidRPr="00683E41" w:rsidRDefault="00683E41" w:rsidP="00683E41">
      <w:pPr>
        <w:jc w:val="right"/>
        <w:rPr>
          <w:b/>
          <w:lang w:eastAsia="lt-LT"/>
        </w:rPr>
      </w:pPr>
      <w:r w:rsidRPr="00683E41">
        <w:rPr>
          <w:b/>
          <w:lang w:eastAsia="lt-LT"/>
        </w:rPr>
        <w:t>Lyginamasis variantas</w:t>
      </w:r>
    </w:p>
    <w:p w:rsidR="00683E41" w:rsidRPr="00683E41" w:rsidRDefault="00683E41" w:rsidP="00683E41">
      <w:pPr>
        <w:jc w:val="right"/>
        <w:rPr>
          <w:b/>
          <w:lang w:eastAsia="lt-LT"/>
        </w:rPr>
      </w:pPr>
    </w:p>
    <w:p w:rsidR="00683E41" w:rsidRPr="00683E41" w:rsidRDefault="00683E41" w:rsidP="00683E41">
      <w:pPr>
        <w:autoSpaceDE w:val="0"/>
        <w:autoSpaceDN w:val="0"/>
        <w:adjustRightInd w:val="0"/>
        <w:jc w:val="center"/>
        <w:rPr>
          <w:b/>
          <w:bCs/>
          <w:sz w:val="28"/>
          <w:szCs w:val="28"/>
          <w:lang w:eastAsia="lt-LT"/>
        </w:rPr>
      </w:pPr>
      <w:r>
        <w:rPr>
          <w:rFonts w:ascii="Calibri" w:hAnsi="Calibri" w:cs="Calibri"/>
          <w:noProof/>
          <w:sz w:val="22"/>
          <w:szCs w:val="22"/>
          <w:lang w:eastAsia="lt-LT"/>
        </w:rPr>
        <w:drawing>
          <wp:inline distT="0" distB="0" distL="0" distR="0">
            <wp:extent cx="5143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683E41" w:rsidRPr="00683E41" w:rsidRDefault="00683E41" w:rsidP="00683E41">
      <w:pPr>
        <w:autoSpaceDE w:val="0"/>
        <w:autoSpaceDN w:val="0"/>
        <w:adjustRightInd w:val="0"/>
        <w:jc w:val="center"/>
        <w:rPr>
          <w:b/>
          <w:bCs/>
          <w:sz w:val="28"/>
          <w:szCs w:val="28"/>
          <w:lang w:eastAsia="lt-LT"/>
        </w:rPr>
      </w:pPr>
    </w:p>
    <w:p w:rsidR="00683E41" w:rsidRPr="00683E41" w:rsidRDefault="00683E41" w:rsidP="00683E41">
      <w:pPr>
        <w:autoSpaceDE w:val="0"/>
        <w:autoSpaceDN w:val="0"/>
        <w:adjustRightInd w:val="0"/>
        <w:jc w:val="center"/>
        <w:rPr>
          <w:b/>
          <w:bCs/>
          <w:sz w:val="28"/>
          <w:szCs w:val="28"/>
          <w:lang w:eastAsia="lt-LT"/>
        </w:rPr>
      </w:pPr>
      <w:r w:rsidRPr="00683E41">
        <w:rPr>
          <w:b/>
          <w:bCs/>
          <w:sz w:val="28"/>
          <w:szCs w:val="28"/>
          <w:lang w:eastAsia="lt-LT"/>
        </w:rPr>
        <w:t>KLAIPĖDOS MIESTO SAVIVALDYBĖS TARYBA</w:t>
      </w:r>
    </w:p>
    <w:p w:rsidR="00683E41" w:rsidRPr="00683E41" w:rsidRDefault="00683E41" w:rsidP="00683E41">
      <w:pPr>
        <w:autoSpaceDE w:val="0"/>
        <w:autoSpaceDN w:val="0"/>
        <w:adjustRightInd w:val="0"/>
        <w:rPr>
          <w:b/>
          <w:bCs/>
          <w:lang w:eastAsia="lt-LT"/>
        </w:rPr>
      </w:pPr>
    </w:p>
    <w:p w:rsidR="00683E41" w:rsidRPr="00683E41" w:rsidRDefault="00683E41" w:rsidP="00683E41">
      <w:pPr>
        <w:autoSpaceDE w:val="0"/>
        <w:autoSpaceDN w:val="0"/>
        <w:adjustRightInd w:val="0"/>
        <w:jc w:val="center"/>
        <w:rPr>
          <w:b/>
          <w:bCs/>
          <w:lang w:eastAsia="lt-LT"/>
        </w:rPr>
      </w:pPr>
      <w:r w:rsidRPr="00683E41">
        <w:rPr>
          <w:b/>
          <w:bCs/>
          <w:lang w:eastAsia="lt-LT"/>
        </w:rPr>
        <w:t>SPRENDIMAS</w:t>
      </w:r>
    </w:p>
    <w:p w:rsidR="00683E41" w:rsidRPr="00683E41" w:rsidRDefault="00683E41" w:rsidP="00683E41">
      <w:pPr>
        <w:jc w:val="center"/>
        <w:rPr>
          <w:b/>
          <w:lang w:eastAsia="lt-LT"/>
        </w:rPr>
      </w:pPr>
      <w:r w:rsidRPr="00683E41">
        <w:rPr>
          <w:b/>
          <w:lang w:eastAsia="lt-LT"/>
        </w:rPr>
        <w:t>DĖL BĮ KLAIPĖDOS KŪNO KULTŪROS IR REKREACIJOS CENTRO TEIKIAMŲ PASLAUGŲ TENISO KORTUOSE TARIFO PATVIRTINIMO</w:t>
      </w:r>
    </w:p>
    <w:p w:rsidR="00683E41" w:rsidRPr="00683E41" w:rsidRDefault="00683E41" w:rsidP="00683E41">
      <w:pPr>
        <w:autoSpaceDE w:val="0"/>
        <w:autoSpaceDN w:val="0"/>
        <w:adjustRightInd w:val="0"/>
        <w:jc w:val="center"/>
        <w:rPr>
          <w:b/>
          <w:bCs/>
          <w:lang w:eastAsia="lt-LT"/>
        </w:rPr>
      </w:pPr>
    </w:p>
    <w:p w:rsidR="00683E41" w:rsidRPr="00683E41" w:rsidRDefault="00683E41" w:rsidP="00683E41">
      <w:pPr>
        <w:tabs>
          <w:tab w:val="left" w:pos="5070"/>
          <w:tab w:val="left" w:pos="5366"/>
          <w:tab w:val="left" w:pos="6771"/>
          <w:tab w:val="left" w:pos="7363"/>
        </w:tabs>
        <w:autoSpaceDE w:val="0"/>
        <w:autoSpaceDN w:val="0"/>
        <w:adjustRightInd w:val="0"/>
        <w:jc w:val="center"/>
        <w:rPr>
          <w:lang w:eastAsia="lt-LT"/>
        </w:rPr>
      </w:pPr>
      <w:r w:rsidRPr="00683E41">
        <w:rPr>
          <w:lang w:eastAsia="lt-LT"/>
        </w:rPr>
        <w:t>2009 m. kovo 27 d. Nr. T2-140</w:t>
      </w:r>
    </w:p>
    <w:p w:rsidR="00683E41" w:rsidRPr="00683E41" w:rsidRDefault="00683E41" w:rsidP="00683E41">
      <w:pPr>
        <w:tabs>
          <w:tab w:val="left" w:pos="5070"/>
          <w:tab w:val="left" w:pos="5366"/>
          <w:tab w:val="left" w:pos="6771"/>
          <w:tab w:val="left" w:pos="7363"/>
        </w:tabs>
        <w:autoSpaceDE w:val="0"/>
        <w:autoSpaceDN w:val="0"/>
        <w:adjustRightInd w:val="0"/>
        <w:jc w:val="center"/>
        <w:rPr>
          <w:lang w:eastAsia="lt-LT"/>
        </w:rPr>
      </w:pPr>
      <w:r w:rsidRPr="00683E41">
        <w:rPr>
          <w:lang w:eastAsia="lt-LT"/>
        </w:rPr>
        <w:t>Klaipėda</w:t>
      </w:r>
    </w:p>
    <w:p w:rsidR="00683E41" w:rsidRPr="00683E41" w:rsidRDefault="00683E41" w:rsidP="00683E41">
      <w:pPr>
        <w:autoSpaceDE w:val="0"/>
        <w:autoSpaceDN w:val="0"/>
        <w:adjustRightInd w:val="0"/>
        <w:rPr>
          <w:lang w:eastAsia="lt-LT"/>
        </w:rPr>
      </w:pPr>
    </w:p>
    <w:p w:rsidR="00683E41" w:rsidRPr="00683E41" w:rsidRDefault="00683E41" w:rsidP="00683E41">
      <w:pPr>
        <w:autoSpaceDE w:val="0"/>
        <w:autoSpaceDN w:val="0"/>
        <w:adjustRightInd w:val="0"/>
        <w:rPr>
          <w:lang w:eastAsia="lt-LT"/>
        </w:rPr>
      </w:pPr>
    </w:p>
    <w:p w:rsidR="00683E41" w:rsidRPr="00683E41" w:rsidRDefault="00683E41" w:rsidP="00683E41">
      <w:pPr>
        <w:ind w:firstLine="720"/>
        <w:jc w:val="both"/>
        <w:rPr>
          <w:lang w:eastAsia="lt-LT"/>
        </w:rPr>
      </w:pPr>
      <w:r w:rsidRPr="00683E41">
        <w:rPr>
          <w:lang w:eastAsia="lt-LT"/>
        </w:rPr>
        <w:t xml:space="preserve">Vadovaudamasi </w:t>
      </w:r>
      <w:r w:rsidRPr="00683E41">
        <w:rPr>
          <w:color w:val="000000"/>
          <w:lang w:eastAsia="lt-LT"/>
        </w:rPr>
        <w:t xml:space="preserve">Lietuvos Respublikos vietos savivaldos įstatymo (Žin., 1994, Nr. 55-1049; 2008, Nr. </w:t>
      </w:r>
      <w:r w:rsidRPr="00683E41">
        <w:rPr>
          <w:iCs/>
          <w:lang w:eastAsia="lt-LT"/>
        </w:rPr>
        <w:t>113-4290</w:t>
      </w:r>
      <w:r w:rsidRPr="00683E41">
        <w:rPr>
          <w:color w:val="000000"/>
          <w:lang w:eastAsia="lt-LT"/>
        </w:rPr>
        <w:t xml:space="preserve">) </w:t>
      </w:r>
      <w:r w:rsidRPr="00683E41">
        <w:rPr>
          <w:lang w:eastAsia="lt-LT"/>
        </w:rPr>
        <w:t xml:space="preserve">16 straipsnio 37 punktu ir atsižvelgdama į Klaipėdos miesto savivaldybės tarybos </w:t>
      </w:r>
      <w:smartTag w:uri="urn:schemas-microsoft-com:office:smarttags" w:element="metricconverter">
        <w:smartTagPr>
          <w:attr w:name="ProductID" w:val="2007 m"/>
        </w:smartTagPr>
        <w:r w:rsidRPr="00683E41">
          <w:rPr>
            <w:lang w:eastAsia="lt-LT"/>
          </w:rPr>
          <w:t>2007 m</w:t>
        </w:r>
      </w:smartTag>
      <w:r w:rsidRPr="00683E41">
        <w:rPr>
          <w:lang w:eastAsia="lt-LT"/>
        </w:rPr>
        <w:t>. liepos 12 d. sprendimą Nr. T2-242 „Dėl Klaipėdos miesto savivaldybei nuosavybės teise priklausančio nekilnojamojo turto Dariaus ir Girėno g. 10, Klaipėdoje, vertės ir ploto padidinimo bei perdavimo biudžetinei įstaigai Kūno kultūros ir rekreacijos centrui valdyti, naudoti ir disponuoti patikėjimo teise“, Klaipėdos miesto savivaldybės taryba n u s p r e n d ž i a:</w:t>
      </w:r>
    </w:p>
    <w:p w:rsidR="00683E41" w:rsidRPr="00683E41" w:rsidRDefault="00683E41" w:rsidP="00683E41">
      <w:pPr>
        <w:tabs>
          <w:tab w:val="left" w:pos="720"/>
        </w:tabs>
        <w:jc w:val="both"/>
        <w:rPr>
          <w:strike/>
          <w:lang w:eastAsia="lt-LT"/>
        </w:rPr>
      </w:pPr>
      <w:r w:rsidRPr="00683E41">
        <w:rPr>
          <w:lang w:eastAsia="lt-LT"/>
        </w:rPr>
        <w:tab/>
      </w:r>
      <w:r w:rsidRPr="00683E41">
        <w:rPr>
          <w:strike/>
          <w:lang w:eastAsia="lt-LT"/>
        </w:rPr>
        <w:t>1. Patvirtinti biudžetinės įstaigos Kūno kultūros ir rekreacijos centro teikiamų sporto renginių organizavimo ir vykdymo paslaugų lauko teniso kortuose, adresu Dariaus ir Girėno g. 10, 1 valandos tarifą – 36 Lt.</w:t>
      </w:r>
    </w:p>
    <w:p w:rsidR="00683E41" w:rsidRPr="00683E41" w:rsidRDefault="00683E41" w:rsidP="00683E41">
      <w:pPr>
        <w:tabs>
          <w:tab w:val="left" w:pos="720"/>
        </w:tabs>
        <w:ind w:firstLine="720"/>
        <w:jc w:val="both"/>
        <w:rPr>
          <w:b/>
          <w:lang w:eastAsia="lt-LT"/>
        </w:rPr>
      </w:pPr>
      <w:r w:rsidRPr="00683E41">
        <w:rPr>
          <w:b/>
          <w:lang w:eastAsia="lt-LT"/>
        </w:rPr>
        <w:t>1. Patvirtinti biudžetinės įstaigos Kūno kultūros ir rekreacijos centro teikiamų sporto renginių organizavimo ir vykdymo paslaugų lauko teniso kortuose, adresu Dariaus ir Girėno g. 10, 1 valandos tarifą – 10,43 Eur.</w:t>
      </w:r>
    </w:p>
    <w:p w:rsidR="00683E41" w:rsidRPr="00683E41" w:rsidRDefault="00683E41" w:rsidP="00683E41">
      <w:pPr>
        <w:ind w:firstLine="720"/>
        <w:jc w:val="both"/>
        <w:rPr>
          <w:lang w:eastAsia="lt-LT"/>
        </w:rPr>
      </w:pPr>
      <w:r w:rsidRPr="00683E41">
        <w:rPr>
          <w:lang w:eastAsia="lt-LT"/>
        </w:rPr>
        <w:t>2. Skelbti apie šį sprendimą vietinėje spaudoje ir visą sprendimo tekstą – Savivaldybės interneto tinklalapyje.</w:t>
      </w:r>
    </w:p>
    <w:p w:rsidR="00683E41" w:rsidRPr="00683E41" w:rsidRDefault="00683E41" w:rsidP="00683E41">
      <w:pPr>
        <w:tabs>
          <w:tab w:val="left" w:pos="7353"/>
        </w:tabs>
        <w:autoSpaceDE w:val="0"/>
        <w:autoSpaceDN w:val="0"/>
        <w:adjustRightInd w:val="0"/>
        <w:ind w:firstLine="709"/>
        <w:jc w:val="both"/>
        <w:rPr>
          <w:lang w:eastAsia="lt-LT"/>
        </w:rPr>
      </w:pPr>
    </w:p>
    <w:p w:rsidR="00683E41" w:rsidRPr="00683E41" w:rsidRDefault="00683E41" w:rsidP="00683E41">
      <w:pPr>
        <w:tabs>
          <w:tab w:val="left" w:pos="7353"/>
        </w:tabs>
        <w:autoSpaceDE w:val="0"/>
        <w:autoSpaceDN w:val="0"/>
        <w:adjustRightInd w:val="0"/>
        <w:jc w:val="both"/>
        <w:rPr>
          <w:lang w:eastAsia="lt-LT"/>
        </w:rPr>
      </w:pPr>
    </w:p>
    <w:tbl>
      <w:tblPr>
        <w:tblW w:w="0" w:type="auto"/>
        <w:tblInd w:w="108" w:type="dxa"/>
        <w:tblLayout w:type="fixed"/>
        <w:tblLook w:val="0000" w:firstRow="0" w:lastRow="0" w:firstColumn="0" w:lastColumn="0" w:noHBand="0" w:noVBand="0"/>
      </w:tblPr>
      <w:tblGrid>
        <w:gridCol w:w="7338"/>
        <w:gridCol w:w="2516"/>
      </w:tblGrid>
      <w:tr w:rsidR="00683E41" w:rsidRPr="00683E41" w:rsidTr="00FF1FFB">
        <w:tblPrEx>
          <w:tblCellMar>
            <w:top w:w="0" w:type="dxa"/>
            <w:bottom w:w="0" w:type="dxa"/>
          </w:tblCellMar>
        </w:tblPrEx>
        <w:trPr>
          <w:trHeight w:val="1"/>
        </w:trPr>
        <w:tc>
          <w:tcPr>
            <w:tcW w:w="7338" w:type="dxa"/>
            <w:tcBorders>
              <w:top w:val="nil"/>
              <w:left w:val="nil"/>
              <w:bottom w:val="nil"/>
              <w:right w:val="nil"/>
            </w:tcBorders>
            <w:shd w:val="clear" w:color="000000" w:fill="FFFFFF"/>
          </w:tcPr>
          <w:p w:rsidR="00683E41" w:rsidRPr="00683E41" w:rsidRDefault="00683E41" w:rsidP="00683E41">
            <w:pPr>
              <w:autoSpaceDE w:val="0"/>
              <w:autoSpaceDN w:val="0"/>
              <w:adjustRightInd w:val="0"/>
              <w:rPr>
                <w:rFonts w:ascii="Calibri" w:hAnsi="Calibri" w:cs="Calibri"/>
                <w:sz w:val="22"/>
                <w:szCs w:val="22"/>
                <w:lang w:eastAsia="lt-LT"/>
              </w:rPr>
            </w:pPr>
            <w:r w:rsidRPr="00683E41">
              <w:rPr>
                <w:lang w:eastAsia="lt-LT"/>
              </w:rPr>
              <w:t xml:space="preserve">Savivaldybės meras </w:t>
            </w:r>
          </w:p>
        </w:tc>
        <w:tc>
          <w:tcPr>
            <w:tcW w:w="2516" w:type="dxa"/>
            <w:tcBorders>
              <w:top w:val="nil"/>
              <w:left w:val="nil"/>
              <w:bottom w:val="nil"/>
              <w:right w:val="nil"/>
            </w:tcBorders>
            <w:shd w:val="clear" w:color="000000" w:fill="FFFFFF"/>
          </w:tcPr>
          <w:p w:rsidR="00683E41" w:rsidRPr="00683E41" w:rsidRDefault="00683E41" w:rsidP="00683E41">
            <w:pPr>
              <w:autoSpaceDE w:val="0"/>
              <w:autoSpaceDN w:val="0"/>
              <w:adjustRightInd w:val="0"/>
              <w:jc w:val="right"/>
              <w:rPr>
                <w:rFonts w:ascii="Calibri" w:hAnsi="Calibri" w:cs="Calibri"/>
                <w:sz w:val="22"/>
                <w:szCs w:val="22"/>
                <w:lang w:eastAsia="lt-LT"/>
              </w:rPr>
            </w:pPr>
            <w:r w:rsidRPr="00683E41">
              <w:rPr>
                <w:lang w:eastAsia="lt-LT"/>
              </w:rPr>
              <w:t>Rimantas Taraškevičius</w:t>
            </w:r>
          </w:p>
        </w:tc>
      </w:tr>
    </w:tbl>
    <w:p w:rsidR="00683E41" w:rsidRPr="00683E41" w:rsidRDefault="00683E41" w:rsidP="00683E41">
      <w:pPr>
        <w:autoSpaceDE w:val="0"/>
        <w:autoSpaceDN w:val="0"/>
        <w:adjustRightInd w:val="0"/>
        <w:jc w:val="both"/>
        <w:rPr>
          <w:lang w:eastAsia="lt-LT"/>
        </w:rPr>
      </w:pPr>
    </w:p>
    <w:p w:rsidR="00683E41" w:rsidRPr="00683E41" w:rsidRDefault="00683E41" w:rsidP="00683E41">
      <w:pPr>
        <w:rPr>
          <w:lang w:eastAsia="lt-LT"/>
        </w:rPr>
      </w:pPr>
    </w:p>
    <w:p w:rsidR="00683E41" w:rsidRPr="00683E41" w:rsidRDefault="00683E41" w:rsidP="00683E41">
      <w:pPr>
        <w:jc w:val="right"/>
        <w:rPr>
          <w:b/>
          <w:lang w:eastAsia="lt-LT"/>
        </w:rPr>
      </w:pPr>
    </w:p>
    <w:p w:rsidR="00D06BF1" w:rsidRPr="00683E41" w:rsidRDefault="00D06BF1" w:rsidP="00683E41">
      <w:bookmarkStart w:id="0" w:name="_GoBack"/>
      <w:bookmarkEnd w:id="0"/>
    </w:p>
    <w:sectPr w:rsidR="00D06BF1" w:rsidRPr="00683E41" w:rsidSect="00647681">
      <w:pgSz w:w="12240" w:h="15840"/>
      <w:pgMar w:top="1701" w:right="567" w:bottom="1134"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3873A5"/>
    <w:rsid w:val="003A31CF"/>
    <w:rsid w:val="0044347A"/>
    <w:rsid w:val="004476DD"/>
    <w:rsid w:val="00597EE8"/>
    <w:rsid w:val="005F495C"/>
    <w:rsid w:val="005F6E7F"/>
    <w:rsid w:val="00683E41"/>
    <w:rsid w:val="008354D5"/>
    <w:rsid w:val="008E6E82"/>
    <w:rsid w:val="00A06545"/>
    <w:rsid w:val="00AB1A99"/>
    <w:rsid w:val="00AF7D08"/>
    <w:rsid w:val="00B30111"/>
    <w:rsid w:val="00B750B6"/>
    <w:rsid w:val="00CA4CCF"/>
    <w:rsid w:val="00CA4D3B"/>
    <w:rsid w:val="00D06BF1"/>
    <w:rsid w:val="00E33871"/>
    <w:rsid w:val="00F63426"/>
    <w:rsid w:val="00FB57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rsid w:val="008354D5"/>
    <w:rPr>
      <w:rFonts w:ascii="Tahoma" w:eastAsia="Times New Roman" w:hAnsi="Tahoma" w:cs="Tahoma"/>
      <w:sz w:val="16"/>
      <w:szCs w:val="16"/>
    </w:rPr>
  </w:style>
  <w:style w:type="table" w:styleId="TableGrid">
    <w:name w:val="Table Grid"/>
    <w:basedOn w:val="TableNorma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rsid w:val="008354D5"/>
    <w:rPr>
      <w:rFonts w:ascii="Tahoma" w:eastAsia="Times New Roman" w:hAnsi="Tahoma" w:cs="Tahoma"/>
      <w:sz w:val="16"/>
      <w:szCs w:val="16"/>
    </w:rPr>
  </w:style>
  <w:style w:type="table" w:styleId="TableGrid">
    <w:name w:val="Table Grid"/>
    <w:basedOn w:val="TableNorma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png"/>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877</Words>
  <Characters>501</Characters>
  <Application>Microsoft Office Word</Application>
  <DocSecurity>0</DocSecurity>
  <Lines>4</Lines>
  <Paragraphs>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1376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2014-08-25T06:54:00Z</dcterms:created>
  <dc:creator>Birute Radavičienė</dc:creator>
  <lastModifiedBy>Aistė Brazauskaitė</lastModifiedBy>
  <dcterms:modified xsi:type="dcterms:W3CDTF">2014-08-25T06:54:00Z</dcterms:modified>
  <revision>3</revision>
</coreProperties>
</file>