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BF63D8" w:rsidRDefault="00825737" w:rsidP="00BF63D8">
      <w:pPr>
        <w:jc w:val="center"/>
        <w:rPr>
          <w:sz w:val="24"/>
          <w:szCs w:val="24"/>
        </w:rPr>
      </w:pPr>
      <w:r w:rsidRPr="00BF63D8">
        <w:rPr>
          <w:b/>
          <w:sz w:val="24"/>
          <w:szCs w:val="24"/>
        </w:rPr>
        <w:t>PRIE SAVIVALDYBĖS TARYBOS SPRENDIMO „</w:t>
      </w:r>
      <w:r w:rsidR="00DE645A" w:rsidRPr="00DE645A">
        <w:rPr>
          <w:b/>
          <w:caps/>
          <w:sz w:val="24"/>
          <w:szCs w:val="24"/>
        </w:rPr>
        <w:t>DĖL KLAIPĖDOS MIESTO SAVIVALDYBĖS TARYBOS 2013 M. GEGUŽĖS 30 D. SPRENDIMO NR. T2-128 „DĖL VIEŠOSIOS ĮSTAIGOS KLAIPĖDOS TURIZMO IR KULTŪROS INFORMACIJOS CENTRO TEIKIAMŲ KEMPINGO IR KITŲ PASLAUGŲ ĮKAINIŲ“ PAKEITIMO</w:t>
      </w:r>
      <w:r w:rsidR="00BF63D8">
        <w:rPr>
          <w:b/>
          <w:sz w:val="24"/>
          <w:szCs w:val="24"/>
        </w:rPr>
        <w:t>“</w:t>
      </w:r>
    </w:p>
    <w:p w:rsidR="00825737" w:rsidRPr="00BF63D8" w:rsidRDefault="00825737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770FE2" w:rsidRPr="00A00EA5" w:rsidRDefault="00825737" w:rsidP="00A00EA5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 xml:space="preserve">as parengtas siekiant nuo euro įvedimo Lietuvos Respublikoje dienos pakeisti galiojančius </w:t>
      </w:r>
      <w:r w:rsidR="00DE645A" w:rsidRPr="00DE645A">
        <w:rPr>
          <w:sz w:val="24"/>
          <w:szCs w:val="24"/>
        </w:rPr>
        <w:t xml:space="preserve">VšĮ Klaipėdos turizmo ir kultūros informacijos centro teikiamų paslaugų </w:t>
      </w:r>
      <w:r w:rsidR="00DE645A">
        <w:rPr>
          <w:sz w:val="24"/>
          <w:szCs w:val="24"/>
        </w:rPr>
        <w:t>bei kempingo paslaugų įkainius, kurie yra statyti litais.</w:t>
      </w:r>
      <w:r w:rsidR="00A00EA5">
        <w:rPr>
          <w:sz w:val="24"/>
          <w:szCs w:val="24"/>
        </w:rPr>
        <w:t xml:space="preserve"> Visi įkainiai perskaičiuoti į eurus, taikant oficialųjį konvertavimo kursą 3,4528 Lt = 1 Eur; </w:t>
      </w:r>
      <w:r w:rsidR="00770FE2">
        <w:rPr>
          <w:sz w:val="24"/>
          <w:szCs w:val="24"/>
        </w:rPr>
        <w:t>apvalinama</w:t>
      </w:r>
      <w:r w:rsidR="00A00EA5">
        <w:rPr>
          <w:sz w:val="24"/>
          <w:szCs w:val="24"/>
        </w:rPr>
        <w:t>s atliktas</w:t>
      </w:r>
      <w:r w:rsidR="00770FE2">
        <w:rPr>
          <w:sz w:val="24"/>
          <w:szCs w:val="24"/>
        </w:rPr>
        <w:t xml:space="preserve"> pagal matematines skaičių apvalinimo taisykles.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 w:rsidR="00DF309A">
        <w:rPr>
          <w:sz w:val="24"/>
          <w:szCs w:val="24"/>
        </w:rPr>
        <w:t>euro įvedimas Lietuvos Respublikoje nuo 2015 m. sausio 1 d.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AA5787">
        <w:rPr>
          <w:sz w:val="24"/>
          <w:szCs w:val="24"/>
        </w:rPr>
        <w:t>Euro įvedimo Lietuvos Respublikoje įstatymu, Nacionaliniu</w:t>
      </w:r>
      <w:r w:rsidR="00AA5787" w:rsidRPr="00AA5787">
        <w:rPr>
          <w:sz w:val="24"/>
          <w:szCs w:val="24"/>
        </w:rPr>
        <w:t xml:space="preserve"> euro įvedimo plan</w:t>
      </w:r>
      <w:r w:rsidR="00AA5787">
        <w:rPr>
          <w:sz w:val="24"/>
          <w:szCs w:val="24"/>
        </w:rPr>
        <w:t>u</w:t>
      </w:r>
      <w:r w:rsidR="00AA5787" w:rsidRPr="00AA5787">
        <w:rPr>
          <w:sz w:val="24"/>
          <w:szCs w:val="24"/>
        </w:rPr>
        <w:t>, patvirtint</w:t>
      </w:r>
      <w:r w:rsidR="00AA5787">
        <w:rPr>
          <w:sz w:val="24"/>
          <w:szCs w:val="24"/>
        </w:rPr>
        <w:t>u</w:t>
      </w:r>
      <w:r w:rsidR="00AA5787" w:rsidRPr="00AA5787">
        <w:rPr>
          <w:sz w:val="24"/>
          <w:szCs w:val="24"/>
        </w:rPr>
        <w:t xml:space="preserve"> </w:t>
      </w:r>
      <w:r w:rsidR="00AA5787">
        <w:rPr>
          <w:sz w:val="24"/>
          <w:szCs w:val="24"/>
        </w:rPr>
        <w:t>Vyriausybės 2013-06-</w:t>
      </w:r>
      <w:r w:rsidR="00AA5787" w:rsidRPr="00AA5787">
        <w:rPr>
          <w:sz w:val="24"/>
          <w:szCs w:val="24"/>
        </w:rPr>
        <w:t>26 nutarimu Nr. 604 „Dėl Nacionalinio euro įvedimo plano bei Lietuvos visuomenės informavimo apie euro įvedimą ir komunika</w:t>
      </w:r>
      <w:r w:rsidR="00AA5787">
        <w:rPr>
          <w:sz w:val="24"/>
          <w:szCs w:val="24"/>
        </w:rPr>
        <w:t>cijos strategijos patvirtinimo“</w:t>
      </w:r>
      <w:r w:rsidR="00AA5787" w:rsidRPr="00AA5787">
        <w:rPr>
          <w:sz w:val="24"/>
          <w:szCs w:val="24"/>
        </w:rPr>
        <w:t>,</w:t>
      </w:r>
      <w:r w:rsidR="00AA5787">
        <w:rPr>
          <w:sz w:val="24"/>
          <w:szCs w:val="24"/>
        </w:rPr>
        <w:t xml:space="preserve"> </w:t>
      </w:r>
      <w:r w:rsidR="00AA5787" w:rsidRPr="00AA5787">
        <w:rPr>
          <w:sz w:val="24"/>
          <w:szCs w:val="24"/>
        </w:rPr>
        <w:t>Klaipėdos miesto savivaldybės pasirengimo euro įvedimui Lietu</w:t>
      </w:r>
      <w:r w:rsidR="00AA5787">
        <w:rPr>
          <w:sz w:val="24"/>
          <w:szCs w:val="24"/>
        </w:rPr>
        <w:t xml:space="preserve">vos Respublikoje priemonių planu, patvirtintu </w:t>
      </w:r>
      <w:r w:rsidR="00AA5787" w:rsidRPr="00AA5787">
        <w:rPr>
          <w:sz w:val="24"/>
          <w:szCs w:val="24"/>
        </w:rPr>
        <w:t>Klaipėdos miesto savivaldybės ad</w:t>
      </w:r>
      <w:r w:rsidR="00AA5787">
        <w:rPr>
          <w:sz w:val="24"/>
          <w:szCs w:val="24"/>
        </w:rPr>
        <w:t>ministracijos direktoriaus 2014-07-</w:t>
      </w:r>
      <w:r w:rsidR="00AA5787" w:rsidRPr="00AA5787">
        <w:rPr>
          <w:sz w:val="24"/>
          <w:szCs w:val="24"/>
        </w:rPr>
        <w:t>31 d. įsakymu Nr. AD1-2311 „Dėl Klaipėdos miesto savivaldybės pasirengimo euro įvedimui Lietuvos Respublikoje priemonių plano patvirtinimo ir koordinatoriaus paskyrimo“</w:t>
      </w:r>
      <w:r w:rsidR="00DF309A">
        <w:rPr>
          <w:sz w:val="24"/>
          <w:szCs w:val="24"/>
        </w:rPr>
        <w:t>.</w:t>
      </w:r>
    </w:p>
    <w:p w:rsidR="00825737" w:rsidRPr="00825737" w:rsidRDefault="00825737" w:rsidP="00A00EA5">
      <w:pPr>
        <w:tabs>
          <w:tab w:val="center" w:pos="5179"/>
        </w:tabs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  <w:r w:rsidR="00A00EA5">
        <w:rPr>
          <w:b/>
          <w:sz w:val="24"/>
          <w:szCs w:val="24"/>
        </w:rPr>
        <w:tab/>
      </w:r>
    </w:p>
    <w:p w:rsidR="00825737" w:rsidRPr="00825737" w:rsidRDefault="00AA5787" w:rsidP="00825737">
      <w:pPr>
        <w:ind w:firstLine="720"/>
        <w:jc w:val="both"/>
        <w:rPr>
          <w:sz w:val="24"/>
          <w:szCs w:val="24"/>
        </w:rPr>
      </w:pPr>
      <w:r w:rsidRPr="00DE645A">
        <w:rPr>
          <w:sz w:val="24"/>
          <w:szCs w:val="24"/>
        </w:rPr>
        <w:t xml:space="preserve">VšĮ Klaipėdos turizmo ir kultūros informacijos centro teikiamų paslaugų </w:t>
      </w:r>
      <w:r>
        <w:rPr>
          <w:sz w:val="24"/>
          <w:szCs w:val="24"/>
        </w:rPr>
        <w:t>bei kempingo paslaugų įkainiai, nustatyti litais, bus perskaičiuoti į eurus, tokiu būdu bus tinkamai pasirengta euro įvedimui Lietuvos Respublikoje</w:t>
      </w:r>
      <w:r w:rsidR="00883F68">
        <w:rPr>
          <w:sz w:val="24"/>
          <w:szCs w:val="24"/>
        </w:rPr>
        <w:t>.</w:t>
      </w:r>
      <w:r w:rsidRPr="00AA5787">
        <w:rPr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AA5787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Žiūrėti pridedamus dokumentus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DF309A">
        <w:rPr>
          <w:color w:val="000000"/>
          <w:sz w:val="24"/>
          <w:szCs w:val="24"/>
        </w:rPr>
        <w:t>Nėra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770FE2">
        <w:rPr>
          <w:sz w:val="24"/>
          <w:szCs w:val="24"/>
        </w:rPr>
        <w:t xml:space="preserve">pagal Lietuvos Respublikos teisės aktus </w:t>
      </w:r>
      <w:r w:rsidR="00DF309A">
        <w:rPr>
          <w:sz w:val="24"/>
          <w:szCs w:val="24"/>
        </w:rPr>
        <w:t>pakeistas Klaipėdos miesto savivaldybės tarybos sprendimas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AA5787" w:rsidRDefault="00AA5787" w:rsidP="000F20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AA5787" w:rsidRDefault="00AA5787" w:rsidP="00AA5787">
      <w:pPr>
        <w:pStyle w:val="Sraopastraipa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AA5787">
        <w:rPr>
          <w:sz w:val="24"/>
          <w:szCs w:val="24"/>
        </w:rPr>
        <w:t>laipėdos turizmo ir kultūros informacijos centro teikiam</w:t>
      </w:r>
      <w:r>
        <w:rPr>
          <w:sz w:val="24"/>
          <w:szCs w:val="24"/>
        </w:rPr>
        <w:t>ų kempingo paslaugų įkainių lyginamasis variantas;</w:t>
      </w:r>
    </w:p>
    <w:p w:rsidR="00AA5787" w:rsidRDefault="00AA5787" w:rsidP="00AA5787">
      <w:pPr>
        <w:pStyle w:val="Sraopastraipa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AA5787">
        <w:rPr>
          <w:sz w:val="24"/>
          <w:szCs w:val="24"/>
        </w:rPr>
        <w:t>laipėdos turizmo ir kultūros informacijos centro teikiam</w:t>
      </w:r>
      <w:r>
        <w:rPr>
          <w:sz w:val="24"/>
          <w:szCs w:val="24"/>
        </w:rPr>
        <w:t>ų paslaugų įkainių lyginamasis variantas;</w:t>
      </w:r>
    </w:p>
    <w:p w:rsidR="00AA5787" w:rsidRPr="00AA5787" w:rsidRDefault="00AA5787" w:rsidP="00AA5787">
      <w:pPr>
        <w:pStyle w:val="Sraopastraipa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Skaičiavimų lentelė.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AA5787" w:rsidRDefault="00AA5787" w:rsidP="0082573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509"/>
      </w:tblGrid>
      <w:tr w:rsidR="00AA5787" w:rsidRPr="00AA5787" w:rsidTr="00643FC4">
        <w:tc>
          <w:tcPr>
            <w:tcW w:w="6345" w:type="dxa"/>
          </w:tcPr>
          <w:p w:rsidR="00AA5787" w:rsidRPr="00AA5787" w:rsidRDefault="00AA5787" w:rsidP="00643FC4">
            <w:pPr>
              <w:jc w:val="both"/>
              <w:rPr>
                <w:sz w:val="24"/>
                <w:szCs w:val="24"/>
              </w:rPr>
            </w:pPr>
            <w:r w:rsidRPr="00AA5787">
              <w:rPr>
                <w:sz w:val="24"/>
                <w:szCs w:val="24"/>
              </w:rPr>
              <w:t>Tarptautinių ryšių, verslo plėtros ir turizmo skyriaus vedėja</w:t>
            </w:r>
          </w:p>
        </w:tc>
        <w:tc>
          <w:tcPr>
            <w:tcW w:w="3509" w:type="dxa"/>
          </w:tcPr>
          <w:p w:rsidR="00AA5787" w:rsidRPr="00AA5787" w:rsidRDefault="00AA5787" w:rsidP="00643FC4">
            <w:pPr>
              <w:jc w:val="right"/>
              <w:rPr>
                <w:sz w:val="24"/>
                <w:szCs w:val="24"/>
              </w:rPr>
            </w:pPr>
            <w:r w:rsidRPr="00AA5787">
              <w:rPr>
                <w:sz w:val="24"/>
                <w:szCs w:val="24"/>
              </w:rPr>
              <w:t>Eglė Deltuvaitė</w:t>
            </w:r>
          </w:p>
        </w:tc>
      </w:tr>
    </w:tbl>
    <w:p w:rsidR="00A00EA5" w:rsidRDefault="00A00EA5" w:rsidP="00A00EA5">
      <w:pPr>
        <w:rPr>
          <w:sz w:val="24"/>
          <w:szCs w:val="24"/>
        </w:rPr>
      </w:pPr>
    </w:p>
    <w:p w:rsidR="00A76DF3" w:rsidRPr="00A00EA5" w:rsidRDefault="00A00EA5" w:rsidP="00A00EA5">
      <w:p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76DF3" w:rsidRPr="00A00EA5" w:rsidSect="00890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A5" w:rsidRDefault="00A00EA5" w:rsidP="00115812">
      <w:r>
        <w:separator/>
      </w:r>
    </w:p>
  </w:endnote>
  <w:endnote w:type="continuationSeparator" w:id="0">
    <w:p w:rsidR="00A00EA5" w:rsidRDefault="00A00EA5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A5" w:rsidRDefault="00A00EA5" w:rsidP="00115812">
      <w:r>
        <w:separator/>
      </w:r>
    </w:p>
  </w:footnote>
  <w:footnote w:type="continuationSeparator" w:id="0">
    <w:p w:rsidR="00A00EA5" w:rsidRDefault="00A00EA5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Pr="00A72A47" w:rsidRDefault="00A00EA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00EA5" w:rsidRPr="00A72A47" w:rsidRDefault="00A00EA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621D1"/>
    <w:rsid w:val="000709D7"/>
    <w:rsid w:val="00075955"/>
    <w:rsid w:val="00086F4B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348D"/>
    <w:rsid w:val="00152EAC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574C"/>
    <w:rsid w:val="003A6D13"/>
    <w:rsid w:val="003A784B"/>
    <w:rsid w:val="003C4C21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74C3D"/>
    <w:rsid w:val="00494E42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42CB"/>
    <w:rsid w:val="005A491B"/>
    <w:rsid w:val="005D22E7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6053D"/>
    <w:rsid w:val="00770FE2"/>
    <w:rsid w:val="00783F85"/>
    <w:rsid w:val="007B0831"/>
    <w:rsid w:val="007C38E9"/>
    <w:rsid w:val="007E7D7D"/>
    <w:rsid w:val="00802B4C"/>
    <w:rsid w:val="00805AC6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A00EA5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A5787"/>
    <w:rsid w:val="00AB09A5"/>
    <w:rsid w:val="00AB57BB"/>
    <w:rsid w:val="00AB7788"/>
    <w:rsid w:val="00AC702A"/>
    <w:rsid w:val="00AF1507"/>
    <w:rsid w:val="00AF6F07"/>
    <w:rsid w:val="00B01504"/>
    <w:rsid w:val="00B02653"/>
    <w:rsid w:val="00B2351E"/>
    <w:rsid w:val="00B32862"/>
    <w:rsid w:val="00B328EA"/>
    <w:rsid w:val="00B4163F"/>
    <w:rsid w:val="00B42FDB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5E94"/>
    <w:rsid w:val="00D36BC7"/>
    <w:rsid w:val="00D51EDC"/>
    <w:rsid w:val="00D563FC"/>
    <w:rsid w:val="00D778F1"/>
    <w:rsid w:val="00D97A6E"/>
    <w:rsid w:val="00DA622D"/>
    <w:rsid w:val="00DB3556"/>
    <w:rsid w:val="00DC766D"/>
    <w:rsid w:val="00DD0711"/>
    <w:rsid w:val="00DE54E1"/>
    <w:rsid w:val="00DE645A"/>
    <w:rsid w:val="00DF0021"/>
    <w:rsid w:val="00DF2774"/>
    <w:rsid w:val="00DF309A"/>
    <w:rsid w:val="00E100B2"/>
    <w:rsid w:val="00E11050"/>
    <w:rsid w:val="00E12975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A4A4-41B9-4E67-9787-95DCE2F6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2014-09-02T06:52:00Z</dcterms:created>
  <dcterms:modified xsi:type="dcterms:W3CDTF">2014-09-02T06:52:00Z</dcterms:modified>
</cp:coreProperties>
</file>