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64" w:rsidRPr="002A46BC" w:rsidRDefault="00F22F47" w:rsidP="00DD5E64">
      <w:pPr>
        <w:ind w:left="504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Forma</w:t>
      </w:r>
      <w:r w:rsidR="002A46BC" w:rsidRPr="002A46BC">
        <w:rPr>
          <w:sz w:val="24"/>
          <w:szCs w:val="24"/>
        </w:rPr>
        <w:t>,</w:t>
      </w:r>
      <w:r w:rsidR="00DD5E64" w:rsidRPr="002A46BC">
        <w:rPr>
          <w:sz w:val="24"/>
          <w:szCs w:val="24"/>
        </w:rPr>
        <w:t xml:space="preserve"> patvirtinta Klaipėdos miesto savivaldybės administracijos direktoriaus </w:t>
      </w:r>
    </w:p>
    <w:p w:rsidR="00DD5E64" w:rsidRPr="002A46BC" w:rsidRDefault="00DD5E64" w:rsidP="00DD5E64">
      <w:pPr>
        <w:ind w:left="5040"/>
        <w:rPr>
          <w:sz w:val="24"/>
          <w:szCs w:val="24"/>
        </w:rPr>
      </w:pPr>
      <w:smartTag w:uri="schemas-tilde-lv/tildestengine" w:element="date">
        <w:smartTagPr>
          <w:attr w:name="ProductID" w:val="2009 m"/>
        </w:smartTagPr>
        <w:r w:rsidRPr="002A46BC">
          <w:rPr>
            <w:sz w:val="24"/>
            <w:szCs w:val="24"/>
          </w:rPr>
          <w:t>2009 m</w:t>
        </w:r>
      </w:smartTag>
      <w:r w:rsidRPr="002A46BC">
        <w:rPr>
          <w:sz w:val="24"/>
          <w:szCs w:val="24"/>
        </w:rPr>
        <w:t xml:space="preserve">. </w:t>
      </w:r>
      <w:r w:rsidR="000A28E8">
        <w:rPr>
          <w:sz w:val="24"/>
          <w:szCs w:val="24"/>
        </w:rPr>
        <w:t xml:space="preserve">birželio 30 </w:t>
      </w:r>
      <w:r w:rsidRPr="002A46BC">
        <w:rPr>
          <w:sz w:val="24"/>
          <w:szCs w:val="24"/>
        </w:rPr>
        <w:t xml:space="preserve">d. įsakymu Nr. </w:t>
      </w:r>
      <w:r w:rsidR="000A28E8" w:rsidRPr="00855EC4">
        <w:rPr>
          <w:bCs/>
          <w:sz w:val="24"/>
          <w:szCs w:val="24"/>
        </w:rPr>
        <w:t>AD1-1133</w:t>
      </w:r>
    </w:p>
    <w:p w:rsidR="00DD5E64" w:rsidRDefault="00DD5E64" w:rsidP="00DD5E64">
      <w:pPr>
        <w:jc w:val="center"/>
        <w:rPr>
          <w:sz w:val="24"/>
          <w:szCs w:val="24"/>
          <w:lang w:val="en-US"/>
        </w:rPr>
      </w:pPr>
    </w:p>
    <w:p w:rsidR="00DD5E64" w:rsidRPr="00C75B78" w:rsidRDefault="00DD5E64" w:rsidP="00DD5E64">
      <w:pPr>
        <w:jc w:val="center"/>
        <w:rPr>
          <w:b/>
          <w:sz w:val="24"/>
          <w:szCs w:val="24"/>
          <w:lang w:val="en-US"/>
        </w:rPr>
      </w:pPr>
      <w:r w:rsidRPr="00C75B78">
        <w:rPr>
          <w:b/>
          <w:sz w:val="24"/>
          <w:szCs w:val="24"/>
          <w:lang w:val="en-US"/>
        </w:rPr>
        <w:t>AIŠKINAMASIS RAŠTAS</w:t>
      </w:r>
    </w:p>
    <w:p w:rsidR="00DD5E64" w:rsidRPr="00416B96" w:rsidRDefault="00F22F47" w:rsidP="00416B96">
      <w:pPr>
        <w:ind w:left="360" w:hanging="360"/>
        <w:jc w:val="center"/>
        <w:rPr>
          <w:b/>
          <w:sz w:val="24"/>
          <w:szCs w:val="24"/>
          <w:lang w:val="en-US"/>
        </w:rPr>
      </w:pPr>
      <w:r w:rsidRPr="00416B96">
        <w:rPr>
          <w:b/>
          <w:sz w:val="24"/>
          <w:szCs w:val="24"/>
          <w:lang w:val="en-US"/>
        </w:rPr>
        <w:t xml:space="preserve">PRIE </w:t>
      </w:r>
      <w:r w:rsidR="00D323EB" w:rsidRPr="00416B96">
        <w:rPr>
          <w:b/>
          <w:sz w:val="24"/>
          <w:szCs w:val="24"/>
          <w:lang w:val="en-US"/>
        </w:rPr>
        <w:t xml:space="preserve">SAVIVALDYBĖS </w:t>
      </w:r>
      <w:r w:rsidRPr="00416B96">
        <w:rPr>
          <w:b/>
          <w:sz w:val="24"/>
          <w:szCs w:val="24"/>
          <w:lang w:val="en-US"/>
        </w:rPr>
        <w:t>TARYBOS SPRENDIMO</w:t>
      </w:r>
      <w:r w:rsidR="00DD5E64" w:rsidRPr="00416B96">
        <w:rPr>
          <w:b/>
          <w:sz w:val="24"/>
          <w:szCs w:val="24"/>
          <w:lang w:val="en-US"/>
        </w:rPr>
        <w:t xml:space="preserve"> </w:t>
      </w:r>
      <w:r w:rsidR="00A555F0" w:rsidRPr="00A555F0">
        <w:rPr>
          <w:b/>
          <w:sz w:val="24"/>
          <w:szCs w:val="24"/>
        </w:rPr>
        <w:t>DĖL NETVARKOMO ARBA APLEISTO, ARBA NENAUDOJAMO, ARBA NAUDOJAMO NE PAGAL PASKIRTĮ NEKILNOJAMOJO TURTO SĄRAŠO PATVIRTINIMO</w:t>
      </w:r>
      <w:r w:rsidR="00A555F0">
        <w:rPr>
          <w:b/>
          <w:sz w:val="24"/>
          <w:szCs w:val="24"/>
        </w:rPr>
        <w:t xml:space="preserve"> </w:t>
      </w:r>
      <w:r w:rsidR="00DD5E64" w:rsidRPr="00416B96">
        <w:rPr>
          <w:b/>
          <w:sz w:val="24"/>
          <w:szCs w:val="24"/>
          <w:lang w:val="en-US"/>
        </w:rPr>
        <w:t>PROJEKTO</w:t>
      </w:r>
    </w:p>
    <w:p w:rsidR="00DD5E64" w:rsidRDefault="00DD5E64" w:rsidP="00DD5E64">
      <w:pPr>
        <w:jc w:val="center"/>
        <w:rPr>
          <w:sz w:val="24"/>
          <w:szCs w:val="24"/>
          <w:lang w:val="en-US"/>
        </w:rPr>
      </w:pPr>
    </w:p>
    <w:p w:rsidR="00DD5E64" w:rsidRPr="00EB0182" w:rsidRDefault="00394D94" w:rsidP="00394D94">
      <w:pPr>
        <w:ind w:left="36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1. </w:t>
      </w:r>
      <w:r w:rsidR="00DD5E64" w:rsidRPr="00C75B78">
        <w:rPr>
          <w:b/>
          <w:sz w:val="24"/>
          <w:szCs w:val="24"/>
        </w:rPr>
        <w:t>Sprendimo projekto esmė, tikslai ir uždaviniai</w:t>
      </w:r>
      <w:r w:rsidR="00DD5E64">
        <w:rPr>
          <w:b/>
          <w:sz w:val="24"/>
          <w:szCs w:val="24"/>
        </w:rPr>
        <w:t>.</w:t>
      </w:r>
    </w:p>
    <w:p w:rsidR="00DB7019" w:rsidRDefault="009E185A" w:rsidP="00FC030A">
      <w:pPr>
        <w:pStyle w:val="Antrats"/>
        <w:tabs>
          <w:tab w:val="clear" w:pos="4320"/>
          <w:tab w:val="clear" w:pos="8640"/>
        </w:tabs>
        <w:ind w:left="360" w:firstLine="360"/>
        <w:jc w:val="both"/>
      </w:pPr>
      <w:r>
        <w:t xml:space="preserve">Teikiamu sprendimo projektu siekiama LR nekilnojamojo turto mokesčio įstatymo nuostatų įgyvendinimo. </w:t>
      </w:r>
    </w:p>
    <w:p w:rsidR="00FC030A" w:rsidRDefault="00FC030A" w:rsidP="00FC030A">
      <w:pPr>
        <w:pStyle w:val="Antrats"/>
        <w:tabs>
          <w:tab w:val="clear" w:pos="4320"/>
          <w:tab w:val="clear" w:pos="8640"/>
        </w:tabs>
        <w:ind w:left="360" w:firstLine="360"/>
        <w:jc w:val="both"/>
        <w:rPr>
          <w:szCs w:val="24"/>
        </w:rPr>
      </w:pPr>
      <w:r>
        <w:t xml:space="preserve">Patvirtintas </w:t>
      </w:r>
      <w:r w:rsidR="00DB7019">
        <w:t>nekilnojamojo turto, kurie</w:t>
      </w:r>
      <w:r>
        <w:t xml:space="preserve"> netvarkomi arba apleisti, arba nenaudojami, arba naudojami ne pagal paskirtį sąrašas, teikiamas valstybinei mokesčių inspekcijai, kad ji galėtų administruoti nekilnojamojo turto mokestį už 20</w:t>
      </w:r>
      <w:r w:rsidR="00E32F0A">
        <w:t>1</w:t>
      </w:r>
      <w:r w:rsidR="00D73AAB">
        <w:t>4</w:t>
      </w:r>
      <w:r>
        <w:t xml:space="preserve"> metus.</w:t>
      </w:r>
      <w:r w:rsidR="00F96BF2">
        <w:t xml:space="preserve"> </w:t>
      </w:r>
      <w:r w:rsidR="00F96BF2" w:rsidRPr="008114D1">
        <w:rPr>
          <w:szCs w:val="24"/>
        </w:rPr>
        <w:t>Mokestis įskaitomas į savivaldybės, kurios teritorijoje yra nekilnojamasis turtas, biudžetą.</w:t>
      </w:r>
    </w:p>
    <w:p w:rsidR="00DB7019" w:rsidRPr="008114D1" w:rsidRDefault="00DB7019" w:rsidP="00FC030A">
      <w:pPr>
        <w:pStyle w:val="Antrats"/>
        <w:tabs>
          <w:tab w:val="clear" w:pos="4320"/>
          <w:tab w:val="clear" w:pos="8640"/>
        </w:tabs>
        <w:ind w:left="360" w:firstLine="360"/>
        <w:jc w:val="both"/>
        <w:rPr>
          <w:szCs w:val="24"/>
        </w:rPr>
      </w:pPr>
      <w:r w:rsidRPr="00DB7019">
        <w:rPr>
          <w:szCs w:val="24"/>
        </w:rPr>
        <w:t>Į sąrašą įtrauktiems objektams galės būti taikomi atitinkamais Tarybos priimtais sprendimais nustatyti  mokesčių tarifai</w:t>
      </w:r>
    </w:p>
    <w:p w:rsidR="00DD5E64" w:rsidRPr="00EB0182" w:rsidRDefault="00394D94" w:rsidP="00394D94">
      <w:pPr>
        <w:ind w:left="36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2. </w:t>
      </w:r>
      <w:r w:rsidR="00DD5E64" w:rsidRPr="00C75B78">
        <w:rPr>
          <w:b/>
          <w:sz w:val="24"/>
          <w:szCs w:val="24"/>
        </w:rPr>
        <w:t>Projekto rengimo priežastys ir kuo remiantis parengtas sprendimo projektas</w:t>
      </w:r>
      <w:r w:rsidR="00DD5E64">
        <w:rPr>
          <w:b/>
          <w:sz w:val="24"/>
          <w:szCs w:val="24"/>
        </w:rPr>
        <w:t>.</w:t>
      </w:r>
    </w:p>
    <w:p w:rsidR="00FC030A" w:rsidRPr="00382FCD" w:rsidRDefault="00FC030A" w:rsidP="00FC030A">
      <w:pPr>
        <w:pStyle w:val="Antrats"/>
        <w:tabs>
          <w:tab w:val="clear" w:pos="4320"/>
          <w:tab w:val="clear" w:pos="8640"/>
        </w:tabs>
        <w:ind w:left="360" w:firstLine="360"/>
        <w:jc w:val="both"/>
        <w:rPr>
          <w:szCs w:val="24"/>
        </w:rPr>
      </w:pPr>
      <w:r>
        <w:t xml:space="preserve">Klaipėdos miesto savivaldybės taryba </w:t>
      </w:r>
      <w:r w:rsidR="00D73AAB" w:rsidRPr="00D73AAB">
        <w:t xml:space="preserve">2013 m. gegužės 30 d. Nr. T2–120 </w:t>
      </w:r>
      <w:r w:rsidR="000F6093" w:rsidRPr="000F6093">
        <w:t>„Dėl 201</w:t>
      </w:r>
      <w:r w:rsidR="00D73AAB">
        <w:t>4</w:t>
      </w:r>
      <w:r w:rsidR="000F6093" w:rsidRPr="000F6093">
        <w:t xml:space="preserve"> metų mokestinio laikotarpio nekilnojamojo turto mokesčio tarifų nustatymo“</w:t>
      </w:r>
      <w:r w:rsidR="000F6093">
        <w:t xml:space="preserve"> </w:t>
      </w:r>
      <w:r>
        <w:t xml:space="preserve">nusprendė, kad </w:t>
      </w:r>
      <w:r w:rsidR="000C6FDF">
        <w:t>201</w:t>
      </w:r>
      <w:r w:rsidR="00D73AAB">
        <w:t>4</w:t>
      </w:r>
      <w:r>
        <w:t xml:space="preserve"> metais būtų taikom</w:t>
      </w:r>
      <w:r w:rsidR="000C6FDF">
        <w:t>i</w:t>
      </w:r>
      <w:r>
        <w:t xml:space="preserve"> 0,8</w:t>
      </w:r>
      <w:r w:rsidR="000C6FDF">
        <w:t xml:space="preserve"> ir 0,3</w:t>
      </w:r>
      <w:r>
        <w:t xml:space="preserve"> procento nekilnojamojo turto mokesčio tarifa</w:t>
      </w:r>
      <w:r w:rsidR="000C6FDF">
        <w:t>i</w:t>
      </w:r>
      <w:r>
        <w:t xml:space="preserve"> išskyrus netvarkomam arba apleistam, arba nenaudojamam, arba naudojamam ne pagal paskirtį nekilnojamam turtui, kuriam taikomas </w:t>
      </w:r>
      <w:r w:rsidR="00D73AAB">
        <w:t>3</w:t>
      </w:r>
      <w:r w:rsidRPr="00E26D3E">
        <w:t xml:space="preserve"> </w:t>
      </w:r>
      <w:r>
        <w:t>procento tarifas.</w:t>
      </w:r>
      <w:r w:rsidR="00DB7019">
        <w:t xml:space="preserve"> Taip pat taryba </w:t>
      </w:r>
      <w:r w:rsidR="00DB7019" w:rsidRPr="00DB7019">
        <w:t>2013 m. gegužės 30 d. sprendimu Nr. T2-126 patvirtinto Netvarkomo arba apleisto, arba nenaudojamo, arba naudojamo ne pagal paskirtį nekilnojamoj</w:t>
      </w:r>
      <w:r w:rsidR="00DB7019">
        <w:t xml:space="preserve">o turto nustatymo tvarkos aprašą, kurio 8 punktu nustatė, kad </w:t>
      </w:r>
      <w:r w:rsidR="00DB7019" w:rsidRPr="00DB7019">
        <w:t>Statybos leidimų ir statinių priežiūros skyrius, vadovaudamasis vizualinių apžiūrų ir (arba) patikrinimo vietoje metu gautais duomenimis, sudaro Sąrašą ir iki kiekvienų metų III ketvirčio pabaigos teikia jį tvirtinti Savivaldybės tarybai.</w:t>
      </w:r>
    </w:p>
    <w:p w:rsidR="00DD5E64" w:rsidRDefault="00394D94" w:rsidP="00394D94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</w:t>
      </w:r>
      <w:r w:rsidR="00DD5E64" w:rsidRPr="00C75B78">
        <w:rPr>
          <w:b/>
          <w:bCs/>
          <w:sz w:val="24"/>
          <w:szCs w:val="24"/>
        </w:rPr>
        <w:t>Kokių rezultatų laukiama.</w:t>
      </w:r>
    </w:p>
    <w:p w:rsidR="00416B96" w:rsidRPr="00C3492E" w:rsidRDefault="008114D1" w:rsidP="00394D94">
      <w:pPr>
        <w:ind w:left="360"/>
        <w:jc w:val="both"/>
        <w:rPr>
          <w:sz w:val="24"/>
          <w:szCs w:val="24"/>
        </w:rPr>
      </w:pPr>
      <w:r w:rsidRPr="00C3492E">
        <w:rPr>
          <w:sz w:val="24"/>
          <w:szCs w:val="24"/>
        </w:rPr>
        <w:tab/>
      </w:r>
      <w:r w:rsidR="001416E0">
        <w:rPr>
          <w:sz w:val="24"/>
          <w:szCs w:val="24"/>
        </w:rPr>
        <w:t>Geresnės</w:t>
      </w:r>
      <w:r w:rsidRPr="00C3492E">
        <w:rPr>
          <w:sz w:val="24"/>
          <w:szCs w:val="24"/>
        </w:rPr>
        <w:t xml:space="preserve"> pastatų techninės priežiūros organizavimo ir savivaldybės biudžeto papildymo.</w:t>
      </w:r>
    </w:p>
    <w:p w:rsidR="00F22F47" w:rsidRPr="00E12A6E" w:rsidRDefault="00394D94" w:rsidP="00E12A6E">
      <w:pPr>
        <w:ind w:left="360"/>
        <w:jc w:val="both"/>
        <w:rPr>
          <w:b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4. </w:t>
      </w:r>
      <w:r w:rsidR="00DD5E64" w:rsidRPr="00C75B78">
        <w:rPr>
          <w:b/>
          <w:bCs/>
          <w:sz w:val="24"/>
          <w:szCs w:val="24"/>
        </w:rPr>
        <w:t>Sprendimo projekto rengimo metu gauti specialistų vertinimai.</w:t>
      </w:r>
    </w:p>
    <w:p w:rsidR="00E12A6E" w:rsidRPr="00EA61FF" w:rsidRDefault="00EA61FF" w:rsidP="00DD5E64">
      <w:pPr>
        <w:ind w:left="360"/>
        <w:jc w:val="both"/>
        <w:rPr>
          <w:bCs/>
          <w:sz w:val="24"/>
          <w:szCs w:val="24"/>
        </w:rPr>
      </w:pPr>
      <w:r w:rsidRPr="00EA61FF">
        <w:rPr>
          <w:sz w:val="24"/>
          <w:szCs w:val="24"/>
        </w:rPr>
        <w:tab/>
      </w:r>
      <w:r w:rsidR="004156E5">
        <w:rPr>
          <w:sz w:val="24"/>
          <w:szCs w:val="24"/>
        </w:rPr>
        <w:t>Sprendimo projekto derinimo metu</w:t>
      </w:r>
      <w:r w:rsidR="00F607C6">
        <w:rPr>
          <w:sz w:val="24"/>
          <w:szCs w:val="24"/>
        </w:rPr>
        <w:t xml:space="preserve"> pastabų</w:t>
      </w:r>
      <w:r w:rsidR="004156E5">
        <w:rPr>
          <w:sz w:val="24"/>
          <w:szCs w:val="24"/>
        </w:rPr>
        <w:t xml:space="preserve"> </w:t>
      </w:r>
      <w:r w:rsidR="00F607C6">
        <w:rPr>
          <w:sz w:val="24"/>
          <w:szCs w:val="24"/>
        </w:rPr>
        <w:t>ne</w:t>
      </w:r>
      <w:r w:rsidR="003D2B02">
        <w:rPr>
          <w:sz w:val="24"/>
          <w:szCs w:val="24"/>
        </w:rPr>
        <w:t>gauta</w:t>
      </w:r>
      <w:r w:rsidRPr="00EA61FF">
        <w:rPr>
          <w:bCs/>
          <w:sz w:val="24"/>
          <w:szCs w:val="24"/>
        </w:rPr>
        <w:t>.</w:t>
      </w:r>
    </w:p>
    <w:p w:rsidR="00DD5E64" w:rsidRPr="00131EF6" w:rsidRDefault="00394D94" w:rsidP="00394D94">
      <w:pPr>
        <w:ind w:left="360"/>
        <w:jc w:val="both"/>
        <w:rPr>
          <w:b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5. </w:t>
      </w:r>
      <w:r w:rsidR="00DD5E64" w:rsidRPr="00C75B78">
        <w:rPr>
          <w:b/>
          <w:bCs/>
          <w:sz w:val="24"/>
          <w:szCs w:val="24"/>
        </w:rPr>
        <w:t>Išlaidų sąmatos, skaičiavimai, reikalingi pagrindimai ir paaiškinimai.</w:t>
      </w:r>
    </w:p>
    <w:p w:rsidR="00DD5E64" w:rsidRPr="006F252B" w:rsidRDefault="00DD5E64" w:rsidP="00DD5E64">
      <w:pPr>
        <w:ind w:left="360"/>
        <w:jc w:val="both"/>
        <w:rPr>
          <w:sz w:val="24"/>
          <w:szCs w:val="24"/>
          <w:lang w:val="en-US"/>
        </w:rPr>
      </w:pPr>
      <w:r w:rsidRPr="006F252B">
        <w:rPr>
          <w:b/>
          <w:sz w:val="24"/>
          <w:szCs w:val="24"/>
          <w:lang w:val="en-US"/>
        </w:rPr>
        <w:t xml:space="preserve">6. </w:t>
      </w:r>
      <w:r w:rsidRPr="006F252B">
        <w:rPr>
          <w:b/>
          <w:sz w:val="24"/>
          <w:szCs w:val="24"/>
        </w:rPr>
        <w:t>Lėšų</w:t>
      </w:r>
      <w:r w:rsidRPr="00C75B78">
        <w:rPr>
          <w:b/>
          <w:sz w:val="24"/>
          <w:szCs w:val="24"/>
        </w:rPr>
        <w:t xml:space="preserve"> poreikis sprendimo įgyvendinimui</w:t>
      </w:r>
      <w:r w:rsidRPr="00C75B78">
        <w:rPr>
          <w:b/>
          <w:bCs/>
          <w:sz w:val="24"/>
          <w:szCs w:val="24"/>
        </w:rPr>
        <w:t>.</w:t>
      </w:r>
    </w:p>
    <w:p w:rsidR="00FC030A" w:rsidRPr="00FC030A" w:rsidRDefault="000A11CE" w:rsidP="00DD5E64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FC030A" w:rsidRPr="00FC030A">
        <w:rPr>
          <w:bCs/>
          <w:sz w:val="24"/>
          <w:szCs w:val="24"/>
        </w:rPr>
        <w:t>Sprendimo įgyvendinimas papildomų lėšų nereikalauja.</w:t>
      </w:r>
    </w:p>
    <w:p w:rsidR="00DD5E64" w:rsidRPr="00131EF6" w:rsidRDefault="00E12A6E" w:rsidP="00394D94">
      <w:pPr>
        <w:ind w:left="360"/>
        <w:jc w:val="both"/>
        <w:rPr>
          <w:b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7</w:t>
      </w:r>
      <w:r w:rsidR="00394D94">
        <w:rPr>
          <w:b/>
          <w:bCs/>
          <w:sz w:val="24"/>
          <w:szCs w:val="24"/>
        </w:rPr>
        <w:t>. </w:t>
      </w:r>
      <w:r w:rsidR="00DD5E64" w:rsidRPr="00C75B78">
        <w:rPr>
          <w:b/>
          <w:bCs/>
          <w:sz w:val="24"/>
          <w:szCs w:val="24"/>
        </w:rPr>
        <w:t>Galimos teigiamos ar neigiamos sprendimo priėmimo pasekmės.</w:t>
      </w:r>
    </w:p>
    <w:p w:rsidR="00FC030A" w:rsidRDefault="00D857FC" w:rsidP="00DD5E64">
      <w:pPr>
        <w:ind w:left="360"/>
        <w:jc w:val="both"/>
        <w:rPr>
          <w:bCs/>
          <w:sz w:val="24"/>
          <w:szCs w:val="24"/>
        </w:rPr>
      </w:pPr>
      <w:r w:rsidRPr="00D857FC">
        <w:rPr>
          <w:bCs/>
          <w:sz w:val="24"/>
          <w:szCs w:val="24"/>
        </w:rPr>
        <w:tab/>
      </w:r>
      <w:r w:rsidR="00416B96">
        <w:rPr>
          <w:bCs/>
          <w:sz w:val="24"/>
          <w:szCs w:val="24"/>
        </w:rPr>
        <w:t>Sąraše esančius</w:t>
      </w:r>
      <w:r w:rsidR="00FC030A" w:rsidRPr="00D857FC">
        <w:rPr>
          <w:bCs/>
          <w:sz w:val="24"/>
          <w:szCs w:val="24"/>
        </w:rPr>
        <w:t xml:space="preserve"> nekilnojamojo turto sa</w:t>
      </w:r>
      <w:r w:rsidRPr="00D857FC">
        <w:rPr>
          <w:bCs/>
          <w:sz w:val="24"/>
          <w:szCs w:val="24"/>
        </w:rPr>
        <w:t>vininkus ir naudotojus maksimal</w:t>
      </w:r>
      <w:r w:rsidR="00DB7019">
        <w:rPr>
          <w:bCs/>
          <w:sz w:val="24"/>
          <w:szCs w:val="24"/>
        </w:rPr>
        <w:t>ū</w:t>
      </w:r>
      <w:r w:rsidRPr="00D857FC">
        <w:rPr>
          <w:bCs/>
          <w:sz w:val="24"/>
          <w:szCs w:val="24"/>
        </w:rPr>
        <w:t xml:space="preserve">s </w:t>
      </w:r>
      <w:r w:rsidR="00DB7019" w:rsidRPr="00DB7019">
        <w:rPr>
          <w:bCs/>
          <w:sz w:val="24"/>
          <w:szCs w:val="24"/>
        </w:rPr>
        <w:t>atitinkamais Tarybos priimtais sprendimais nustatyti  mokesčių tarifai</w:t>
      </w:r>
      <w:r w:rsidRPr="00D857FC">
        <w:rPr>
          <w:bCs/>
          <w:sz w:val="24"/>
          <w:szCs w:val="24"/>
        </w:rPr>
        <w:t xml:space="preserve"> turėtų </w:t>
      </w:r>
      <w:r w:rsidR="00F85C30">
        <w:rPr>
          <w:bCs/>
          <w:sz w:val="24"/>
          <w:szCs w:val="24"/>
        </w:rPr>
        <w:t>s</w:t>
      </w:r>
      <w:r w:rsidRPr="00D857FC">
        <w:rPr>
          <w:bCs/>
          <w:sz w:val="24"/>
          <w:szCs w:val="24"/>
        </w:rPr>
        <w:t>katinti tinkamai tvarkyti turimą turtą.</w:t>
      </w:r>
    </w:p>
    <w:p w:rsidR="00DD5E64" w:rsidRPr="00C75B78" w:rsidRDefault="00DD5E64" w:rsidP="00DD5E64">
      <w:pPr>
        <w:ind w:right="-82"/>
        <w:rPr>
          <w:b/>
          <w:sz w:val="24"/>
          <w:szCs w:val="24"/>
        </w:rPr>
      </w:pPr>
      <w:r w:rsidRPr="00C75B78">
        <w:rPr>
          <w:b/>
          <w:sz w:val="24"/>
          <w:szCs w:val="24"/>
        </w:rPr>
        <w:t>PRIDEDAMA:</w:t>
      </w:r>
    </w:p>
    <w:p w:rsidR="00DB7019" w:rsidRPr="00DB7019" w:rsidRDefault="00DB7019" w:rsidP="00DB7019">
      <w:pPr>
        <w:ind w:right="-82" w:firstLine="720"/>
        <w:rPr>
          <w:sz w:val="24"/>
          <w:szCs w:val="24"/>
        </w:rPr>
      </w:pPr>
      <w:r w:rsidRPr="00DB7019">
        <w:rPr>
          <w:sz w:val="24"/>
          <w:szCs w:val="24"/>
        </w:rPr>
        <w:t xml:space="preserve">1. </w:t>
      </w:r>
      <w:r w:rsidR="00F607C6">
        <w:rPr>
          <w:sz w:val="24"/>
          <w:szCs w:val="24"/>
        </w:rPr>
        <w:t xml:space="preserve"> </w:t>
      </w:r>
      <w:r w:rsidRPr="00DB7019">
        <w:rPr>
          <w:sz w:val="24"/>
          <w:szCs w:val="24"/>
        </w:rPr>
        <w:t>LR nekilnojamojo turto mokesčio įstatymo išrašas, 1 lapas;</w:t>
      </w:r>
    </w:p>
    <w:p w:rsidR="00DB7019" w:rsidRPr="00DB7019" w:rsidRDefault="00DB7019" w:rsidP="007F56FA">
      <w:pPr>
        <w:ind w:right="-82"/>
        <w:jc w:val="both"/>
        <w:rPr>
          <w:sz w:val="24"/>
          <w:szCs w:val="24"/>
        </w:rPr>
      </w:pPr>
      <w:r w:rsidRPr="00DB7019">
        <w:rPr>
          <w:sz w:val="24"/>
          <w:szCs w:val="24"/>
        </w:rPr>
        <w:tab/>
        <w:t xml:space="preserve">2. </w:t>
      </w:r>
      <w:r w:rsidR="00F607C6" w:rsidRPr="00F607C6">
        <w:rPr>
          <w:sz w:val="24"/>
          <w:szCs w:val="24"/>
        </w:rPr>
        <w:t xml:space="preserve">2013 m. gegužės 30 d. </w:t>
      </w:r>
      <w:r w:rsidR="00F607C6">
        <w:rPr>
          <w:sz w:val="24"/>
          <w:szCs w:val="24"/>
        </w:rPr>
        <w:t xml:space="preserve">sprendimas </w:t>
      </w:r>
      <w:r w:rsidR="00F607C6" w:rsidRPr="00F607C6">
        <w:rPr>
          <w:sz w:val="24"/>
          <w:szCs w:val="24"/>
        </w:rPr>
        <w:t>Nr. T2–120 „Dėl 2014 metų mokestinio laikotarpio nekilnojamojo turto mokesčio tarifų nustatymo“</w:t>
      </w:r>
      <w:r w:rsidRPr="00DB7019">
        <w:rPr>
          <w:sz w:val="24"/>
          <w:szCs w:val="24"/>
        </w:rPr>
        <w:t>, 1 lapas;</w:t>
      </w:r>
    </w:p>
    <w:p w:rsidR="00DB7019" w:rsidRPr="00DB7019" w:rsidRDefault="00DB7019" w:rsidP="007F56FA">
      <w:pPr>
        <w:ind w:right="-82"/>
        <w:jc w:val="both"/>
        <w:rPr>
          <w:sz w:val="24"/>
          <w:szCs w:val="24"/>
        </w:rPr>
      </w:pPr>
      <w:r w:rsidRPr="00DB7019">
        <w:rPr>
          <w:sz w:val="24"/>
          <w:szCs w:val="24"/>
        </w:rPr>
        <w:tab/>
        <w:t>3. 2013 m. gegužės 30 d. sprendimu Nr. T2-126 patvirtinto Netvarkomo arba apleisto, arba nenaudojamo, arba naudojamo ne pagal paskirtį nekilnojamojo turto nus</w:t>
      </w:r>
      <w:r w:rsidR="008E6389">
        <w:rPr>
          <w:sz w:val="24"/>
          <w:szCs w:val="24"/>
        </w:rPr>
        <w:t>tatymo tvarkos aprašas, 2 lapai.</w:t>
      </w:r>
    </w:p>
    <w:p w:rsidR="006C748C" w:rsidRDefault="006C748C" w:rsidP="00DD5E64">
      <w:pPr>
        <w:ind w:right="-82"/>
        <w:rPr>
          <w:sz w:val="24"/>
          <w:szCs w:val="24"/>
        </w:rPr>
      </w:pPr>
    </w:p>
    <w:p w:rsidR="00632CE5" w:rsidRDefault="00632CE5" w:rsidP="00DD5E64">
      <w:pPr>
        <w:ind w:right="-82"/>
        <w:rPr>
          <w:sz w:val="24"/>
          <w:szCs w:val="24"/>
        </w:rPr>
      </w:pPr>
    </w:p>
    <w:p w:rsidR="00DD5E64" w:rsidRPr="002F4EF7" w:rsidRDefault="002F4EF7" w:rsidP="00DD5E64">
      <w:pPr>
        <w:ind w:right="-82"/>
        <w:rPr>
          <w:sz w:val="24"/>
          <w:szCs w:val="24"/>
        </w:rPr>
      </w:pPr>
      <w:r w:rsidRPr="002F4EF7">
        <w:rPr>
          <w:sz w:val="24"/>
          <w:szCs w:val="24"/>
        </w:rPr>
        <w:t>Statybos leidimų ir statinių priežiūros skyriaus vedėjas</w:t>
      </w:r>
      <w:r w:rsidRPr="002F4EF7">
        <w:rPr>
          <w:sz w:val="24"/>
          <w:szCs w:val="24"/>
        </w:rPr>
        <w:tab/>
      </w:r>
      <w:r w:rsidRPr="002F4EF7">
        <w:rPr>
          <w:sz w:val="24"/>
          <w:szCs w:val="24"/>
        </w:rPr>
        <w:tab/>
      </w:r>
      <w:r w:rsidRPr="002F4EF7">
        <w:rPr>
          <w:sz w:val="24"/>
          <w:szCs w:val="24"/>
        </w:rPr>
        <w:tab/>
      </w:r>
      <w:r w:rsidRPr="002F4EF7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2F4EF7">
        <w:rPr>
          <w:sz w:val="24"/>
          <w:szCs w:val="24"/>
        </w:rPr>
        <w:t>Gediminas Pocius</w:t>
      </w:r>
    </w:p>
    <w:sectPr w:rsidR="00DD5E64" w:rsidRPr="002F4EF7" w:rsidSect="006C748C">
      <w:pgSz w:w="12240" w:h="15840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5586"/>
    <w:multiLevelType w:val="hybridMultilevel"/>
    <w:tmpl w:val="2A08E02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A35361"/>
    <w:multiLevelType w:val="hybridMultilevel"/>
    <w:tmpl w:val="D9E81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F32F68"/>
    <w:multiLevelType w:val="hybridMultilevel"/>
    <w:tmpl w:val="B142C734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E64"/>
    <w:rsid w:val="00006285"/>
    <w:rsid w:val="00015B51"/>
    <w:rsid w:val="00017759"/>
    <w:rsid w:val="000A11CE"/>
    <w:rsid w:val="000A28E8"/>
    <w:rsid w:val="000C6FDF"/>
    <w:rsid w:val="000F6093"/>
    <w:rsid w:val="001416E0"/>
    <w:rsid w:val="0015200E"/>
    <w:rsid w:val="00205DCD"/>
    <w:rsid w:val="002A46BC"/>
    <w:rsid w:val="002B0F81"/>
    <w:rsid w:val="002F4EF7"/>
    <w:rsid w:val="00394D94"/>
    <w:rsid w:val="003D2B02"/>
    <w:rsid w:val="004156E5"/>
    <w:rsid w:val="00416B96"/>
    <w:rsid w:val="004656DE"/>
    <w:rsid w:val="005916DF"/>
    <w:rsid w:val="00632CE5"/>
    <w:rsid w:val="006C748C"/>
    <w:rsid w:val="007738D7"/>
    <w:rsid w:val="007F56FA"/>
    <w:rsid w:val="008114D1"/>
    <w:rsid w:val="00835296"/>
    <w:rsid w:val="00855EC4"/>
    <w:rsid w:val="008E6389"/>
    <w:rsid w:val="009E185A"/>
    <w:rsid w:val="00A555F0"/>
    <w:rsid w:val="00A56CF8"/>
    <w:rsid w:val="00AC4AB1"/>
    <w:rsid w:val="00B65103"/>
    <w:rsid w:val="00BA60BC"/>
    <w:rsid w:val="00BD08AA"/>
    <w:rsid w:val="00C3492E"/>
    <w:rsid w:val="00D323EB"/>
    <w:rsid w:val="00D73AAB"/>
    <w:rsid w:val="00D857FC"/>
    <w:rsid w:val="00DB7019"/>
    <w:rsid w:val="00DC5E25"/>
    <w:rsid w:val="00DD5E64"/>
    <w:rsid w:val="00E12A6E"/>
    <w:rsid w:val="00E32F0A"/>
    <w:rsid w:val="00E358FB"/>
    <w:rsid w:val="00EA61FF"/>
    <w:rsid w:val="00F22F47"/>
    <w:rsid w:val="00F40CF4"/>
    <w:rsid w:val="00F607C6"/>
    <w:rsid w:val="00F64F64"/>
    <w:rsid w:val="00F85C30"/>
    <w:rsid w:val="00F96BF2"/>
    <w:rsid w:val="00FC030A"/>
    <w:rsid w:val="00FC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D5E64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94D9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9E185A"/>
    <w:pPr>
      <w:tabs>
        <w:tab w:val="center" w:pos="4320"/>
        <w:tab w:val="right" w:pos="8640"/>
      </w:tabs>
    </w:pPr>
    <w:rPr>
      <w:sz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1917</Words>
  <Characters>1093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patvirtinta Klaipėdos miesto savivaldybės administracijos direktoriaus</vt:lpstr>
    </vt:vector>
  </TitlesOfParts>
  <Company>valdyba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Klaipėdos miesto savivaldybės administracijos direktoriaus</dc:title>
  <dc:creator>J.Lauzikaite</dc:creator>
  <cp:lastModifiedBy>Virginija Palaimiene</cp:lastModifiedBy>
  <cp:revision>2</cp:revision>
  <cp:lastPrinted>2011-06-23T15:32:00Z</cp:lastPrinted>
  <dcterms:created xsi:type="dcterms:W3CDTF">2014-09-08T06:44:00Z</dcterms:created>
  <dcterms:modified xsi:type="dcterms:W3CDTF">2014-09-08T06:44:00Z</dcterms:modified>
</cp:coreProperties>
</file>