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7207F" w:rsidRPr="009B4D0F" w:rsidRDefault="00CA4D3B" w:rsidP="0027207F">
      <w:pPr>
        <w:jc w:val="center"/>
        <w:rPr>
          <w:b/>
          <w:caps/>
        </w:rPr>
      </w:pPr>
      <w:r>
        <w:rPr>
          <w:b/>
          <w:caps/>
        </w:rPr>
        <w:t xml:space="preserve">DĖL </w:t>
      </w:r>
      <w:r w:rsidR="002E4CCA" w:rsidRPr="00FC585D">
        <w:rPr>
          <w:b/>
        </w:rPr>
        <w:t xml:space="preserve">KLAIPĖDOS MIESTO SAVIVALDYBĖS TARYBOS 2010 M. </w:t>
      </w:r>
      <w:r w:rsidR="002E4CCA">
        <w:rPr>
          <w:b/>
        </w:rPr>
        <w:t>SAUSIO</w:t>
      </w:r>
      <w:r w:rsidR="002E4CCA" w:rsidRPr="00FC585D">
        <w:rPr>
          <w:b/>
        </w:rPr>
        <w:t xml:space="preserve"> 2</w:t>
      </w:r>
      <w:r w:rsidR="002E4CCA">
        <w:rPr>
          <w:b/>
        </w:rPr>
        <w:t>8</w:t>
      </w:r>
      <w:r w:rsidR="002E4CCA" w:rsidRPr="00FC585D">
        <w:rPr>
          <w:b/>
        </w:rPr>
        <w:t xml:space="preserve"> D. SPRENDIMO NR. T2-</w:t>
      </w:r>
      <w:r w:rsidR="002E4CCA">
        <w:rPr>
          <w:b/>
        </w:rPr>
        <w:t>14</w:t>
      </w:r>
      <w:r w:rsidR="002E4CCA" w:rsidRPr="00FC585D">
        <w:rPr>
          <w:b/>
        </w:rPr>
        <w:t xml:space="preserve"> „DĖL </w:t>
      </w:r>
      <w:r w:rsidR="002E4CCA">
        <w:rPr>
          <w:b/>
        </w:rPr>
        <w:t>BIUDŽETINĖS ĮSTAIGOS KLAIPĖDOS JAUNIMO CENTRO ORGANIZUOJAMŲ RENGINIŲ BILIETŲ KAINŲ NUSTATYMO</w:t>
      </w:r>
      <w:r w:rsidR="002E4CCA" w:rsidRPr="00FC585D">
        <w:rPr>
          <w:b/>
        </w:rPr>
        <w:t>“</w:t>
      </w:r>
      <w:r w:rsidR="002E4CCA">
        <w:rPr>
          <w:b/>
        </w:rPr>
        <w:t xml:space="preserve"> </w:t>
      </w:r>
      <w:r w:rsidR="002E4CCA" w:rsidRPr="00FC585D">
        <w:rPr>
          <w:b/>
        </w:rPr>
        <w:t>PAKEITIMO</w:t>
      </w:r>
    </w:p>
    <w:p w:rsidR="00CA4D3B" w:rsidRDefault="00CA4D3B" w:rsidP="00CA4D3B">
      <w:pPr>
        <w:jc w:val="center"/>
      </w:pPr>
    </w:p>
    <w:p w:rsidR="00CA4D3B" w:rsidRDefault="00CA4D3B" w:rsidP="00CA4D3B">
      <w:pPr>
        <w:jc w:val="center"/>
      </w:pPr>
    </w:p>
    <w:p w:rsidR="00597EE8" w:rsidRPr="003C09F9" w:rsidRDefault="00BA77B4" w:rsidP="00597EE8">
      <w:pPr>
        <w:tabs>
          <w:tab w:val="left" w:pos="5070"/>
          <w:tab w:val="left" w:pos="5366"/>
          <w:tab w:val="left" w:pos="6771"/>
          <w:tab w:val="left" w:pos="7363"/>
        </w:tabs>
        <w:jc w:val="center"/>
      </w:pPr>
      <w:r>
        <w:t xml:space="preserve">2014 m. rugsėjo 15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T2-197</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E4CCA" w:rsidRDefault="002E4CCA" w:rsidP="002E4CCA">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2E4CCA" w:rsidRDefault="002E4CCA" w:rsidP="002E4CCA">
      <w:pPr>
        <w:pStyle w:val="Antrats"/>
        <w:ind w:firstLine="709"/>
        <w:jc w:val="both"/>
      </w:pPr>
      <w:r>
        <w:t xml:space="preserve">1. </w:t>
      </w:r>
      <w:r>
        <w:rPr>
          <w:color w:val="000000"/>
        </w:rPr>
        <w:t>Pakeisti</w:t>
      </w:r>
      <w:r w:rsidRPr="005F5FA3">
        <w:t xml:space="preserve"> </w:t>
      </w:r>
      <w:r>
        <w:t xml:space="preserve">Klaipėdos miesto savivaldybės tarybos </w:t>
      </w:r>
      <w:r w:rsidRPr="0017721B">
        <w:t>2010 m. sau</w:t>
      </w:r>
      <w:r>
        <w:t>sio 28 d. sprendimą Nr. T2-14 „Dėl biudžetinės įstaigos K</w:t>
      </w:r>
      <w:r w:rsidRPr="0017721B">
        <w:t>laipėdos jaunimo centro organizuojamų renginių bilietų kainų nustatymo“</w:t>
      </w:r>
      <w:r>
        <w:t xml:space="preserve"> – pakeisti nurodyto sprendimo priedą ir jį išdėstyti nauja redakcija (pridedama).</w:t>
      </w:r>
    </w:p>
    <w:p w:rsidR="002E4CCA" w:rsidRDefault="002E4CCA" w:rsidP="002E4CCA">
      <w:pPr>
        <w:ind w:firstLine="720"/>
        <w:jc w:val="both"/>
      </w:pPr>
      <w:r>
        <w:t>2. Nustatyti, kad šis sprendimas įsigalioja euro įvedimo Lietuvos Respublikoje dieną.</w:t>
      </w:r>
    </w:p>
    <w:p w:rsidR="002E4CCA" w:rsidRPr="00480883" w:rsidRDefault="002E4CCA" w:rsidP="002E4CCA">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34C9A"/>
    <w:rsid w:val="0027207F"/>
    <w:rsid w:val="002E4CCA"/>
    <w:rsid w:val="004128FE"/>
    <w:rsid w:val="004476DD"/>
    <w:rsid w:val="00452509"/>
    <w:rsid w:val="00597EE8"/>
    <w:rsid w:val="005F495C"/>
    <w:rsid w:val="006A2923"/>
    <w:rsid w:val="008354D5"/>
    <w:rsid w:val="009F7A34"/>
    <w:rsid w:val="00AF7D08"/>
    <w:rsid w:val="00BA77B4"/>
    <w:rsid w:val="00CA4D3B"/>
    <w:rsid w:val="00D1307F"/>
    <w:rsid w:val="00D520C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2E4CCA"/>
    <w:pPr>
      <w:tabs>
        <w:tab w:val="center" w:pos="4819"/>
        <w:tab w:val="right" w:pos="9638"/>
      </w:tabs>
    </w:pPr>
  </w:style>
  <w:style w:type="character" w:customStyle="1" w:styleId="AntratsDiagrama">
    <w:name w:val="Antraštės Diagrama"/>
    <w:basedOn w:val="Numatytasispastraiposriftas"/>
    <w:link w:val="Antrats"/>
    <w:uiPriority w:val="99"/>
    <w:rsid w:val="002E4C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rsid w:val="002E4CCA"/>
    <w:pPr>
      <w:tabs>
        <w:tab w:val="center" w:pos="4819"/>
        <w:tab w:val="right" w:pos="9638"/>
      </w:tabs>
    </w:pPr>
  </w:style>
  <w:style w:type="character" w:customStyle="1" w:styleId="AntratsDiagrama">
    <w:name w:val="Antraštės Diagrama"/>
    <w:basedOn w:val="Numatytasispastraiposriftas"/>
    <w:link w:val="Antrats"/>
    <w:uiPriority w:val="99"/>
    <w:rsid w:val="002E4C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2014-09-16T13:23:00Z</dcterms:created>
  <dcterms:modified xsi:type="dcterms:W3CDTF">2014-09-17T07:58:00Z</dcterms:modified>
</cp:coreProperties>
</file>