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1D1" w:rsidRDefault="00CD01D2" w:rsidP="00CA4D3B">
      <w:pPr>
        <w:keepNext/>
        <w:jc w:val="center"/>
        <w:outlineLvl w:val="0"/>
        <w:rPr>
          <w:b/>
        </w:rPr>
      </w:pPr>
      <w:r>
        <w:rPr>
          <w:b/>
          <w:noProof/>
          <w:lang w:eastAsia="lt-L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aveikslėlis 2" o:spid="_x0000_i1025" type="#_x0000_t75" style="width:44.25pt;height:54.75pt;visibility:visible">
            <v:imagedata r:id="rId7" o:title=""/>
          </v:shape>
        </w:pict>
      </w:r>
    </w:p>
    <w:p w:rsidR="005B21D1" w:rsidRPr="00AF7D08" w:rsidRDefault="005B21D1" w:rsidP="00CA4D3B">
      <w:pPr>
        <w:keepNext/>
        <w:jc w:val="center"/>
        <w:outlineLvl w:val="0"/>
        <w:rPr>
          <w:b/>
        </w:rPr>
      </w:pPr>
    </w:p>
    <w:p w:rsidR="005B21D1" w:rsidRDefault="005B21D1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5B21D1" w:rsidRDefault="005B21D1" w:rsidP="00CA4D3B">
      <w:pPr>
        <w:keepNext/>
        <w:jc w:val="center"/>
        <w:outlineLvl w:val="1"/>
        <w:rPr>
          <w:b/>
        </w:rPr>
      </w:pPr>
    </w:p>
    <w:p w:rsidR="005B21D1" w:rsidRDefault="005B21D1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5B21D1" w:rsidRDefault="005B21D1" w:rsidP="00582DE7">
      <w:pPr>
        <w:jc w:val="center"/>
        <w:rPr>
          <w:b/>
        </w:rPr>
      </w:pPr>
      <w:r w:rsidRPr="001D3C7E">
        <w:rPr>
          <w:b/>
          <w:caps/>
        </w:rPr>
        <w:t>DĖL</w:t>
      </w:r>
      <w:r>
        <w:rPr>
          <w:b/>
          <w:caps/>
        </w:rPr>
        <w:t xml:space="preserve"> biudžetinės įstaigos</w:t>
      </w:r>
      <w:r w:rsidRPr="001D3C7E">
        <w:rPr>
          <w:b/>
          <w:caps/>
        </w:rPr>
        <w:t xml:space="preserve"> </w:t>
      </w:r>
      <w:r w:rsidRPr="00FC585D">
        <w:rPr>
          <w:b/>
        </w:rPr>
        <w:t xml:space="preserve">KLAIPĖDOS MIESTO </w:t>
      </w:r>
      <w:r>
        <w:rPr>
          <w:b/>
        </w:rPr>
        <w:t xml:space="preserve">GLOBOS NAMŲ SOCIALINĖS GLOBOS PASLAUGOS PAPILDOMŲ ĮKAINIŲ NUSTATYMO </w:t>
      </w:r>
    </w:p>
    <w:p w:rsidR="005B21D1" w:rsidRDefault="005B21D1" w:rsidP="00CA4D3B">
      <w:pPr>
        <w:jc w:val="center"/>
      </w:pPr>
    </w:p>
    <w:p w:rsidR="005B21D1" w:rsidRPr="003C09F9" w:rsidRDefault="00DD586B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t xml:space="preserve">2014 m. rugsėjo 15 d. </w:t>
      </w:r>
      <w:bookmarkStart w:id="0" w:name="_GoBack"/>
      <w:bookmarkEnd w:id="0"/>
      <w:r w:rsidR="005B21D1" w:rsidRPr="003C09F9">
        <w:t>Nr.</w:t>
      </w:r>
      <w:r w:rsidR="005B21D1">
        <w:t xml:space="preserve"> </w:t>
      </w:r>
      <w:bookmarkStart w:id="1" w:name="dokumentoNr"/>
      <w:r w:rsidR="005B21D1"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="005B21D1">
        <w:rPr>
          <w:noProof/>
        </w:rPr>
        <w:instrText xml:space="preserve"> FORMTEXT </w:instrText>
      </w:r>
      <w:r w:rsidR="005B21D1">
        <w:rPr>
          <w:noProof/>
        </w:rPr>
      </w:r>
      <w:r w:rsidR="005B21D1">
        <w:rPr>
          <w:noProof/>
        </w:rPr>
        <w:fldChar w:fldCharType="separate"/>
      </w:r>
      <w:r w:rsidR="005B21D1">
        <w:rPr>
          <w:noProof/>
        </w:rPr>
        <w:t>T2-227</w:t>
      </w:r>
      <w:r w:rsidR="005B21D1">
        <w:rPr>
          <w:noProof/>
        </w:rPr>
        <w:fldChar w:fldCharType="end"/>
      </w:r>
      <w:bookmarkEnd w:id="1"/>
    </w:p>
    <w:p w:rsidR="005B21D1" w:rsidRDefault="005B21D1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5B21D1" w:rsidRPr="008354D5" w:rsidRDefault="005B21D1" w:rsidP="00CA4D3B">
      <w:pPr>
        <w:jc w:val="center"/>
      </w:pPr>
    </w:p>
    <w:p w:rsidR="005B21D1" w:rsidRDefault="005B21D1" w:rsidP="00CA4D3B">
      <w:pPr>
        <w:jc w:val="center"/>
      </w:pPr>
    </w:p>
    <w:p w:rsidR="005B21D1" w:rsidRDefault="005B21D1" w:rsidP="00582DE7">
      <w:pPr>
        <w:pStyle w:val="Antrats"/>
        <w:ind w:firstLine="709"/>
        <w:jc w:val="both"/>
      </w:pPr>
      <w:r w:rsidRPr="001D3C7E">
        <w:t>Vadovaudamasi</w:t>
      </w:r>
      <w:r>
        <w:t xml:space="preserve"> Lietuvos Respublikos </w:t>
      </w:r>
      <w:r w:rsidRPr="00283E68">
        <w:t>vietos savivaldos įstatymo</w:t>
      </w:r>
      <w:r>
        <w:t xml:space="preserve"> </w:t>
      </w:r>
      <w:r>
        <w:rPr>
          <w:color w:val="000000"/>
        </w:rPr>
        <w:t>16 straipsnio 2 dalies 37 punktu,</w:t>
      </w:r>
      <w:r w:rsidRPr="00822233">
        <w:rPr>
          <w:color w:val="000000"/>
        </w:rPr>
        <w:t xml:space="preserve"> </w:t>
      </w:r>
      <w:r>
        <w:rPr>
          <w:color w:val="000000"/>
        </w:rPr>
        <w:t xml:space="preserve">18 straipsnio 1 dalimi, </w:t>
      </w:r>
      <w:r w:rsidRPr="00283E68">
        <w:t xml:space="preserve">Lietuvos Respublikos </w:t>
      </w:r>
      <w:r>
        <w:t xml:space="preserve">euro įvedimo Lietuvos Respublikoje įstatymu, </w:t>
      </w:r>
      <w:r w:rsidRPr="00B814B4">
        <w:t>Nacionalinio euro įvedimo plano</w:t>
      </w:r>
      <w:r>
        <w:t>, patvirtinto</w:t>
      </w:r>
      <w:r w:rsidRPr="00B814B4">
        <w:t xml:space="preserve"> Lietuvos Respublikos Vyriausybės 2013</w:t>
      </w:r>
      <w:r>
        <w:t xml:space="preserve"> m. birželio 26 d.</w:t>
      </w:r>
      <w:r w:rsidRPr="00B814B4">
        <w:t xml:space="preserve"> nutarimu Nr. 604 „Dėl </w:t>
      </w:r>
      <w:r>
        <w:t xml:space="preserve">Nacionalinio euro įvedimo plano </w:t>
      </w:r>
      <w:r w:rsidRPr="00B814B4">
        <w:t>bei Lietuvos visuomenės informavimo apie euro įvedimą ir komunikacijos strategijos patvirtinimo“</w:t>
      </w:r>
      <w:r>
        <w:t>, III ir IV skyriais, Klaipėdos miesto savivaldybės pasirengimo euro įvedimui Lietuvos Respublikoje priemonių plano</w:t>
      </w:r>
      <w:r w:rsidRPr="00283E68">
        <w:t xml:space="preserve">, </w:t>
      </w:r>
      <w:r>
        <w:t>patvirtinto Klaipėdos miesto savivaldybės administracijos direktoriaus 2014 m. liepos 31 d. įsakymu Nr. AD1-2311 „Dėl Klaipėdos miesto savivaldybės pasirengimo euro įvedimui Lietuvos Respublikoje priemonių plano patvirtinimo ir koordinatoriaus paskyrimo“, 2 punktu</w:t>
      </w:r>
      <w:r>
        <w:rPr>
          <w:color w:val="000000"/>
        </w:rPr>
        <w:t>,</w:t>
      </w:r>
      <w:r>
        <w:t xml:space="preserve">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:rsidR="005B21D1" w:rsidRDefault="005B21D1" w:rsidP="00582DE7">
      <w:pPr>
        <w:ind w:firstLine="709"/>
        <w:jc w:val="both"/>
      </w:pPr>
      <w:r>
        <w:t>1. Nustatyti biudžetinės įstaigos Klaipėdos miesto globos namų socialinės globos paslaugos papildomus įkainius</w:t>
      </w:r>
      <w:r w:rsidRPr="00D92C3F">
        <w:t xml:space="preserve"> </w:t>
      </w:r>
      <w:r>
        <w:t xml:space="preserve">už gyvenimą </w:t>
      </w:r>
      <w:proofErr w:type="spellStart"/>
      <w:r>
        <w:t>vienviečiame</w:t>
      </w:r>
      <w:proofErr w:type="spellEnd"/>
      <w:r>
        <w:t xml:space="preserve"> kambaryje:</w:t>
      </w:r>
    </w:p>
    <w:p w:rsidR="005B21D1" w:rsidRDefault="005B21D1" w:rsidP="00582DE7">
      <w:pPr>
        <w:ind w:left="709"/>
        <w:jc w:val="both"/>
      </w:pPr>
      <w:r>
        <w:t xml:space="preserve">1.1. su atskiru vonios kambariu – 1,45 </w:t>
      </w:r>
      <w:proofErr w:type="spellStart"/>
      <w:r>
        <w:t>Eur</w:t>
      </w:r>
      <w:proofErr w:type="spellEnd"/>
      <w:r>
        <w:t xml:space="preserve"> už parą;</w:t>
      </w:r>
    </w:p>
    <w:p w:rsidR="005B21D1" w:rsidRDefault="005B21D1" w:rsidP="00582DE7">
      <w:pPr>
        <w:ind w:left="709"/>
        <w:jc w:val="both"/>
      </w:pPr>
      <w:r>
        <w:t xml:space="preserve">1.2. su bendru vonios kambariu – 0,87 </w:t>
      </w:r>
      <w:proofErr w:type="spellStart"/>
      <w:r>
        <w:t>Eur</w:t>
      </w:r>
      <w:proofErr w:type="spellEnd"/>
      <w:r>
        <w:t xml:space="preserve"> už parą.</w:t>
      </w:r>
    </w:p>
    <w:p w:rsidR="005B21D1" w:rsidRDefault="005B21D1" w:rsidP="00582DE7">
      <w:pPr>
        <w:ind w:firstLine="709"/>
        <w:jc w:val="both"/>
      </w:pPr>
      <w:r>
        <w:t>2. Pripažinti netekusiu galios Klaipėdos miesto savivaldybės tarybos 2001 m. spalio 4 d. sprendimą Nr. 242 „Dėl papildomo mokėjimo už globotinių išlaikymą savivaldybės globos namuose“ (kartu su visais vėlesniais šio sprendimo pakeitimais).</w:t>
      </w:r>
    </w:p>
    <w:p w:rsidR="005B21D1" w:rsidRDefault="005B21D1" w:rsidP="00582DE7">
      <w:pPr>
        <w:ind w:firstLine="720"/>
        <w:jc w:val="both"/>
      </w:pPr>
      <w:r>
        <w:t>3. Nustatyti, kad šis sprendimas įsigalioja euro įvedimo Lietuvos Respublikoje dieną.</w:t>
      </w:r>
    </w:p>
    <w:p w:rsidR="005B21D1" w:rsidRPr="00480883" w:rsidRDefault="005B21D1" w:rsidP="00582DE7">
      <w:pPr>
        <w:ind w:firstLine="720"/>
        <w:jc w:val="both"/>
      </w:pPr>
      <w:r>
        <w:rPr>
          <w:color w:val="000000"/>
        </w:rPr>
        <w:t>4</w:t>
      </w:r>
      <w:r w:rsidRPr="00551447">
        <w:rPr>
          <w:color w:val="000000"/>
        </w:rPr>
        <w:t xml:space="preserve">. </w:t>
      </w:r>
      <w:r w:rsidRPr="00480883">
        <w:t xml:space="preserve">Skelbti šį sprendimą </w:t>
      </w:r>
      <w:r>
        <w:t>Teisės aktų registre</w:t>
      </w:r>
      <w:r w:rsidRPr="00480883">
        <w:t xml:space="preserve"> ir Klaipėdos miesto savivaldybės interneto </w:t>
      </w:r>
      <w:r>
        <w:t>svetainėje</w:t>
      </w:r>
      <w:r w:rsidRPr="00480883">
        <w:t>.</w:t>
      </w:r>
    </w:p>
    <w:p w:rsidR="005B21D1" w:rsidRDefault="005B21D1" w:rsidP="00CA4D3B">
      <w:pPr>
        <w:ind w:left="709"/>
        <w:jc w:val="both"/>
      </w:pPr>
    </w:p>
    <w:p w:rsidR="005B21D1" w:rsidRDefault="005B21D1" w:rsidP="00CA4D3B">
      <w:pPr>
        <w:jc w:val="both"/>
      </w:pPr>
    </w:p>
    <w:p w:rsidR="005B21D1" w:rsidRDefault="005B21D1" w:rsidP="00CA4D3B">
      <w:pPr>
        <w:jc w:val="both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6204"/>
        <w:gridCol w:w="3650"/>
      </w:tblGrid>
      <w:tr w:rsidR="005B21D1" w:rsidTr="00443561">
        <w:tc>
          <w:tcPr>
            <w:tcW w:w="6204" w:type="dxa"/>
          </w:tcPr>
          <w:p w:rsidR="005B21D1" w:rsidRDefault="005B21D1">
            <w:pPr>
              <w:rPr>
                <w:lang w:eastAsia="lt-LT"/>
              </w:rPr>
            </w:pPr>
            <w:r>
              <w:rPr>
                <w:lang w:eastAsia="lt-LT"/>
              </w:rPr>
              <w:t>Savivaldybės mero pavaduotojas</w:t>
            </w:r>
          </w:p>
        </w:tc>
        <w:tc>
          <w:tcPr>
            <w:tcW w:w="3650" w:type="dxa"/>
          </w:tcPr>
          <w:p w:rsidR="005B21D1" w:rsidRDefault="005B21D1">
            <w:pPr>
              <w:jc w:val="right"/>
              <w:rPr>
                <w:lang w:eastAsia="lt-LT"/>
              </w:rPr>
            </w:pPr>
            <w:r>
              <w:rPr>
                <w:lang w:eastAsia="lt-LT"/>
              </w:rPr>
              <w:t>Artūras Šulcas</w:t>
            </w:r>
          </w:p>
        </w:tc>
      </w:tr>
    </w:tbl>
    <w:p w:rsidR="005B21D1" w:rsidRDefault="005B21D1" w:rsidP="001E7FB1">
      <w:pPr>
        <w:jc w:val="both"/>
      </w:pPr>
    </w:p>
    <w:sectPr w:rsidR="005B21D1" w:rsidSect="00E014C1">
      <w:headerReference w:type="default" r:id="rId8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1D2" w:rsidRDefault="00CD01D2" w:rsidP="00E014C1">
      <w:r>
        <w:separator/>
      </w:r>
    </w:p>
  </w:endnote>
  <w:endnote w:type="continuationSeparator" w:id="0">
    <w:p w:rsidR="00CD01D2" w:rsidRDefault="00CD01D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1D2" w:rsidRDefault="00CD01D2" w:rsidP="00E014C1">
      <w:r>
        <w:separator/>
      </w:r>
    </w:p>
  </w:footnote>
  <w:footnote w:type="continuationSeparator" w:id="0">
    <w:p w:rsidR="00CD01D2" w:rsidRDefault="00CD01D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1D1" w:rsidRDefault="00D717E7">
    <w:pPr>
      <w:pStyle w:val="Antrats"/>
      <w:jc w:val="center"/>
    </w:pPr>
    <w:r>
      <w:fldChar w:fldCharType="begin"/>
    </w:r>
    <w:r>
      <w:instrText>PAGE   \* MERGEFORMAT</w:instrText>
    </w:r>
    <w:r>
      <w:fldChar w:fldCharType="separate"/>
    </w:r>
    <w:r w:rsidR="005B21D1">
      <w:rPr>
        <w:noProof/>
      </w:rPr>
      <w:t>2</w:t>
    </w:r>
    <w:r>
      <w:rPr>
        <w:noProof/>
      </w:rPr>
      <w:fldChar w:fldCharType="end"/>
    </w:r>
  </w:p>
  <w:p w:rsidR="005B21D1" w:rsidRDefault="005B21D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495C"/>
    <w:rsid w:val="00083939"/>
    <w:rsid w:val="001456CE"/>
    <w:rsid w:val="001A723A"/>
    <w:rsid w:val="001D3C7E"/>
    <w:rsid w:val="001E7FB1"/>
    <w:rsid w:val="00283E68"/>
    <w:rsid w:val="003222B4"/>
    <w:rsid w:val="003C09F9"/>
    <w:rsid w:val="00443561"/>
    <w:rsid w:val="004476DD"/>
    <w:rsid w:val="00480883"/>
    <w:rsid w:val="00551447"/>
    <w:rsid w:val="00582DE7"/>
    <w:rsid w:val="00597EE8"/>
    <w:rsid w:val="005B21D1"/>
    <w:rsid w:val="005F495C"/>
    <w:rsid w:val="00630929"/>
    <w:rsid w:val="0077372C"/>
    <w:rsid w:val="00822233"/>
    <w:rsid w:val="008354D5"/>
    <w:rsid w:val="00894D6F"/>
    <w:rsid w:val="00922CD4"/>
    <w:rsid w:val="00A12691"/>
    <w:rsid w:val="00AF7D08"/>
    <w:rsid w:val="00B814B4"/>
    <w:rsid w:val="00B96F98"/>
    <w:rsid w:val="00C56F56"/>
    <w:rsid w:val="00CA4D3B"/>
    <w:rsid w:val="00CD01D2"/>
    <w:rsid w:val="00D717E7"/>
    <w:rsid w:val="00D92C3F"/>
    <w:rsid w:val="00DD586B"/>
    <w:rsid w:val="00E014C1"/>
    <w:rsid w:val="00E33871"/>
    <w:rsid w:val="00EA7A78"/>
    <w:rsid w:val="00F43578"/>
    <w:rsid w:val="00F51622"/>
    <w:rsid w:val="00FC5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locked/>
    <w:rsid w:val="008354D5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uiPriority w:val="99"/>
    <w:rsid w:val="004476D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E014C1"/>
    <w:rPr>
      <w:rFonts w:ascii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locked/>
    <w:rsid w:val="00E014C1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52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1158</Words>
  <Characters>661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3</cp:revision>
  <dcterms:created xsi:type="dcterms:W3CDTF">2014-09-17T07:07:00Z</dcterms:created>
  <dcterms:modified xsi:type="dcterms:W3CDTF">2014-09-17T08:08:00Z</dcterms:modified>
</cp:coreProperties>
</file>