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F7" w:rsidRDefault="00B52FF7" w:rsidP="006504F0">
      <w:pPr>
        <w:jc w:val="center"/>
        <w:rPr>
          <w:b/>
          <w:sz w:val="28"/>
          <w:szCs w:val="28"/>
          <w:lang w:val="en-US"/>
        </w:rPr>
      </w:pPr>
      <w:bookmarkStart w:id="0" w:name="_GoBack"/>
      <w:bookmarkEnd w:id="0"/>
      <w:r w:rsidRPr="000B5C46">
        <w:rPr>
          <w:b/>
          <w:sz w:val="28"/>
          <w:szCs w:val="28"/>
          <w:lang w:val="en-US"/>
        </w:rPr>
        <w:t>AIŠKINAMASIS RAŠTAS</w:t>
      </w:r>
    </w:p>
    <w:p w:rsidR="000B5C46" w:rsidRPr="000B5C46" w:rsidRDefault="000B5C46" w:rsidP="006504F0">
      <w:pPr>
        <w:jc w:val="center"/>
        <w:rPr>
          <w:b/>
          <w:sz w:val="28"/>
          <w:szCs w:val="28"/>
          <w:lang w:val="en-US"/>
        </w:rPr>
      </w:pPr>
    </w:p>
    <w:p w:rsidR="00C8238E" w:rsidRPr="0088544A" w:rsidRDefault="00C8238E" w:rsidP="00C8238E">
      <w:pPr>
        <w:jc w:val="center"/>
        <w:rPr>
          <w:b/>
        </w:rPr>
      </w:pPr>
      <w:r>
        <w:rPr>
          <w:b/>
        </w:rPr>
        <w:t>DĖL BIUDŽETINĖS ĮSTAIGOS KLAIPĖDOS VAIKŲ GLOBOS NAMŲ „DANĖ“ PAVADINIMO PAKEITIMO IR NUOSTATŲ PATVIRTINIMO</w:t>
      </w:r>
    </w:p>
    <w:p w:rsidR="00C8238E" w:rsidRPr="0088544A" w:rsidRDefault="00C8238E" w:rsidP="00C8238E">
      <w:pPr>
        <w:jc w:val="center"/>
      </w:pPr>
    </w:p>
    <w:p w:rsidR="00C8238E" w:rsidRPr="0088544A" w:rsidRDefault="00C8238E" w:rsidP="00C8238E">
      <w:pPr>
        <w:jc w:val="center"/>
      </w:pPr>
    </w:p>
    <w:p w:rsidR="00C8238E" w:rsidRPr="00F6688D" w:rsidRDefault="00C8238E" w:rsidP="00C8238E">
      <w:pPr>
        <w:numPr>
          <w:ilvl w:val="0"/>
          <w:numId w:val="4"/>
        </w:numPr>
        <w:jc w:val="both"/>
      </w:pPr>
      <w:r w:rsidRPr="00F6688D">
        <w:rPr>
          <w:b/>
        </w:rPr>
        <w:t xml:space="preserve">Sprendimo projekto esmė, tikslai ir uždaviniai: </w:t>
      </w:r>
      <w:r>
        <w:t>pakeisti Klaipėdos vaikų globos namų „Danė“ įstaigos pavadinimą ir kadangi keičiasi didžioji buvusių nuostatų dalis patvirtinti šios įstaigos naujus nuostatus.</w:t>
      </w:r>
    </w:p>
    <w:p w:rsidR="00C8238E" w:rsidRPr="00F6688D" w:rsidRDefault="00C8238E" w:rsidP="00C8238E">
      <w:pPr>
        <w:numPr>
          <w:ilvl w:val="0"/>
          <w:numId w:val="4"/>
        </w:numPr>
        <w:jc w:val="both"/>
      </w:pPr>
      <w:r w:rsidRPr="00F6688D">
        <w:rPr>
          <w:b/>
        </w:rPr>
        <w:t xml:space="preserve">Projekto rengimo priežastys ir kuo remiantis parengtas sprendimo projektas </w:t>
      </w:r>
    </w:p>
    <w:p w:rsidR="00C8238E" w:rsidRPr="0039191A" w:rsidRDefault="00C8238E" w:rsidP="00C8238E">
      <w:pPr>
        <w:pStyle w:val="HTMLiankstoformatuotas"/>
        <w:spacing w:line="280" w:lineRule="atLeast"/>
        <w:ind w:left="720"/>
        <w:rPr>
          <w:rFonts w:ascii="Times New Roman" w:hAnsi="Times New Roman" w:cs="Times New Roman"/>
          <w:sz w:val="24"/>
          <w:szCs w:val="24"/>
        </w:rPr>
      </w:pPr>
      <w:smartTag w:uri="urn:schemas-microsoft-com:office:smarttags" w:element="metricconverter">
        <w:smartTagPr>
          <w:attr w:name="ProductID" w:val="2010 M"/>
        </w:smartTagPr>
        <w:r w:rsidRPr="008F52CF">
          <w:rPr>
            <w:rFonts w:ascii="Times New Roman" w:hAnsi="Times New Roman" w:cs="Times New Roman"/>
            <w:sz w:val="24"/>
            <w:szCs w:val="24"/>
          </w:rPr>
          <w:t>2010 m</w:t>
        </w:r>
      </w:smartTag>
      <w:r w:rsidRPr="008F52CF">
        <w:rPr>
          <w:rFonts w:ascii="Times New Roman" w:hAnsi="Times New Roman" w:cs="Times New Roman"/>
          <w:sz w:val="24"/>
          <w:szCs w:val="24"/>
        </w:rPr>
        <w:t xml:space="preserve">. Klaipėdos miesto savivaldybės taryba pritarė Klaipėdos miesto savivaldybės administracijos projekto „Senyvo amžiaus asmenų dienos socialinės globos centras (Kretingos g. 44)“, </w:t>
      </w:r>
      <w:r>
        <w:rPr>
          <w:rFonts w:ascii="Times New Roman" w:hAnsi="Times New Roman" w:cs="Times New Roman"/>
          <w:sz w:val="24"/>
          <w:szCs w:val="24"/>
        </w:rPr>
        <w:t>„</w:t>
      </w:r>
      <w:r w:rsidRPr="008F52CF">
        <w:rPr>
          <w:rFonts w:ascii="Times New Roman" w:hAnsi="Times New Roman" w:cs="Times New Roman"/>
          <w:sz w:val="24"/>
          <w:szCs w:val="24"/>
        </w:rPr>
        <w:t>Suaugusių asmenų su psichine negalia dienos socialinės globos centras (Kretingos g. 44)“</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 xml:space="preserve">įgyvendinimui, teikiant paraišką ES finansinei paramai gauti. Parama gauta, </w:t>
      </w:r>
      <w:r>
        <w:rPr>
          <w:rFonts w:ascii="Times New Roman" w:hAnsi="Times New Roman" w:cs="Times New Roman"/>
          <w:sz w:val="24"/>
          <w:szCs w:val="24"/>
        </w:rPr>
        <w:t xml:space="preserve">vykdant projektą 2015 m pavasarį adresu Kretingos g. 44 (šiuo adresu yra Klaipėdos vaikų globos namai „Danė“) planuojama </w:t>
      </w:r>
      <w:r w:rsidRPr="008F52CF">
        <w:rPr>
          <w:rFonts w:ascii="Times New Roman" w:hAnsi="Times New Roman" w:cs="Times New Roman"/>
          <w:sz w:val="24"/>
          <w:szCs w:val="24"/>
        </w:rPr>
        <w:t>atidaryti dienos socialinės globos centrą sen</w:t>
      </w:r>
      <w:r>
        <w:rPr>
          <w:rFonts w:ascii="Times New Roman" w:hAnsi="Times New Roman" w:cs="Times New Roman"/>
          <w:sz w:val="24"/>
          <w:szCs w:val="24"/>
        </w:rPr>
        <w:t>yvo amžiaus asmenims (40 vietų) ir</w:t>
      </w:r>
      <w:r w:rsidRPr="008F52CF">
        <w:rPr>
          <w:rFonts w:ascii="Times New Roman" w:hAnsi="Times New Roman" w:cs="Times New Roman"/>
          <w:sz w:val="24"/>
          <w:szCs w:val="24"/>
        </w:rPr>
        <w:t xml:space="preserve"> dienos socialinės globos centrą asmenims su psichiko</w:t>
      </w:r>
      <w:r>
        <w:rPr>
          <w:rFonts w:ascii="Times New Roman" w:hAnsi="Times New Roman" w:cs="Times New Roman"/>
          <w:sz w:val="24"/>
          <w:szCs w:val="24"/>
        </w:rPr>
        <w:t xml:space="preserve">s sutrikimais (40 vietų). Atsižvelgiant į tai, kad šioje įstaigoje bus pradėtos teikti dienos socialinės globos paslaugos senyvo amžiaus ir darbingo amžiaus asmenims su negalia, būtina pakeisti įstaigos pavadinimą ir jį vadinti Klaipėdos socialinių paslaugų centru „Danė“, nes esamas pavadinimas nebeaprėpia šios įstaigos vykdomos veiklos, bei dėl naujų funkcijų vykdymo ir pavadinimo pakeitimo keičiami nuostatai. </w:t>
      </w:r>
    </w:p>
    <w:p w:rsidR="00C8238E" w:rsidRPr="00F6688D" w:rsidRDefault="00C8238E" w:rsidP="00C8238E">
      <w:pPr>
        <w:numPr>
          <w:ilvl w:val="0"/>
          <w:numId w:val="4"/>
        </w:numPr>
        <w:jc w:val="both"/>
      </w:pPr>
      <w:r w:rsidRPr="00F6688D">
        <w:rPr>
          <w:b/>
        </w:rPr>
        <w:t xml:space="preserve">Lėšų poreikis sprendimo įgyvendinimui: </w:t>
      </w:r>
      <w:r>
        <w:t xml:space="preserve">Kadangi plečiasi šios įstaigos teikiamos paslaugos todėl etatų išlaikymui bus reikalingas didesnis finansavimas. </w:t>
      </w:r>
      <w:r w:rsidR="009A5645">
        <w:t xml:space="preserve">2015 metais dėl įsteigtų dienos centrų planuojamos išlaidos -842,2 tūkst. Lt (243,92 tūkst. </w:t>
      </w:r>
      <w:proofErr w:type="spellStart"/>
      <w:r w:rsidR="009A5645">
        <w:t>Eur</w:t>
      </w:r>
      <w:proofErr w:type="spellEnd"/>
      <w:r w:rsidR="009A5645">
        <w:t xml:space="preserve">), </w:t>
      </w:r>
      <w:proofErr w:type="spellStart"/>
      <w:r w:rsidR="009A5645">
        <w:t>is</w:t>
      </w:r>
      <w:proofErr w:type="spellEnd"/>
      <w:r w:rsidR="009A5645">
        <w:t xml:space="preserve"> jų: valstybės tikslinių dotacijų lėšos -336,2 </w:t>
      </w:r>
      <w:proofErr w:type="spellStart"/>
      <w:r w:rsidR="009A5645">
        <w:t>tūkst</w:t>
      </w:r>
      <w:proofErr w:type="spellEnd"/>
      <w:r w:rsidR="009A5645">
        <w:t xml:space="preserve"> Lt (97,37 tūkst. </w:t>
      </w:r>
      <w:proofErr w:type="spellStart"/>
      <w:r w:rsidR="009A5645">
        <w:t>Eur</w:t>
      </w:r>
      <w:proofErr w:type="spellEnd"/>
      <w:r w:rsidR="009A5645">
        <w:t xml:space="preserve">.) </w:t>
      </w:r>
    </w:p>
    <w:p w:rsidR="00C8238E" w:rsidRPr="00F6688D" w:rsidRDefault="00C8238E" w:rsidP="00C8238E">
      <w:pPr>
        <w:numPr>
          <w:ilvl w:val="0"/>
          <w:numId w:val="4"/>
        </w:numPr>
        <w:jc w:val="both"/>
        <w:rPr>
          <w:b/>
        </w:rPr>
      </w:pPr>
      <w:r w:rsidRPr="00F6688D">
        <w:rPr>
          <w:b/>
        </w:rPr>
        <w:t xml:space="preserve">Sprendimo projekto rengimo metu gauti specialistų vertinimai: </w:t>
      </w:r>
      <w:r w:rsidRPr="00F6688D">
        <w:t>Sprendimo projektas derintas</w:t>
      </w:r>
      <w:r w:rsidRPr="00F6688D">
        <w:rPr>
          <w:b/>
        </w:rPr>
        <w:t xml:space="preserve"> </w:t>
      </w:r>
      <w:r w:rsidRPr="00F6688D">
        <w:t>su Teisės</w:t>
      </w:r>
      <w:r>
        <w:t xml:space="preserve"> skyriumi, Socialinių reikalų departamento direktore.</w:t>
      </w:r>
    </w:p>
    <w:p w:rsidR="00C8238E" w:rsidRPr="00F6688D" w:rsidRDefault="00C8238E" w:rsidP="00C8238E">
      <w:pPr>
        <w:numPr>
          <w:ilvl w:val="0"/>
          <w:numId w:val="4"/>
        </w:numPr>
        <w:jc w:val="both"/>
        <w:rPr>
          <w:b/>
        </w:rPr>
      </w:pPr>
      <w:r w:rsidRPr="00F6688D">
        <w:rPr>
          <w:b/>
        </w:rPr>
        <w:t>Galimos teigiamos ar neigiamos sprendimo priėmimo pasekmės:</w:t>
      </w:r>
    </w:p>
    <w:p w:rsidR="00C8238E" w:rsidRPr="00F6688D" w:rsidRDefault="00C8238E" w:rsidP="00C8238E">
      <w:pPr>
        <w:ind w:left="720"/>
        <w:jc w:val="both"/>
      </w:pPr>
      <w:r w:rsidRPr="00F6688D">
        <w:t>Teigiamos –</w:t>
      </w:r>
      <w:r>
        <w:t xml:space="preserve"> Klaipėdos miesto gyventojams bus išplėtotos socialinės paslaugos</w:t>
      </w:r>
      <w:r w:rsidRPr="00F6688D">
        <w:t>;</w:t>
      </w:r>
    </w:p>
    <w:p w:rsidR="00C8238E" w:rsidRPr="00F6688D" w:rsidRDefault="00C8238E" w:rsidP="00C8238E">
      <w:pPr>
        <w:ind w:left="720"/>
        <w:jc w:val="both"/>
      </w:pPr>
      <w:r w:rsidRPr="00F6688D">
        <w:t>Neigiamos – nenumatomos.</w:t>
      </w:r>
    </w:p>
    <w:p w:rsidR="00C8238E" w:rsidRPr="00F6688D" w:rsidRDefault="00C8238E" w:rsidP="00C8238E">
      <w:pPr>
        <w:numPr>
          <w:ilvl w:val="0"/>
          <w:numId w:val="4"/>
        </w:numPr>
        <w:jc w:val="both"/>
        <w:rPr>
          <w:b/>
        </w:rPr>
      </w:pPr>
      <w:r w:rsidRPr="00F6688D">
        <w:rPr>
          <w:b/>
        </w:rPr>
        <w:t xml:space="preserve">Sprendimo projektą inicijavo: </w:t>
      </w:r>
      <w:r w:rsidRPr="00F6688D">
        <w:t>Socialinės paramos skyrius.</w:t>
      </w:r>
    </w:p>
    <w:p w:rsidR="00C8238E" w:rsidRPr="00F73823" w:rsidRDefault="00C8238E" w:rsidP="00C8238E">
      <w:pPr>
        <w:ind w:right="-82"/>
      </w:pPr>
      <w:r w:rsidRPr="00F6688D">
        <w:t xml:space="preserve">     PRIDEDAMA:</w:t>
      </w:r>
      <w:r>
        <w:t xml:space="preserve"> </w:t>
      </w:r>
      <w:r w:rsidRPr="00F73823">
        <w:t>Teisės aktų, nurodytų sprendimo projekto įžangoje, išrašai, 14  lapų;</w:t>
      </w:r>
    </w:p>
    <w:p w:rsidR="00C8238E" w:rsidRDefault="00C8238E" w:rsidP="00C8238E"/>
    <w:p w:rsidR="00C8238E" w:rsidRDefault="00C8238E" w:rsidP="00F1367C">
      <w:pPr>
        <w:pStyle w:val="Pagrindiniotekstotrauka"/>
        <w:ind w:firstLine="0"/>
      </w:pPr>
    </w:p>
    <w:p w:rsidR="00F1367C" w:rsidRDefault="00F1367C" w:rsidP="00F1367C">
      <w:pPr>
        <w:pStyle w:val="Pagrindiniotekstotrauka"/>
        <w:ind w:firstLine="0"/>
      </w:pPr>
      <w:r>
        <w:t>Vedėja</w:t>
      </w:r>
      <w:r>
        <w:tab/>
      </w:r>
      <w:r>
        <w:tab/>
      </w:r>
      <w:r>
        <w:tab/>
      </w:r>
      <w:r>
        <w:tab/>
      </w:r>
      <w:r>
        <w:tab/>
      </w:r>
      <w:r>
        <w:tab/>
      </w:r>
      <w:r>
        <w:tab/>
      </w:r>
      <w:r>
        <w:tab/>
      </w:r>
      <w:r>
        <w:tab/>
      </w:r>
      <w:r>
        <w:tab/>
      </w:r>
      <w:r>
        <w:tab/>
        <w:t>Audronė Liesytė</w:t>
      </w:r>
    </w:p>
    <w:p w:rsidR="00B52FF7" w:rsidRPr="00F22F47" w:rsidRDefault="00B52FF7" w:rsidP="00B52FF7">
      <w:pPr>
        <w:ind w:right="-82"/>
      </w:pPr>
      <w:r>
        <w:tab/>
      </w:r>
      <w:r>
        <w:tab/>
      </w:r>
      <w:r>
        <w:tab/>
      </w:r>
      <w:r>
        <w:tab/>
      </w:r>
      <w:r>
        <w:tab/>
      </w:r>
      <w:r>
        <w:tab/>
      </w:r>
    </w:p>
    <w:p w:rsidR="00B52FF7" w:rsidRPr="0065791A" w:rsidRDefault="00B52FF7">
      <w:pPr>
        <w:rPr>
          <w:bCs/>
        </w:rPr>
      </w:pPr>
    </w:p>
    <w:sectPr w:rsidR="00B52FF7" w:rsidRPr="0065791A" w:rsidSect="0087095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147"/>
    <w:multiLevelType w:val="hybridMultilevel"/>
    <w:tmpl w:val="5612851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0205D68"/>
    <w:multiLevelType w:val="hybridMultilevel"/>
    <w:tmpl w:val="4B207624"/>
    <w:lvl w:ilvl="0" w:tplc="F56488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9429AA"/>
    <w:multiLevelType w:val="hybridMultilevel"/>
    <w:tmpl w:val="A8E03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89"/>
    <w:rsid w:val="00016601"/>
    <w:rsid w:val="00027E79"/>
    <w:rsid w:val="00051F84"/>
    <w:rsid w:val="00062A2C"/>
    <w:rsid w:val="00072E7D"/>
    <w:rsid w:val="00085CE9"/>
    <w:rsid w:val="000B5C46"/>
    <w:rsid w:val="000C4AD8"/>
    <w:rsid w:val="000C7C5D"/>
    <w:rsid w:val="000E405B"/>
    <w:rsid w:val="00111956"/>
    <w:rsid w:val="00130B3B"/>
    <w:rsid w:val="001354A1"/>
    <w:rsid w:val="00137C6F"/>
    <w:rsid w:val="001512DE"/>
    <w:rsid w:val="00177C26"/>
    <w:rsid w:val="00190EF1"/>
    <w:rsid w:val="0019106C"/>
    <w:rsid w:val="00193E8E"/>
    <w:rsid w:val="001959FE"/>
    <w:rsid w:val="001A795B"/>
    <w:rsid w:val="001B05FD"/>
    <w:rsid w:val="001C0AED"/>
    <w:rsid w:val="001D3912"/>
    <w:rsid w:val="001D583F"/>
    <w:rsid w:val="001D777A"/>
    <w:rsid w:val="002C6BCC"/>
    <w:rsid w:val="002C7708"/>
    <w:rsid w:val="003214D3"/>
    <w:rsid w:val="00324D05"/>
    <w:rsid w:val="00376AEF"/>
    <w:rsid w:val="00396512"/>
    <w:rsid w:val="003A1789"/>
    <w:rsid w:val="003C1853"/>
    <w:rsid w:val="003E6D67"/>
    <w:rsid w:val="003F7C12"/>
    <w:rsid w:val="00406516"/>
    <w:rsid w:val="00417FE0"/>
    <w:rsid w:val="004458C3"/>
    <w:rsid w:val="00465E2B"/>
    <w:rsid w:val="00480412"/>
    <w:rsid w:val="004926BB"/>
    <w:rsid w:val="004C4C7B"/>
    <w:rsid w:val="004D2204"/>
    <w:rsid w:val="004E697F"/>
    <w:rsid w:val="005120C7"/>
    <w:rsid w:val="00517076"/>
    <w:rsid w:val="005473EE"/>
    <w:rsid w:val="0057714F"/>
    <w:rsid w:val="005D28ED"/>
    <w:rsid w:val="006151D3"/>
    <w:rsid w:val="00633CC2"/>
    <w:rsid w:val="006504F0"/>
    <w:rsid w:val="0065791A"/>
    <w:rsid w:val="00684139"/>
    <w:rsid w:val="0069287D"/>
    <w:rsid w:val="006A0134"/>
    <w:rsid w:val="006E18DF"/>
    <w:rsid w:val="00716F57"/>
    <w:rsid w:val="007A63B1"/>
    <w:rsid w:val="007B52A0"/>
    <w:rsid w:val="007D33F5"/>
    <w:rsid w:val="007E26B5"/>
    <w:rsid w:val="007E3BE2"/>
    <w:rsid w:val="007F2932"/>
    <w:rsid w:val="00807258"/>
    <w:rsid w:val="008237F5"/>
    <w:rsid w:val="00856647"/>
    <w:rsid w:val="008645D6"/>
    <w:rsid w:val="00866E4D"/>
    <w:rsid w:val="00870950"/>
    <w:rsid w:val="008935E1"/>
    <w:rsid w:val="008978B7"/>
    <w:rsid w:val="008B7E49"/>
    <w:rsid w:val="008D6BC8"/>
    <w:rsid w:val="00962059"/>
    <w:rsid w:val="00977D38"/>
    <w:rsid w:val="00987114"/>
    <w:rsid w:val="009905B9"/>
    <w:rsid w:val="009926EA"/>
    <w:rsid w:val="009A5645"/>
    <w:rsid w:val="009F294D"/>
    <w:rsid w:val="009F5515"/>
    <w:rsid w:val="00A15EF3"/>
    <w:rsid w:val="00A544F3"/>
    <w:rsid w:val="00A6105D"/>
    <w:rsid w:val="00A63456"/>
    <w:rsid w:val="00A9039D"/>
    <w:rsid w:val="00A91111"/>
    <w:rsid w:val="00AC1395"/>
    <w:rsid w:val="00AD055A"/>
    <w:rsid w:val="00AE499C"/>
    <w:rsid w:val="00B1148A"/>
    <w:rsid w:val="00B36DF0"/>
    <w:rsid w:val="00B44E88"/>
    <w:rsid w:val="00B52FF7"/>
    <w:rsid w:val="00B83527"/>
    <w:rsid w:val="00BC6BA6"/>
    <w:rsid w:val="00BE07B3"/>
    <w:rsid w:val="00BE579F"/>
    <w:rsid w:val="00C61AAD"/>
    <w:rsid w:val="00C8238E"/>
    <w:rsid w:val="00CA5836"/>
    <w:rsid w:val="00CB188C"/>
    <w:rsid w:val="00CF6821"/>
    <w:rsid w:val="00D175FD"/>
    <w:rsid w:val="00D239C4"/>
    <w:rsid w:val="00D56BC1"/>
    <w:rsid w:val="00D852B9"/>
    <w:rsid w:val="00DA1FC2"/>
    <w:rsid w:val="00DC2012"/>
    <w:rsid w:val="00DC3B0C"/>
    <w:rsid w:val="00DD2556"/>
    <w:rsid w:val="00E747ED"/>
    <w:rsid w:val="00E85F63"/>
    <w:rsid w:val="00E96608"/>
    <w:rsid w:val="00EA2F98"/>
    <w:rsid w:val="00EB3B24"/>
    <w:rsid w:val="00EC2048"/>
    <w:rsid w:val="00EE5175"/>
    <w:rsid w:val="00F05E9A"/>
    <w:rsid w:val="00F1367C"/>
    <w:rsid w:val="00F256B3"/>
    <w:rsid w:val="00F34DA1"/>
    <w:rsid w:val="00F37789"/>
    <w:rsid w:val="00F664B8"/>
    <w:rsid w:val="00F96A63"/>
    <w:rsid w:val="00FA5B52"/>
    <w:rsid w:val="00FB5542"/>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37789"/>
    <w:rPr>
      <w:sz w:val="24"/>
      <w:szCs w:val="24"/>
    </w:rPr>
  </w:style>
  <w:style w:type="paragraph" w:styleId="Antrat2">
    <w:name w:val="heading 2"/>
    <w:basedOn w:val="prastasis"/>
    <w:next w:val="prastasis"/>
    <w:link w:val="Antrat2Diagrama"/>
    <w:semiHidden/>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semiHidden/>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paragraph" w:styleId="Pagrindiniotekstotrauka">
    <w:name w:val="Body Text Indent"/>
    <w:basedOn w:val="prastasis"/>
    <w:link w:val="PagrindiniotekstotraukaDiagrama"/>
    <w:rsid w:val="00F1367C"/>
    <w:pPr>
      <w:spacing w:line="360" w:lineRule="auto"/>
      <w:ind w:firstLine="720"/>
      <w:jc w:val="both"/>
    </w:pPr>
    <w:rPr>
      <w:lang w:eastAsia="en-US"/>
    </w:rPr>
  </w:style>
  <w:style w:type="character" w:customStyle="1" w:styleId="PagrindiniotekstotraukaDiagrama">
    <w:name w:val="Pagrindinio teksto įtrauka Diagrama"/>
    <w:link w:val="Pagrindiniotekstotrauka"/>
    <w:rsid w:val="00F1367C"/>
    <w:rPr>
      <w:sz w:val="24"/>
      <w:szCs w:val="24"/>
      <w:lang w:eastAsia="en-US"/>
    </w:rPr>
  </w:style>
  <w:style w:type="paragraph" w:styleId="HTMLiankstoformatuotas">
    <w:name w:val="HTML Preformatted"/>
    <w:basedOn w:val="prastasis"/>
    <w:link w:val="HTMLiankstoformatuotasDiagrama"/>
    <w:rsid w:val="00C82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C8238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823</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2013-11-11T18:00:00Z</cp:lastPrinted>
  <dcterms:created xsi:type="dcterms:W3CDTF">2014-09-25T10:53:00Z</dcterms:created>
  <dcterms:modified xsi:type="dcterms:W3CDTF">2014-09-25T10:53:00Z</dcterms:modified>
</cp:coreProperties>
</file>