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5A" w:rsidRPr="00595E29" w:rsidRDefault="0092015A" w:rsidP="0092015A">
      <w:pPr>
        <w:ind w:left="5103"/>
      </w:pPr>
      <w:bookmarkStart w:id="0" w:name="_GoBack"/>
      <w:bookmarkEnd w:id="0"/>
      <w:r w:rsidRPr="00595E29">
        <w:rPr>
          <w:color w:val="000000"/>
        </w:rPr>
        <w:t xml:space="preserve">Vietinės rinkliavos automobilių savininkams ar valdytojams už naudojimąsi nustatytomis mokamomis vietomis automobiliams </w:t>
      </w:r>
      <w:r w:rsidRPr="00595E29">
        <w:rPr>
          <w:bCs/>
          <w:color w:val="000000"/>
        </w:rPr>
        <w:t xml:space="preserve">statyti </w:t>
      </w:r>
      <w:r w:rsidRPr="00595E29">
        <w:rPr>
          <w:color w:val="000000"/>
        </w:rPr>
        <w:t xml:space="preserve">Klaipėdos mieste nuostatų </w:t>
      </w:r>
      <w:r w:rsidRPr="00595E29">
        <w:t>priedas</w:t>
      </w:r>
    </w:p>
    <w:p w:rsidR="0092015A" w:rsidRPr="00595E29" w:rsidRDefault="0092015A" w:rsidP="0092015A">
      <w:pPr>
        <w:ind w:left="5103"/>
      </w:pPr>
    </w:p>
    <w:p w:rsidR="0092015A" w:rsidRPr="00595E29" w:rsidRDefault="0092015A" w:rsidP="0092015A">
      <w:pPr>
        <w:rPr>
          <w:b/>
          <w:color w:val="000000"/>
        </w:rPr>
      </w:pPr>
    </w:p>
    <w:p w:rsidR="0092015A" w:rsidRPr="00595E29" w:rsidRDefault="0092015A" w:rsidP="0092015A">
      <w:pPr>
        <w:rPr>
          <w:b/>
          <w:color w:val="000000"/>
        </w:rPr>
      </w:pPr>
      <w:r w:rsidRPr="00595E29">
        <w:rPr>
          <w:b/>
          <w:color w:val="000000"/>
        </w:rPr>
        <w:t xml:space="preserve">NUSTATYTŲ MOKAMŲ VIETŲ AUTOMOBILIAMS </w:t>
      </w:r>
      <w:r w:rsidRPr="00595E29">
        <w:rPr>
          <w:b/>
          <w:bCs/>
          <w:color w:val="000000"/>
        </w:rPr>
        <w:t xml:space="preserve">STATYTI </w:t>
      </w:r>
      <w:r w:rsidRPr="00595E29">
        <w:rPr>
          <w:b/>
          <w:color w:val="000000"/>
        </w:rPr>
        <w:t xml:space="preserve">KLAIPĖDOS MIESTE </w:t>
      </w:r>
    </w:p>
    <w:p w:rsidR="0092015A" w:rsidRPr="00595E29" w:rsidRDefault="0092015A" w:rsidP="0092015A">
      <w:pPr>
        <w:ind w:left="3600" w:firstLine="720"/>
        <w:rPr>
          <w:b/>
          <w:color w:val="000000"/>
        </w:rPr>
      </w:pPr>
      <w:r w:rsidRPr="00595E29">
        <w:rPr>
          <w:b/>
          <w:color w:val="000000"/>
        </w:rPr>
        <w:t>ZONŲ RIBOS</w:t>
      </w:r>
    </w:p>
    <w:p w:rsidR="0092015A" w:rsidRPr="00595E29" w:rsidRDefault="0092015A" w:rsidP="0092015A">
      <w:pPr>
        <w:pStyle w:val="prastasistinklapis"/>
        <w:spacing w:before="0" w:beforeAutospacing="0" w:after="0" w:afterAutospacing="0"/>
        <w:jc w:val="center"/>
        <w:rPr>
          <w:b/>
          <w:color w:val="000000"/>
        </w:rPr>
      </w:pPr>
    </w:p>
    <w:p w:rsidR="0092015A" w:rsidRPr="00595E29" w:rsidRDefault="0092015A" w:rsidP="0092015A">
      <w:pPr>
        <w:pStyle w:val="prastasistinklapis"/>
        <w:spacing w:before="0" w:beforeAutospacing="0" w:after="0" w:afterAutospacing="0"/>
        <w:ind w:firstLine="720"/>
        <w:jc w:val="both"/>
      </w:pPr>
      <w:r w:rsidRPr="00595E29">
        <w:t>1.</w:t>
      </w:r>
      <w:r w:rsidRPr="00595E29">
        <w:rPr>
          <w:b/>
        </w:rPr>
        <w:t xml:space="preserve"> Raudonosios zonos ribos (schema pridedama):</w:t>
      </w:r>
    </w:p>
    <w:p w:rsidR="0092015A" w:rsidRPr="00595E29" w:rsidRDefault="0092015A" w:rsidP="0092015A">
      <w:pPr>
        <w:pStyle w:val="prastasistinklapis"/>
        <w:spacing w:before="0" w:beforeAutospacing="0" w:after="0" w:afterAutospacing="0"/>
        <w:ind w:firstLine="720"/>
        <w:jc w:val="both"/>
      </w:pPr>
      <w:r w:rsidRPr="00595E29">
        <w:t>1.1. Prasideda nuo Pilies g. ir Danės upės sankirtos, tęsiasi Danės upe iki vakarinės Jono kalnelio vandens kanalo ribos, iki pietinio Jono kalnelio kampo, iki Bangų g. ir Kūlių Vartų g. sankirtos, Kūlių Vartų gatve iki Kūlių Vartų ir Tiltų g. sankirtos, Tiltų gatve iki Tiltų ir Galinio Pylimo g. sankirtos, Galinio Pylimo gatve iki Galinio Pylimo ir Pilies g. sankirtos, Pilies gatve iki sankirtos su Danės upe (išskyrus mėlynąją zoną) (Kūlių Vartų, Galinio Pylimo ir Pilies gatvės priskiriamos geltonajai zonai);</w:t>
      </w:r>
    </w:p>
    <w:p w:rsidR="0092015A" w:rsidRPr="00595E29" w:rsidRDefault="0092015A" w:rsidP="0092015A">
      <w:pPr>
        <w:pStyle w:val="prastasistinklapis"/>
        <w:spacing w:before="0" w:beforeAutospacing="0" w:after="0" w:afterAutospacing="0"/>
        <w:ind w:firstLine="720"/>
        <w:jc w:val="both"/>
      </w:pPr>
      <w:r w:rsidRPr="00595E29">
        <w:t>1.2. Šiaurinio rago teritorija, kur jos ribos prasideda nuo Naujosios Uosto g. sankirtos su Danės upe, tęsiasi Danės upe iki sankirtos su Kuršių marių riba, Kuršių mariomis iki sankirtos su Klaipėdos valstybinio jūrų uosto direkcijos teritorijos riba, Klaipėdos valstybinio jūrų uosto direkcijos teritorijos riba iki sankirtos su Naująja Uosto g.;</w:t>
      </w:r>
    </w:p>
    <w:p w:rsidR="0092015A" w:rsidRPr="00595E29" w:rsidRDefault="0092015A" w:rsidP="0092015A">
      <w:pPr>
        <w:pStyle w:val="prastasistinklapis"/>
        <w:spacing w:before="0" w:beforeAutospacing="0" w:after="0" w:afterAutospacing="0"/>
        <w:ind w:firstLine="720"/>
        <w:jc w:val="both"/>
      </w:pPr>
      <w:r w:rsidRPr="00595E29">
        <w:t>1.3. Pietinio rago teritorija, kur jos ribos prasideda nuo Žvejų g. 24 sklypo pradžios iki Kuršių marių.</w:t>
      </w:r>
    </w:p>
    <w:p w:rsidR="0092015A" w:rsidRPr="00595E29" w:rsidRDefault="0092015A" w:rsidP="0092015A">
      <w:pPr>
        <w:pStyle w:val="prastasistinklapis"/>
        <w:spacing w:before="0" w:beforeAutospacing="0" w:after="0" w:afterAutospacing="0"/>
        <w:ind w:firstLine="720"/>
        <w:jc w:val="both"/>
      </w:pPr>
      <w:r w:rsidRPr="00595E29">
        <w:t>2.</w:t>
      </w:r>
      <w:r w:rsidRPr="00595E29">
        <w:rPr>
          <w:b/>
        </w:rPr>
        <w:t xml:space="preserve"> Geltonosios zonos ribos (schema pridedama):</w:t>
      </w:r>
    </w:p>
    <w:p w:rsidR="0092015A" w:rsidRPr="00595E29" w:rsidRDefault="0092015A" w:rsidP="0092015A">
      <w:pPr>
        <w:pStyle w:val="prastasistinklapis"/>
        <w:spacing w:before="0" w:beforeAutospacing="0" w:after="0" w:afterAutospacing="0"/>
        <w:ind w:firstLine="720"/>
        <w:jc w:val="both"/>
      </w:pPr>
      <w:r w:rsidRPr="00595E29">
        <w:t>2.1. Prasideda nuo Naujosios Uosto g. sankirtos su Danės upe, tęsiasi Naująja Uosto gatve, Klaipėdos valstybinio jūrų uosto direkcijos teritorijos rytine riba iki Naujosios Uosto ir J. Janonio g. sankirtos, J. Janonio gatve iki sankirtos su Dariaus ir Gir</w:t>
      </w:r>
      <w:r>
        <w:t>ėno g., Dariaus ir Girėno gatve</w:t>
      </w:r>
      <w:r w:rsidRPr="00595E29">
        <w:t xml:space="preserve"> iki sankirtos su Priestočio g., Priestočio gatve iki sankirtos su Trilapio g, Trilapio gatve iki sankirtos su Liepų g., Liepų gatve iki sankirtos su Mokyklos g., Mokyklos gatve iki sankirtos su Joniškės g., Joniškės gatve iki sankirtos su Bangų g., Bangų gatve iki sankirtos su Kooperacijos g., Kooperacijos gatve iki sankirtos su Butsargių g., Butsargių gatve iki sankirtos su Tilžės g., Tilžės gatve iki sankirtos su Sausio 15-osios g., Sausio 15-osios gatve iki sankirtos su Pilies g., Pilies gatve iki sankirtos su Danės upe (išskyrus raudonąją ir mėlynąją zonas) (Priestočio, Trilapio, Mokyklos, Joniškės, Kooperacijos ir Sausio 15</w:t>
      </w:r>
      <w:r w:rsidRPr="00595E29">
        <w:noBreakHyphen/>
        <w:t>osios gatvės nėra apmokestinamos);</w:t>
      </w:r>
    </w:p>
    <w:p w:rsidR="0092015A" w:rsidRPr="00595E29" w:rsidRDefault="0092015A" w:rsidP="0092015A">
      <w:pPr>
        <w:pStyle w:val="prastasistinklapis"/>
        <w:spacing w:before="0" w:beforeAutospacing="0" w:after="0" w:afterAutospacing="0"/>
        <w:ind w:firstLine="720"/>
        <w:jc w:val="both"/>
      </w:pPr>
      <w:r w:rsidRPr="00595E29">
        <w:t xml:space="preserve"> 2.2. Nemuno g. 2 esanti automobilių stovėjimo aikštelė, kur jos ribos prasideda nuo  Nemuno ir Minijos g. sankirtos, tęsiasi Minijos gatve iki jungiamojo kelio su Nemuno g., jungiamuoju keliu iki Nemuno g., Nemuno gatve iki Nemuno ir Minijos g. sankirtos (aikštelę ribojančios gatvės nėra apmokestinamos).</w:t>
      </w:r>
    </w:p>
    <w:p w:rsidR="0092015A" w:rsidRPr="00595E29" w:rsidRDefault="0092015A" w:rsidP="0092015A">
      <w:pPr>
        <w:pStyle w:val="prastasistinklapis"/>
        <w:spacing w:before="0" w:beforeAutospacing="0" w:after="0" w:afterAutospacing="0"/>
        <w:ind w:firstLine="720"/>
        <w:jc w:val="both"/>
      </w:pPr>
      <w:r w:rsidRPr="00595E29">
        <w:t>3.</w:t>
      </w:r>
      <w:r w:rsidRPr="00595E29">
        <w:rPr>
          <w:b/>
        </w:rPr>
        <w:t xml:space="preserve"> Žaliosios zonos ribos (schema pridedama):</w:t>
      </w:r>
    </w:p>
    <w:p w:rsidR="0092015A" w:rsidRPr="00595E29" w:rsidRDefault="0092015A" w:rsidP="0092015A">
      <w:pPr>
        <w:pStyle w:val="prastasistinklapis"/>
        <w:spacing w:before="0" w:beforeAutospacing="0" w:after="0" w:afterAutospacing="0"/>
        <w:ind w:firstLine="720"/>
        <w:jc w:val="both"/>
      </w:pPr>
      <w:r w:rsidRPr="00595E29">
        <w:t>Prasideda nuo Klaipėdos valstybinio jūrų uosto direkcijos teritorijos ribos ir tęsiasi iki sankirtos su Baltijos jūros pakrante,</w:t>
      </w:r>
      <w:r w:rsidRPr="00595E29">
        <w:rPr>
          <w:b/>
          <w:bCs/>
        </w:rPr>
        <w:t xml:space="preserve"> </w:t>
      </w:r>
      <w:r w:rsidRPr="00595E29">
        <w:t>Baltijos jūros pakrante iki šiaurinės Klaipėdos miesto ribos, iki sankirtos su Pamario g., Pamario gatve (įskaitant visas automobilių stovėjimo aikšteles) iki sankirtos su Burių g., Burių gatve iki sankirtos su Klaipėdos valstybinio jūrų uosto direkcijos teritorijos rytine riba.</w:t>
      </w:r>
    </w:p>
    <w:p w:rsidR="0092015A" w:rsidRPr="00595E29" w:rsidRDefault="0092015A" w:rsidP="0092015A">
      <w:pPr>
        <w:pStyle w:val="prastasistinklapis"/>
        <w:tabs>
          <w:tab w:val="left" w:pos="142"/>
        </w:tabs>
        <w:spacing w:before="0" w:beforeAutospacing="0" w:after="0" w:afterAutospacing="0"/>
        <w:ind w:firstLine="720"/>
        <w:jc w:val="both"/>
      </w:pPr>
      <w:r w:rsidRPr="00595E29">
        <w:rPr>
          <w:bCs/>
        </w:rPr>
        <w:t>4.</w:t>
      </w:r>
      <w:r w:rsidRPr="00595E29">
        <w:rPr>
          <w:b/>
          <w:bCs/>
        </w:rPr>
        <w:t xml:space="preserve"> Mėlynosios zonos ribos</w:t>
      </w:r>
      <w:r w:rsidRPr="00595E29">
        <w:rPr>
          <w:b/>
        </w:rPr>
        <w:t xml:space="preserve"> (schema pridedama):</w:t>
      </w:r>
    </w:p>
    <w:p w:rsidR="0092015A" w:rsidRPr="00595E29" w:rsidRDefault="0092015A" w:rsidP="0092015A">
      <w:pPr>
        <w:pStyle w:val="prastasistinklapis"/>
        <w:tabs>
          <w:tab w:val="left" w:pos="142"/>
        </w:tabs>
        <w:spacing w:before="0" w:beforeAutospacing="0" w:after="0" w:afterAutospacing="0"/>
        <w:ind w:firstLine="720"/>
        <w:jc w:val="both"/>
      </w:pPr>
      <w:r w:rsidRPr="00595E29">
        <w:t>4.1. Teritorija tarp Šiaurinio rago, Klaipėdos valstybinio jūrų uosto direkcijos teritorijos rytinės ribos, Sankryžos ir Naujojo Uosto g. (įskaitant Sankryžos g.);</w:t>
      </w:r>
    </w:p>
    <w:p w:rsidR="0092015A" w:rsidRPr="00595E29" w:rsidRDefault="0092015A" w:rsidP="0092015A">
      <w:pPr>
        <w:pStyle w:val="prastasistinklapis"/>
        <w:tabs>
          <w:tab w:val="left" w:pos="142"/>
        </w:tabs>
        <w:spacing w:before="0" w:beforeAutospacing="0" w:after="0" w:afterAutospacing="0"/>
        <w:ind w:firstLine="720"/>
        <w:jc w:val="both"/>
      </w:pPr>
      <w:r w:rsidRPr="00595E29">
        <w:t xml:space="preserve">4.2. Kruizinių laivų terminalo teritorija, kur jos ribos prasideda nuo įvažiuojamojo kelio į Kruizinių laivų terminalą vartų, tęsiasi iki Pietinio rago ir iki Danės upės; </w:t>
      </w:r>
    </w:p>
    <w:p w:rsidR="0092015A" w:rsidRPr="00595E29" w:rsidRDefault="0092015A" w:rsidP="0092015A">
      <w:pPr>
        <w:pStyle w:val="prastasistinklapis"/>
        <w:tabs>
          <w:tab w:val="left" w:pos="142"/>
        </w:tabs>
        <w:spacing w:before="0" w:beforeAutospacing="0" w:after="0" w:afterAutospacing="0"/>
        <w:ind w:firstLine="720"/>
        <w:jc w:val="both"/>
      </w:pPr>
      <w:r w:rsidRPr="00595E29">
        <w:t>4.3. Aikštelė J. Janonio g. 21;</w:t>
      </w:r>
    </w:p>
    <w:p w:rsidR="0092015A" w:rsidRPr="00595E29" w:rsidRDefault="0092015A" w:rsidP="0092015A">
      <w:pPr>
        <w:pStyle w:val="prastasistinklapis"/>
        <w:tabs>
          <w:tab w:val="left" w:pos="142"/>
        </w:tabs>
        <w:spacing w:before="0" w:beforeAutospacing="0" w:after="0" w:afterAutospacing="0"/>
        <w:ind w:firstLine="720"/>
        <w:jc w:val="both"/>
      </w:pPr>
      <w:r w:rsidRPr="00595E29">
        <w:t>4.4. Aikštelė prieš J. Janonio g. 19, tarp Dariaus ir Girėno ir J. Janonio g.;</w:t>
      </w:r>
    </w:p>
    <w:p w:rsidR="0092015A" w:rsidRPr="00595E29" w:rsidRDefault="0092015A" w:rsidP="0092015A">
      <w:pPr>
        <w:pStyle w:val="prastasistinklapis"/>
        <w:tabs>
          <w:tab w:val="left" w:pos="142"/>
        </w:tabs>
        <w:spacing w:before="0" w:beforeAutospacing="0" w:after="0" w:afterAutospacing="0"/>
        <w:ind w:firstLine="720"/>
        <w:jc w:val="both"/>
      </w:pPr>
      <w:r w:rsidRPr="00595E29">
        <w:t>4.5. Aikštelė Sportininkų g. 3;</w:t>
      </w:r>
    </w:p>
    <w:p w:rsidR="0092015A" w:rsidRPr="00595E29" w:rsidRDefault="0092015A" w:rsidP="0092015A">
      <w:pPr>
        <w:pStyle w:val="prastasistinklapis"/>
        <w:tabs>
          <w:tab w:val="left" w:pos="142"/>
        </w:tabs>
        <w:spacing w:before="0" w:beforeAutospacing="0" w:after="0" w:afterAutospacing="0"/>
        <w:ind w:firstLine="720"/>
        <w:jc w:val="both"/>
      </w:pPr>
      <w:r w:rsidRPr="00595E29">
        <w:t>4.6. Aikštelė Herkaus Manto g. 43 ir Herkaus Manto g. 49;</w:t>
      </w:r>
    </w:p>
    <w:p w:rsidR="0092015A" w:rsidRPr="00595E29" w:rsidRDefault="0092015A" w:rsidP="0092015A">
      <w:pPr>
        <w:pStyle w:val="prastasistinklapis"/>
        <w:tabs>
          <w:tab w:val="left" w:pos="142"/>
        </w:tabs>
        <w:spacing w:before="0" w:beforeAutospacing="0" w:after="0" w:afterAutospacing="0"/>
        <w:ind w:firstLine="720"/>
        <w:jc w:val="both"/>
      </w:pPr>
      <w:r w:rsidRPr="00595E29">
        <w:lastRenderedPageBreak/>
        <w:t>4.7. Bangų g. 3;</w:t>
      </w:r>
    </w:p>
    <w:p w:rsidR="0092015A" w:rsidRPr="00595E29" w:rsidRDefault="0092015A" w:rsidP="0092015A">
      <w:pPr>
        <w:pStyle w:val="prastasistinklapis"/>
        <w:tabs>
          <w:tab w:val="left" w:pos="142"/>
        </w:tabs>
        <w:spacing w:before="0" w:beforeAutospacing="0" w:after="0" w:afterAutospacing="0"/>
        <w:ind w:firstLine="720"/>
        <w:jc w:val="both"/>
      </w:pPr>
      <w:r w:rsidRPr="00595E29">
        <w:t>4.8. Aikštelė tarp S. Nėries g. ir autobusų stoties;</w:t>
      </w:r>
    </w:p>
    <w:p w:rsidR="0092015A" w:rsidRPr="00595E29" w:rsidRDefault="0092015A" w:rsidP="0092015A">
      <w:pPr>
        <w:pStyle w:val="prastasistinklapis"/>
        <w:tabs>
          <w:tab w:val="left" w:pos="142"/>
        </w:tabs>
        <w:spacing w:before="0" w:beforeAutospacing="0" w:after="0" w:afterAutospacing="0"/>
        <w:ind w:firstLine="720"/>
        <w:jc w:val="both"/>
      </w:pPr>
      <w:r w:rsidRPr="00595E29">
        <w:t>4.9. Gluosnių g.;</w:t>
      </w:r>
    </w:p>
    <w:p w:rsidR="0092015A" w:rsidRPr="00595E29" w:rsidRDefault="0092015A" w:rsidP="0092015A">
      <w:pPr>
        <w:pStyle w:val="prastasistinklapis"/>
        <w:tabs>
          <w:tab w:val="left" w:pos="142"/>
        </w:tabs>
        <w:spacing w:before="0" w:beforeAutospacing="0" w:after="0" w:afterAutospacing="0"/>
        <w:ind w:firstLine="720"/>
        <w:jc w:val="both"/>
      </w:pPr>
      <w:r w:rsidRPr="00595E29">
        <w:t>4.10. Gluosnių skg.;</w:t>
      </w:r>
    </w:p>
    <w:p w:rsidR="0092015A" w:rsidRPr="00595E29" w:rsidRDefault="0092015A" w:rsidP="0092015A">
      <w:pPr>
        <w:pStyle w:val="prastasistinklapis"/>
        <w:tabs>
          <w:tab w:val="left" w:pos="142"/>
        </w:tabs>
        <w:spacing w:before="0" w:beforeAutospacing="0" w:after="0" w:afterAutospacing="0"/>
        <w:ind w:firstLine="720"/>
        <w:jc w:val="both"/>
      </w:pPr>
      <w:r w:rsidRPr="00595E29">
        <w:t>4.11. Aikštelė tarp Tilžės g. 15 ir 19;</w:t>
      </w:r>
    </w:p>
    <w:p w:rsidR="0092015A" w:rsidRPr="00595E29" w:rsidRDefault="0092015A" w:rsidP="0092015A">
      <w:pPr>
        <w:pStyle w:val="prastasistinklapis"/>
        <w:tabs>
          <w:tab w:val="left" w:pos="142"/>
        </w:tabs>
        <w:spacing w:before="0" w:beforeAutospacing="0" w:after="0" w:afterAutospacing="0"/>
        <w:ind w:firstLine="720"/>
        <w:jc w:val="both"/>
      </w:pPr>
      <w:r w:rsidRPr="00595E29">
        <w:t>4.12. Aikštelė Rumpiškės g. 2;</w:t>
      </w:r>
    </w:p>
    <w:p w:rsidR="0092015A" w:rsidRPr="00595E29" w:rsidRDefault="0092015A" w:rsidP="0092015A">
      <w:pPr>
        <w:pStyle w:val="prastasistinklapis"/>
        <w:tabs>
          <w:tab w:val="left" w:pos="142"/>
        </w:tabs>
        <w:spacing w:before="0" w:beforeAutospacing="0" w:after="0" w:afterAutospacing="0"/>
        <w:ind w:firstLine="720"/>
        <w:jc w:val="both"/>
      </w:pPr>
      <w:r w:rsidRPr="00595E29">
        <w:t>4.13. Aikštelė prie sklypo Taikos pr. 5;</w:t>
      </w:r>
    </w:p>
    <w:p w:rsidR="0092015A" w:rsidRPr="00595E29" w:rsidRDefault="0092015A" w:rsidP="0092015A">
      <w:pPr>
        <w:pStyle w:val="prastasistinklapis"/>
        <w:tabs>
          <w:tab w:val="left" w:pos="142"/>
        </w:tabs>
        <w:spacing w:before="0" w:beforeAutospacing="0" w:after="0" w:afterAutospacing="0"/>
        <w:ind w:firstLine="720"/>
        <w:jc w:val="both"/>
        <w:rPr>
          <w:strike/>
        </w:rPr>
      </w:pPr>
      <w:r w:rsidRPr="00595E29">
        <w:t>4.14. Didžioji Vandens g. 27;</w:t>
      </w:r>
    </w:p>
    <w:p w:rsidR="0092015A" w:rsidRPr="00595E29" w:rsidRDefault="0092015A" w:rsidP="0092015A">
      <w:pPr>
        <w:pStyle w:val="prastasistinklapis"/>
        <w:tabs>
          <w:tab w:val="left" w:pos="142"/>
        </w:tabs>
        <w:spacing w:before="0" w:beforeAutospacing="0" w:after="0" w:afterAutospacing="0"/>
        <w:ind w:firstLine="720"/>
        <w:jc w:val="both"/>
      </w:pPr>
      <w:r w:rsidRPr="00595E29">
        <w:t>4.15. Aikštelė prie sklypo Galinio Pylimo g 16;</w:t>
      </w:r>
    </w:p>
    <w:p w:rsidR="0092015A" w:rsidRPr="00595E29" w:rsidRDefault="0092015A" w:rsidP="0092015A">
      <w:pPr>
        <w:pStyle w:val="prastasistinklapis"/>
        <w:tabs>
          <w:tab w:val="left" w:pos="142"/>
        </w:tabs>
        <w:spacing w:before="0" w:beforeAutospacing="0" w:after="0" w:afterAutospacing="0"/>
        <w:ind w:firstLine="720"/>
        <w:jc w:val="both"/>
      </w:pPr>
      <w:r w:rsidRPr="00595E29">
        <w:t>5. Baltoji zona – visa Klaipėdos miesto teritorija, išskyrus raudonosios, geltonosios, mėlynosios ir žaliosios zonų teritorijas.</w:t>
      </w:r>
    </w:p>
    <w:p w:rsidR="0092015A" w:rsidRPr="00595E29" w:rsidRDefault="0092015A" w:rsidP="0092015A">
      <w:pPr>
        <w:pStyle w:val="prastasistinklapis"/>
        <w:tabs>
          <w:tab w:val="left" w:pos="142"/>
        </w:tabs>
        <w:spacing w:before="0" w:beforeAutospacing="0" w:after="0" w:afterAutospacing="0"/>
        <w:ind w:firstLine="720"/>
        <w:jc w:val="both"/>
      </w:pPr>
    </w:p>
    <w:p w:rsidR="0092015A" w:rsidRPr="00595E29" w:rsidRDefault="0092015A" w:rsidP="0092015A">
      <w:pPr>
        <w:pStyle w:val="prastasistinklapis"/>
        <w:tabs>
          <w:tab w:val="left" w:pos="142"/>
        </w:tabs>
        <w:spacing w:before="0" w:beforeAutospacing="0" w:after="0" w:afterAutospacing="0"/>
        <w:jc w:val="center"/>
      </w:pPr>
      <w:r w:rsidRPr="00595E29">
        <w:t>_________________________</w:t>
      </w:r>
    </w:p>
    <w:p w:rsidR="00981859" w:rsidRPr="0092015A" w:rsidRDefault="00981859" w:rsidP="0092015A"/>
    <w:sectPr w:rsidR="00981859" w:rsidRPr="0092015A"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3E7" w:rsidRDefault="002D43E7" w:rsidP="006D1B42">
      <w:r>
        <w:separator/>
      </w:r>
    </w:p>
  </w:endnote>
  <w:endnote w:type="continuationSeparator" w:id="0">
    <w:p w:rsidR="002D43E7" w:rsidRDefault="002D43E7"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3E7" w:rsidRDefault="002D43E7" w:rsidP="006D1B42">
      <w:r>
        <w:separator/>
      </w:r>
    </w:p>
  </w:footnote>
  <w:footnote w:type="continuationSeparator" w:id="0">
    <w:p w:rsidR="002D43E7" w:rsidRDefault="002D43E7"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B64BAA">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315E4"/>
    <w:rsid w:val="0006079E"/>
    <w:rsid w:val="002D43E7"/>
    <w:rsid w:val="0044347A"/>
    <w:rsid w:val="004476DD"/>
    <w:rsid w:val="005362A9"/>
    <w:rsid w:val="00597EE8"/>
    <w:rsid w:val="005F495C"/>
    <w:rsid w:val="006D1B42"/>
    <w:rsid w:val="007B180C"/>
    <w:rsid w:val="008354D5"/>
    <w:rsid w:val="008E6E82"/>
    <w:rsid w:val="0092015A"/>
    <w:rsid w:val="00981859"/>
    <w:rsid w:val="00A06545"/>
    <w:rsid w:val="00A94905"/>
    <w:rsid w:val="00AF7D08"/>
    <w:rsid w:val="00B64BAA"/>
    <w:rsid w:val="00B750B6"/>
    <w:rsid w:val="00CA4D3B"/>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prastasistinklapis">
    <w:name w:val="Normal (Web)"/>
    <w:basedOn w:val="prastasis"/>
    <w:uiPriority w:val="99"/>
    <w:unhideWhenUsed/>
    <w:rsid w:val="0092015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prastasistinklapis">
    <w:name w:val="Normal (Web)"/>
    <w:basedOn w:val="prastasis"/>
    <w:uiPriority w:val="99"/>
    <w:unhideWhenUsed/>
    <w:rsid w:val="009201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2586</Words>
  <Characters>1475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2014-10-28T07:56:00Z</dcterms:created>
  <dcterms:modified xsi:type="dcterms:W3CDTF">2014-10-28T07:56:00Z</dcterms:modified>
</cp:coreProperties>
</file>