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59" w:rsidRDefault="00FE6B01" w:rsidP="00FD335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43867">
        <w:rPr>
          <w:b/>
          <w:sz w:val="24"/>
          <w:szCs w:val="24"/>
        </w:rPr>
        <w:t>AIŠKINAMASIS RAŠTAS</w:t>
      </w:r>
    </w:p>
    <w:p w:rsidR="00FE6B01" w:rsidRPr="00A35E70" w:rsidRDefault="008159E0" w:rsidP="00A35E70">
      <w:pPr>
        <w:jc w:val="center"/>
        <w:rPr>
          <w:b/>
          <w:bCs/>
          <w:caps/>
          <w:sz w:val="24"/>
          <w:szCs w:val="24"/>
        </w:rPr>
      </w:pPr>
      <w:r w:rsidRPr="00A35E70">
        <w:rPr>
          <w:b/>
          <w:caps/>
          <w:sz w:val="24"/>
          <w:szCs w:val="24"/>
        </w:rPr>
        <w:t xml:space="preserve">PRIE SPRENDIMO PROJEKTO </w:t>
      </w:r>
      <w:r w:rsidR="00A35E70">
        <w:rPr>
          <w:b/>
          <w:caps/>
          <w:sz w:val="24"/>
          <w:szCs w:val="24"/>
        </w:rPr>
        <w:t>,,</w:t>
      </w:r>
      <w:r w:rsidR="00A35E70" w:rsidRPr="00A35E70">
        <w:rPr>
          <w:b/>
          <w:sz w:val="24"/>
          <w:szCs w:val="24"/>
        </w:rPr>
        <w:t>DĖL KLAIPĖDOS MIESTO SAVIVALDYBĖS TARYBOS 2009 M. KOVO 27 D. SPRENDIMO NR. T2-138 „DĖL VŠĮ „KLAIPĖDOS KELEIVINIS TRANSPORTAS“ TEIKIAMŲ AUTOMOBILIŲ NUVEŽIMO IR SAUGOJIMO PASLAUGŲ TVARKOS IR KAINŲ NUSTATYMO“</w:t>
      </w:r>
      <w:r w:rsidR="00A35E70" w:rsidRPr="00A35E70">
        <w:rPr>
          <w:sz w:val="24"/>
          <w:szCs w:val="24"/>
        </w:rPr>
        <w:t xml:space="preserve"> </w:t>
      </w:r>
      <w:r w:rsidR="00A35E70" w:rsidRPr="00A35E70">
        <w:rPr>
          <w:b/>
          <w:sz w:val="24"/>
          <w:szCs w:val="24"/>
        </w:rPr>
        <w:t>PRIPAŽINIMO NETEKUSIU GALIOS</w:t>
      </w:r>
    </w:p>
    <w:p w:rsidR="00FD3359" w:rsidRPr="00FD3359" w:rsidRDefault="00FD3359" w:rsidP="00FD3359">
      <w:pPr>
        <w:jc w:val="center"/>
        <w:rPr>
          <w:b/>
          <w:sz w:val="24"/>
          <w:szCs w:val="24"/>
        </w:rPr>
      </w:pPr>
    </w:p>
    <w:p w:rsidR="00CD3A10" w:rsidRPr="00CD3A10" w:rsidRDefault="00CD3A10" w:rsidP="00CD3A10">
      <w:pPr>
        <w:ind w:firstLine="709"/>
        <w:jc w:val="both"/>
        <w:rPr>
          <w:b/>
          <w:sz w:val="24"/>
          <w:szCs w:val="24"/>
        </w:rPr>
      </w:pPr>
      <w:r w:rsidRPr="00CD3A10">
        <w:rPr>
          <w:b/>
          <w:sz w:val="24"/>
          <w:szCs w:val="24"/>
        </w:rPr>
        <w:t>1. Sprendimo projekto esmė, tikslai ir uždaviniai.</w:t>
      </w:r>
    </w:p>
    <w:p w:rsidR="00C85C56" w:rsidRDefault="00CD3A10" w:rsidP="00EF17FB">
      <w:pPr>
        <w:ind w:firstLine="709"/>
        <w:jc w:val="both"/>
        <w:rPr>
          <w:sz w:val="24"/>
          <w:szCs w:val="24"/>
        </w:rPr>
      </w:pPr>
      <w:r w:rsidRPr="00CD3A10">
        <w:rPr>
          <w:sz w:val="24"/>
          <w:szCs w:val="24"/>
        </w:rPr>
        <w:t xml:space="preserve">Teikiamo sprendimo projekto tikslas ir uždaviniai – </w:t>
      </w:r>
      <w:bookmarkStart w:id="1" w:name="data_metai"/>
      <w:bookmarkEnd w:id="1"/>
      <w:r w:rsidR="00E56F9A">
        <w:rPr>
          <w:sz w:val="24"/>
          <w:szCs w:val="24"/>
        </w:rPr>
        <w:t xml:space="preserve">pagal </w:t>
      </w:r>
      <w:r w:rsidR="00EF17FB" w:rsidRPr="00EF17FB">
        <w:rPr>
          <w:rStyle w:val="datametai"/>
          <w:sz w:val="24"/>
          <w:szCs w:val="24"/>
        </w:rPr>
        <w:t>2010</w:t>
      </w:r>
      <w:r w:rsidR="00EF17FB" w:rsidRPr="00EF17FB">
        <w:rPr>
          <w:sz w:val="24"/>
          <w:szCs w:val="24"/>
        </w:rPr>
        <w:t xml:space="preserve"> m. </w:t>
      </w:r>
      <w:bookmarkStart w:id="2" w:name="data_menuo"/>
      <w:bookmarkEnd w:id="2"/>
      <w:r w:rsidR="00EF17FB" w:rsidRPr="00EF17FB">
        <w:rPr>
          <w:rStyle w:val="datamnuo"/>
          <w:sz w:val="24"/>
          <w:szCs w:val="24"/>
        </w:rPr>
        <w:t>lapkričio</w:t>
      </w:r>
      <w:r w:rsidR="00EF17FB" w:rsidRPr="00EF17FB">
        <w:rPr>
          <w:sz w:val="24"/>
          <w:szCs w:val="24"/>
        </w:rPr>
        <w:t xml:space="preserve"> </w:t>
      </w:r>
      <w:bookmarkStart w:id="3" w:name="data_diena"/>
      <w:bookmarkEnd w:id="3"/>
      <w:r w:rsidR="00EF17FB" w:rsidRPr="00EF17FB">
        <w:rPr>
          <w:rStyle w:val="datadiena"/>
          <w:sz w:val="24"/>
          <w:szCs w:val="24"/>
        </w:rPr>
        <w:t>18</w:t>
      </w:r>
      <w:r w:rsidR="00EF17FB" w:rsidRPr="00EF17FB">
        <w:rPr>
          <w:sz w:val="24"/>
          <w:szCs w:val="24"/>
        </w:rPr>
        <w:t xml:space="preserve"> d. </w:t>
      </w:r>
      <w:r w:rsidR="00EF17FB">
        <w:rPr>
          <w:rStyle w:val="statymonr"/>
          <w:sz w:val="24"/>
          <w:szCs w:val="24"/>
        </w:rPr>
        <w:t>pake</w:t>
      </w:r>
      <w:r w:rsidR="00E56F9A">
        <w:rPr>
          <w:rStyle w:val="statymonr"/>
          <w:sz w:val="24"/>
          <w:szCs w:val="24"/>
        </w:rPr>
        <w:t xml:space="preserve">istą </w:t>
      </w:r>
      <w:r w:rsidR="00EF17FB" w:rsidRPr="00EF17FB">
        <w:rPr>
          <w:sz w:val="24"/>
          <w:szCs w:val="24"/>
        </w:rPr>
        <w:t>Administr</w:t>
      </w:r>
      <w:r w:rsidR="00E56F9A">
        <w:rPr>
          <w:sz w:val="24"/>
          <w:szCs w:val="24"/>
        </w:rPr>
        <w:t>acinių teisės pažeidimų  kodeksą,</w:t>
      </w:r>
      <w:r w:rsidR="00EF17FB" w:rsidRPr="00EF17FB">
        <w:rPr>
          <w:sz w:val="24"/>
          <w:szCs w:val="24"/>
        </w:rPr>
        <w:t xml:space="preserve"> </w:t>
      </w:r>
      <w:r w:rsidR="00EF17FB">
        <w:rPr>
          <w:sz w:val="24"/>
          <w:szCs w:val="24"/>
        </w:rPr>
        <w:t>n</w:t>
      </w:r>
      <w:r w:rsidR="00EF17FB" w:rsidRPr="00EF17FB">
        <w:rPr>
          <w:sz w:val="24"/>
          <w:szCs w:val="24"/>
        </w:rPr>
        <w:t>uo 2011 m. sausio 1 d.</w:t>
      </w:r>
      <w:r w:rsidR="00EF17FB">
        <w:rPr>
          <w:sz w:val="24"/>
          <w:szCs w:val="24"/>
        </w:rPr>
        <w:t xml:space="preserve"> nebeliko nuostatos, kad transporto priemonių vairuotojams, </w:t>
      </w:r>
      <w:r w:rsidR="00585733">
        <w:rPr>
          <w:sz w:val="24"/>
          <w:szCs w:val="24"/>
        </w:rPr>
        <w:t>už stovėjimą</w:t>
      </w:r>
      <w:r w:rsidR="00585733" w:rsidRPr="00585733">
        <w:rPr>
          <w:sz w:val="24"/>
          <w:szCs w:val="24"/>
        </w:rPr>
        <w:t xml:space="preserve"> nesilaikant kelio ženklų ar žen</w:t>
      </w:r>
      <w:r w:rsidR="00585733">
        <w:rPr>
          <w:sz w:val="24"/>
          <w:szCs w:val="24"/>
        </w:rPr>
        <w:t>klinimo, stovėjimą</w:t>
      </w:r>
      <w:r w:rsidR="00585733" w:rsidRPr="00585733">
        <w:rPr>
          <w:sz w:val="24"/>
          <w:szCs w:val="24"/>
        </w:rPr>
        <w:t xml:space="preserve"> ant šaligatvio, kai nėra tai leid</w:t>
      </w:r>
      <w:r w:rsidR="00585733">
        <w:rPr>
          <w:sz w:val="24"/>
          <w:szCs w:val="24"/>
        </w:rPr>
        <w:t>žiančių kelio ženklų, stovėjimą</w:t>
      </w:r>
      <w:r w:rsidR="00585733" w:rsidRPr="00585733">
        <w:rPr>
          <w:sz w:val="24"/>
          <w:szCs w:val="24"/>
        </w:rPr>
        <w:t xml:space="preserve"> ant vejos, pėsčiųjų (dviračių) tako</w:t>
      </w:r>
      <w:r w:rsidR="00EF17FB">
        <w:rPr>
          <w:sz w:val="24"/>
          <w:szCs w:val="24"/>
        </w:rPr>
        <w:t xml:space="preserve">, jų transporto priemonės </w:t>
      </w:r>
      <w:r w:rsidR="00E56F9A">
        <w:rPr>
          <w:sz w:val="24"/>
          <w:szCs w:val="24"/>
        </w:rPr>
        <w:t xml:space="preserve">yra </w:t>
      </w:r>
      <w:r w:rsidR="00EF17FB">
        <w:rPr>
          <w:sz w:val="24"/>
          <w:szCs w:val="24"/>
        </w:rPr>
        <w:t>priverstinai</w:t>
      </w:r>
      <w:r w:rsidR="00E56F9A">
        <w:rPr>
          <w:sz w:val="24"/>
          <w:szCs w:val="24"/>
        </w:rPr>
        <w:t xml:space="preserve"> nuvežamos.</w:t>
      </w:r>
      <w:r w:rsidR="00EF17FB">
        <w:rPr>
          <w:sz w:val="24"/>
          <w:szCs w:val="24"/>
        </w:rPr>
        <w:t xml:space="preserve"> </w:t>
      </w:r>
      <w:r w:rsidR="00E56F9A">
        <w:rPr>
          <w:sz w:val="24"/>
          <w:szCs w:val="24"/>
        </w:rPr>
        <w:t>Pagal dabartin</w:t>
      </w:r>
      <w:r w:rsidR="00002E13">
        <w:rPr>
          <w:sz w:val="24"/>
          <w:szCs w:val="24"/>
        </w:rPr>
        <w:t>es</w:t>
      </w:r>
      <w:r w:rsidR="00E56F9A">
        <w:rPr>
          <w:sz w:val="24"/>
          <w:szCs w:val="24"/>
        </w:rPr>
        <w:t xml:space="preserve"> </w:t>
      </w:r>
      <w:r w:rsidR="00E56F9A" w:rsidRPr="00EF17FB">
        <w:rPr>
          <w:sz w:val="24"/>
          <w:szCs w:val="24"/>
        </w:rPr>
        <w:t>Administr</w:t>
      </w:r>
      <w:r w:rsidR="00E56F9A">
        <w:rPr>
          <w:sz w:val="24"/>
          <w:szCs w:val="24"/>
        </w:rPr>
        <w:t xml:space="preserve">acinių teisės pažeidimų  kodekso </w:t>
      </w:r>
      <w:r w:rsidR="00002E13">
        <w:rPr>
          <w:sz w:val="24"/>
          <w:szCs w:val="24"/>
        </w:rPr>
        <w:t xml:space="preserve">nuostatas, </w:t>
      </w:r>
      <w:r w:rsidR="00585733">
        <w:rPr>
          <w:sz w:val="24"/>
          <w:szCs w:val="24"/>
        </w:rPr>
        <w:t xml:space="preserve">nustačius aukščiau </w:t>
      </w:r>
      <w:r w:rsidR="00585733" w:rsidRPr="00585733">
        <w:rPr>
          <w:sz w:val="24"/>
          <w:szCs w:val="24"/>
        </w:rPr>
        <w:t>nurodytus administracinius teisės pažeidimus, daromos transporto priemonės nuotraukos, kuriose užfiksuojami pažeidimai.</w:t>
      </w:r>
      <w:r w:rsidR="00585733">
        <w:rPr>
          <w:sz w:val="24"/>
          <w:szCs w:val="24"/>
        </w:rPr>
        <w:t xml:space="preserve"> </w:t>
      </w:r>
    </w:p>
    <w:p w:rsidR="00CD3A10" w:rsidRPr="00002E13" w:rsidRDefault="00002E13" w:rsidP="00EF17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Atsižvelgiant į tai, šiuo sprendimo projektu siūlome pripažinti netekusiu galios </w:t>
      </w:r>
      <w:r w:rsidRPr="00002E13">
        <w:rPr>
          <w:bCs/>
          <w:sz w:val="24"/>
          <w:szCs w:val="24"/>
        </w:rPr>
        <w:t>K</w:t>
      </w:r>
      <w:r w:rsidRPr="00002E13">
        <w:rPr>
          <w:sz w:val="24"/>
          <w:szCs w:val="24"/>
        </w:rPr>
        <w:t>laipėdos miesto savivaldybės tarybos 2009 m. kovo 27 d. sprendimą Nr. T2-138 „Dėl VšĮ ,,Klaipėdos keleivinis transportas“ teikiamų automobilių nuvežimo ir saugojimo paslaugų tvarkos ir kainų nustatymo“</w:t>
      </w:r>
      <w:r>
        <w:rPr>
          <w:sz w:val="24"/>
          <w:szCs w:val="24"/>
        </w:rPr>
        <w:t>.</w:t>
      </w:r>
      <w:r w:rsidR="00EF17FB" w:rsidRPr="00002E13">
        <w:rPr>
          <w:sz w:val="24"/>
          <w:szCs w:val="24"/>
        </w:rPr>
        <w:t xml:space="preserve"> </w:t>
      </w:r>
    </w:p>
    <w:p w:rsidR="00CD3A10" w:rsidRDefault="00CD3A10" w:rsidP="00CD3A10">
      <w:pPr>
        <w:ind w:firstLine="720"/>
        <w:jc w:val="both"/>
        <w:rPr>
          <w:b/>
          <w:sz w:val="24"/>
          <w:szCs w:val="24"/>
        </w:rPr>
      </w:pPr>
      <w:r w:rsidRPr="00CD3A10">
        <w:rPr>
          <w:b/>
          <w:sz w:val="24"/>
          <w:szCs w:val="24"/>
        </w:rPr>
        <w:t>2. Projekto rengimo priežastys ir kuo remiantis parengtas sprendimo projektas.</w:t>
      </w:r>
    </w:p>
    <w:p w:rsidR="00CD3A10" w:rsidRPr="00CD3A10" w:rsidRDefault="00CD3A10" w:rsidP="00CD3A10">
      <w:pPr>
        <w:ind w:firstLine="720"/>
        <w:jc w:val="both"/>
        <w:rPr>
          <w:color w:val="000000"/>
          <w:sz w:val="24"/>
          <w:szCs w:val="24"/>
        </w:rPr>
      </w:pPr>
      <w:r w:rsidRPr="00CD3A10">
        <w:rPr>
          <w:sz w:val="24"/>
          <w:szCs w:val="24"/>
        </w:rPr>
        <w:t xml:space="preserve">Projekto rengimo priežastis – </w:t>
      </w:r>
      <w:r w:rsidR="00002E13">
        <w:rPr>
          <w:sz w:val="24"/>
          <w:szCs w:val="24"/>
        </w:rPr>
        <w:t xml:space="preserve">pasikeitusios </w:t>
      </w:r>
      <w:r w:rsidR="00002E13" w:rsidRPr="00EF17FB">
        <w:rPr>
          <w:sz w:val="24"/>
          <w:szCs w:val="24"/>
        </w:rPr>
        <w:t>Administr</w:t>
      </w:r>
      <w:r w:rsidR="00002E13">
        <w:rPr>
          <w:sz w:val="24"/>
          <w:szCs w:val="24"/>
        </w:rPr>
        <w:t xml:space="preserve">acinių teisės pažeidimų  kodekso nuostatos. </w:t>
      </w:r>
    </w:p>
    <w:p w:rsidR="00CD3A10" w:rsidRPr="00CD3A10" w:rsidRDefault="00CD3A10" w:rsidP="00CD3A10">
      <w:pPr>
        <w:ind w:firstLine="748"/>
        <w:jc w:val="both"/>
        <w:rPr>
          <w:sz w:val="24"/>
          <w:szCs w:val="24"/>
        </w:rPr>
      </w:pPr>
      <w:r w:rsidRPr="00CD3A10">
        <w:rPr>
          <w:sz w:val="24"/>
          <w:szCs w:val="24"/>
        </w:rPr>
        <w:t xml:space="preserve">Sprendimo projektas parengtas vadovaujantis Lietuvos Respublikos vietos savivaldos įstatymo 18 straipsnio 1 dalimi. </w:t>
      </w:r>
    </w:p>
    <w:p w:rsidR="00CD3A10" w:rsidRPr="00CD3A10" w:rsidRDefault="00CD3A10" w:rsidP="00CD3A10">
      <w:pPr>
        <w:ind w:left="30" w:firstLine="690"/>
        <w:rPr>
          <w:b/>
          <w:sz w:val="24"/>
          <w:szCs w:val="24"/>
        </w:rPr>
      </w:pPr>
      <w:r w:rsidRPr="00CD3A10">
        <w:rPr>
          <w:b/>
          <w:sz w:val="24"/>
          <w:szCs w:val="24"/>
        </w:rPr>
        <w:t>3. Kokių rezultatų laukiama.</w:t>
      </w:r>
    </w:p>
    <w:p w:rsidR="00CD3A10" w:rsidRPr="00CD3A10" w:rsidRDefault="00CD3A10" w:rsidP="00CD3A10">
      <w:pPr>
        <w:ind w:left="30" w:hanging="30"/>
        <w:jc w:val="both"/>
        <w:rPr>
          <w:sz w:val="24"/>
          <w:szCs w:val="24"/>
        </w:rPr>
      </w:pPr>
      <w:r w:rsidRPr="00CD3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E3779A">
        <w:rPr>
          <w:sz w:val="24"/>
          <w:szCs w:val="24"/>
        </w:rPr>
        <w:t xml:space="preserve">Įgyvendinti </w:t>
      </w:r>
      <w:r w:rsidR="00E3779A" w:rsidRPr="00CD3A10">
        <w:rPr>
          <w:sz w:val="24"/>
          <w:szCs w:val="24"/>
        </w:rPr>
        <w:t xml:space="preserve">Lietuvos Respublikos </w:t>
      </w:r>
      <w:r w:rsidR="00E3779A">
        <w:rPr>
          <w:sz w:val="24"/>
          <w:szCs w:val="24"/>
        </w:rPr>
        <w:t xml:space="preserve">teisės aktai. </w:t>
      </w:r>
      <w:r w:rsidRPr="00CD3A10">
        <w:rPr>
          <w:sz w:val="24"/>
          <w:szCs w:val="24"/>
        </w:rPr>
        <w:t xml:space="preserve"> </w:t>
      </w:r>
    </w:p>
    <w:p w:rsidR="00CD3A10" w:rsidRPr="00CD3A10" w:rsidRDefault="00CD3A10" w:rsidP="00CD3A10">
      <w:pPr>
        <w:ind w:left="30" w:hanging="3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</w:t>
      </w:r>
      <w:r w:rsidRPr="00CD3A10">
        <w:rPr>
          <w:b/>
          <w:sz w:val="24"/>
          <w:szCs w:val="24"/>
        </w:rPr>
        <w:t>4. Sprendimo projekto rengimo metu gauti specialistų vertinimai.</w:t>
      </w:r>
    </w:p>
    <w:p w:rsidR="00CD3A10" w:rsidRPr="00CD3A10" w:rsidRDefault="00CD3A10" w:rsidP="00CD3A10">
      <w:pPr>
        <w:ind w:left="30" w:firstLine="690"/>
        <w:rPr>
          <w:sz w:val="24"/>
          <w:szCs w:val="24"/>
        </w:rPr>
      </w:pPr>
      <w:r w:rsidRPr="00CD3A10">
        <w:rPr>
          <w:sz w:val="24"/>
          <w:szCs w:val="24"/>
        </w:rPr>
        <w:t xml:space="preserve">Projekto rengimo metu specialistai šiame projekte numatomą tvarką vertino ir sprendimo projektą derino. </w:t>
      </w:r>
    </w:p>
    <w:p w:rsidR="00CD3A10" w:rsidRPr="00CD3A10" w:rsidRDefault="00CD3A10" w:rsidP="00CD3A10">
      <w:pPr>
        <w:ind w:left="30" w:hanging="3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5</w:t>
      </w:r>
      <w:r w:rsidRPr="00CD3A10">
        <w:rPr>
          <w:b/>
          <w:sz w:val="24"/>
          <w:szCs w:val="24"/>
        </w:rPr>
        <w:t>. Išlaidų sąmatos, skaičiavimai, reikalingi pagrindimai ir paaiškinimai.</w:t>
      </w:r>
    </w:p>
    <w:p w:rsidR="00CD3A10" w:rsidRDefault="00CD3A10" w:rsidP="00E3779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779A">
        <w:rPr>
          <w:sz w:val="24"/>
          <w:szCs w:val="24"/>
        </w:rPr>
        <w:t xml:space="preserve">Nėra. </w:t>
      </w:r>
    </w:p>
    <w:p w:rsidR="00CD3A10" w:rsidRPr="00CD3A10" w:rsidRDefault="00CD3A10" w:rsidP="00CD3A10">
      <w:pPr>
        <w:ind w:firstLine="741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Pr="00CD3A10">
        <w:rPr>
          <w:b/>
          <w:sz w:val="24"/>
          <w:szCs w:val="24"/>
        </w:rPr>
        <w:t>. Lėšų poreikis sprendimo įgyvendinimui</w:t>
      </w:r>
      <w:r w:rsidRPr="00CD3A10">
        <w:rPr>
          <w:b/>
          <w:bCs/>
          <w:sz w:val="24"/>
          <w:szCs w:val="24"/>
        </w:rPr>
        <w:t>.</w:t>
      </w:r>
    </w:p>
    <w:p w:rsidR="00CD3A10" w:rsidRPr="00CD3A10" w:rsidRDefault="00CD3A10" w:rsidP="00CD3A10">
      <w:pPr>
        <w:ind w:firstLine="709"/>
        <w:jc w:val="both"/>
        <w:rPr>
          <w:b/>
          <w:sz w:val="24"/>
          <w:szCs w:val="24"/>
        </w:rPr>
      </w:pPr>
      <w:r w:rsidRPr="00CD3A10">
        <w:rPr>
          <w:sz w:val="24"/>
          <w:szCs w:val="24"/>
        </w:rPr>
        <w:t xml:space="preserve"> </w:t>
      </w:r>
      <w:r w:rsidR="00E3779A">
        <w:rPr>
          <w:sz w:val="24"/>
          <w:szCs w:val="24"/>
        </w:rPr>
        <w:t>Nėra.</w:t>
      </w:r>
    </w:p>
    <w:p w:rsidR="00CD3A10" w:rsidRPr="00CD3A10" w:rsidRDefault="00CD3A10" w:rsidP="00CD3A10">
      <w:pPr>
        <w:ind w:firstLine="709"/>
        <w:jc w:val="both"/>
        <w:rPr>
          <w:b/>
          <w:bCs/>
          <w:sz w:val="24"/>
          <w:szCs w:val="24"/>
        </w:rPr>
      </w:pPr>
      <w:r w:rsidRPr="00CD3A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Pr="00CD3A10">
        <w:rPr>
          <w:b/>
          <w:bCs/>
          <w:sz w:val="24"/>
          <w:szCs w:val="24"/>
        </w:rPr>
        <w:t>. Galimos teigiamos ar neigiamos sprendimo priėmimo pasekmės.</w:t>
      </w:r>
    </w:p>
    <w:p w:rsidR="00CD3A10" w:rsidRPr="00CD3A10" w:rsidRDefault="00CD3A10" w:rsidP="00CD3A10">
      <w:pPr>
        <w:ind w:firstLine="709"/>
        <w:jc w:val="both"/>
        <w:rPr>
          <w:bCs/>
          <w:sz w:val="24"/>
          <w:szCs w:val="24"/>
        </w:rPr>
      </w:pPr>
      <w:r w:rsidRPr="00CD3A10">
        <w:rPr>
          <w:sz w:val="24"/>
          <w:szCs w:val="24"/>
        </w:rPr>
        <w:t>Teigiamos pasekmės –</w:t>
      </w:r>
      <w:r w:rsidR="00C85C56">
        <w:rPr>
          <w:sz w:val="24"/>
          <w:szCs w:val="24"/>
        </w:rPr>
        <w:t xml:space="preserve"> </w:t>
      </w:r>
      <w:r w:rsidRPr="00CD3A10">
        <w:rPr>
          <w:sz w:val="24"/>
          <w:szCs w:val="24"/>
        </w:rPr>
        <w:t>Lietuvos Respublikos teisės akt</w:t>
      </w:r>
      <w:r w:rsidR="00C85C56">
        <w:rPr>
          <w:sz w:val="24"/>
          <w:szCs w:val="24"/>
        </w:rPr>
        <w:t>ų įgyvendinimas</w:t>
      </w:r>
      <w:r w:rsidRPr="00CD3A10">
        <w:rPr>
          <w:sz w:val="24"/>
          <w:szCs w:val="24"/>
        </w:rPr>
        <w:t>.</w:t>
      </w:r>
      <w:r w:rsidR="00C85C56">
        <w:rPr>
          <w:sz w:val="24"/>
          <w:szCs w:val="24"/>
        </w:rPr>
        <w:t xml:space="preserve"> </w:t>
      </w:r>
      <w:r w:rsidRPr="00CD3A10">
        <w:rPr>
          <w:sz w:val="24"/>
          <w:szCs w:val="24"/>
        </w:rPr>
        <w:t>Neigiamos pasekmės –</w:t>
      </w:r>
      <w:r w:rsidR="00806C2F">
        <w:rPr>
          <w:sz w:val="24"/>
          <w:szCs w:val="24"/>
        </w:rPr>
        <w:t xml:space="preserve"> </w:t>
      </w:r>
      <w:r w:rsidR="00E3779A">
        <w:rPr>
          <w:sz w:val="24"/>
          <w:szCs w:val="24"/>
        </w:rPr>
        <w:t>nėra.</w:t>
      </w:r>
    </w:p>
    <w:p w:rsidR="00CD3A10" w:rsidRPr="00CD3A10" w:rsidRDefault="0012775E" w:rsidP="00CD3A1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</w:t>
      </w:r>
      <w:r w:rsidR="00E3779A" w:rsidRPr="00002E13">
        <w:rPr>
          <w:bCs/>
          <w:sz w:val="24"/>
          <w:szCs w:val="24"/>
        </w:rPr>
        <w:t>K</w:t>
      </w:r>
      <w:r w:rsidR="00E3779A" w:rsidRPr="00002E13">
        <w:rPr>
          <w:sz w:val="24"/>
          <w:szCs w:val="24"/>
        </w:rPr>
        <w:t>laipėdos miesto savivaldybės tarybos 2009 m. kovo 27 d. sprendim</w:t>
      </w:r>
      <w:r w:rsidR="00E3779A">
        <w:rPr>
          <w:sz w:val="24"/>
          <w:szCs w:val="24"/>
        </w:rPr>
        <w:t>as</w:t>
      </w:r>
      <w:r w:rsidR="00E3779A" w:rsidRPr="00002E13">
        <w:rPr>
          <w:sz w:val="24"/>
          <w:szCs w:val="24"/>
        </w:rPr>
        <w:t xml:space="preserve"> Nr. T2-138 „Dėl VšĮ ,,Klaipėdos keleivinis transportas“ teikiamų automobilių nuvežimo ir saugojimo paslaugų tvarkos ir kainų nustatymo“</w:t>
      </w:r>
      <w:r w:rsidR="00E3779A">
        <w:rPr>
          <w:sz w:val="24"/>
          <w:szCs w:val="24"/>
        </w:rPr>
        <w:t>, 1 lapas.</w:t>
      </w:r>
    </w:p>
    <w:p w:rsidR="00CD3A10" w:rsidRPr="00CD3A10" w:rsidRDefault="00CD3A10" w:rsidP="00CD3A10">
      <w:pPr>
        <w:rPr>
          <w:sz w:val="24"/>
          <w:szCs w:val="24"/>
        </w:rPr>
      </w:pPr>
    </w:p>
    <w:p w:rsidR="00CD3A10" w:rsidRPr="00CD3A10" w:rsidRDefault="00CD3A10" w:rsidP="00CD3A10">
      <w:pPr>
        <w:rPr>
          <w:sz w:val="24"/>
          <w:szCs w:val="24"/>
        </w:rPr>
      </w:pPr>
      <w:r w:rsidRPr="00CD3A10">
        <w:rPr>
          <w:sz w:val="24"/>
          <w:szCs w:val="24"/>
        </w:rPr>
        <w:t xml:space="preserve">Transporto skyriaus vedėjas                                                                                     Rimantas Mockus  </w:t>
      </w:r>
    </w:p>
    <w:p w:rsidR="00410160" w:rsidRPr="00CD3A10" w:rsidRDefault="00410160" w:rsidP="00410160">
      <w:pPr>
        <w:pStyle w:val="prastasistinklapis"/>
        <w:spacing w:before="0" w:beforeAutospacing="0" w:after="0" w:afterAutospacing="0"/>
      </w:pPr>
    </w:p>
    <w:p w:rsidR="00FE6B01" w:rsidRDefault="00FE6B01"/>
    <w:sectPr w:rsidR="00FE6B0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0B7B"/>
    <w:multiLevelType w:val="hybridMultilevel"/>
    <w:tmpl w:val="0BE824B2"/>
    <w:lvl w:ilvl="0" w:tplc="13086E8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>
    <w:nsid w:val="37625D6E"/>
    <w:multiLevelType w:val="hybridMultilevel"/>
    <w:tmpl w:val="1F845A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3316BEE"/>
    <w:multiLevelType w:val="hybridMultilevel"/>
    <w:tmpl w:val="314241EE"/>
    <w:lvl w:ilvl="0" w:tplc="E6D040EC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B01"/>
    <w:rsid w:val="00002E13"/>
    <w:rsid w:val="00034E64"/>
    <w:rsid w:val="00085CF6"/>
    <w:rsid w:val="000B11C0"/>
    <w:rsid w:val="00123CB0"/>
    <w:rsid w:val="0012775E"/>
    <w:rsid w:val="0013447B"/>
    <w:rsid w:val="001734AB"/>
    <w:rsid w:val="001B1D2D"/>
    <w:rsid w:val="00203C78"/>
    <w:rsid w:val="00216764"/>
    <w:rsid w:val="00255CAE"/>
    <w:rsid w:val="002711BF"/>
    <w:rsid w:val="00293940"/>
    <w:rsid w:val="00294351"/>
    <w:rsid w:val="0029543D"/>
    <w:rsid w:val="002E0EFC"/>
    <w:rsid w:val="00312884"/>
    <w:rsid w:val="003147A7"/>
    <w:rsid w:val="003369CD"/>
    <w:rsid w:val="00383654"/>
    <w:rsid w:val="003876BA"/>
    <w:rsid w:val="00392A10"/>
    <w:rsid w:val="00410160"/>
    <w:rsid w:val="00422618"/>
    <w:rsid w:val="004250B1"/>
    <w:rsid w:val="00447090"/>
    <w:rsid w:val="004546EA"/>
    <w:rsid w:val="00495B1F"/>
    <w:rsid w:val="004A0FA6"/>
    <w:rsid w:val="004A3127"/>
    <w:rsid w:val="004E51C7"/>
    <w:rsid w:val="004E61AE"/>
    <w:rsid w:val="00505409"/>
    <w:rsid w:val="005305C8"/>
    <w:rsid w:val="005538B1"/>
    <w:rsid w:val="005548C0"/>
    <w:rsid w:val="0056187B"/>
    <w:rsid w:val="005816DC"/>
    <w:rsid w:val="00585733"/>
    <w:rsid w:val="005E54EF"/>
    <w:rsid w:val="006A18D6"/>
    <w:rsid w:val="006A30FF"/>
    <w:rsid w:val="006C73FB"/>
    <w:rsid w:val="006D2AF3"/>
    <w:rsid w:val="00705C54"/>
    <w:rsid w:val="00712B08"/>
    <w:rsid w:val="007214E6"/>
    <w:rsid w:val="00747FBD"/>
    <w:rsid w:val="007E73DC"/>
    <w:rsid w:val="007F1AE1"/>
    <w:rsid w:val="00806C2F"/>
    <w:rsid w:val="00813A4C"/>
    <w:rsid w:val="008159E0"/>
    <w:rsid w:val="008167D7"/>
    <w:rsid w:val="0082100A"/>
    <w:rsid w:val="0083362F"/>
    <w:rsid w:val="00892728"/>
    <w:rsid w:val="009371E7"/>
    <w:rsid w:val="00943E32"/>
    <w:rsid w:val="00952CF6"/>
    <w:rsid w:val="00965191"/>
    <w:rsid w:val="00973120"/>
    <w:rsid w:val="009B7709"/>
    <w:rsid w:val="00A34896"/>
    <w:rsid w:val="00A35E70"/>
    <w:rsid w:val="00A505B5"/>
    <w:rsid w:val="00A52EDB"/>
    <w:rsid w:val="00A85FDC"/>
    <w:rsid w:val="00AD2427"/>
    <w:rsid w:val="00AF1093"/>
    <w:rsid w:val="00B6246C"/>
    <w:rsid w:val="00B93436"/>
    <w:rsid w:val="00B95D11"/>
    <w:rsid w:val="00BB358B"/>
    <w:rsid w:val="00C02E5A"/>
    <w:rsid w:val="00C16D79"/>
    <w:rsid w:val="00C66566"/>
    <w:rsid w:val="00C85B9A"/>
    <w:rsid w:val="00C85C56"/>
    <w:rsid w:val="00CD2082"/>
    <w:rsid w:val="00CD3A10"/>
    <w:rsid w:val="00D3365B"/>
    <w:rsid w:val="00D76200"/>
    <w:rsid w:val="00D97FD4"/>
    <w:rsid w:val="00DC2D2D"/>
    <w:rsid w:val="00DC2E44"/>
    <w:rsid w:val="00E01AA5"/>
    <w:rsid w:val="00E32860"/>
    <w:rsid w:val="00E3779A"/>
    <w:rsid w:val="00E509BC"/>
    <w:rsid w:val="00E56F9A"/>
    <w:rsid w:val="00E65165"/>
    <w:rsid w:val="00E74197"/>
    <w:rsid w:val="00E87EE7"/>
    <w:rsid w:val="00E97799"/>
    <w:rsid w:val="00EC3A15"/>
    <w:rsid w:val="00EE3E93"/>
    <w:rsid w:val="00EF17FB"/>
    <w:rsid w:val="00F310CA"/>
    <w:rsid w:val="00F418D9"/>
    <w:rsid w:val="00F47BFA"/>
    <w:rsid w:val="00F843C4"/>
    <w:rsid w:val="00F94ECD"/>
    <w:rsid w:val="00FA5CF6"/>
    <w:rsid w:val="00FA72C3"/>
    <w:rsid w:val="00FB1B45"/>
    <w:rsid w:val="00FD3359"/>
    <w:rsid w:val="00FD7969"/>
    <w:rsid w:val="00FE66FB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41016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CharChar">
    <w:name w:val="Char Char"/>
    <w:basedOn w:val="prastasis"/>
    <w:rsid w:val="00CD3A10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CD3A10"/>
    <w:pPr>
      <w:ind w:left="720"/>
      <w:contextualSpacing/>
    </w:pPr>
  </w:style>
  <w:style w:type="character" w:customStyle="1" w:styleId="datametai">
    <w:name w:val="datametai"/>
    <w:basedOn w:val="Numatytasispastraiposriftas"/>
    <w:rsid w:val="00EF17FB"/>
  </w:style>
  <w:style w:type="character" w:customStyle="1" w:styleId="datamnuo">
    <w:name w:val="datamnuo"/>
    <w:basedOn w:val="Numatytasispastraiposriftas"/>
    <w:rsid w:val="00EF17FB"/>
  </w:style>
  <w:style w:type="character" w:customStyle="1" w:styleId="datadiena">
    <w:name w:val="datadiena"/>
    <w:basedOn w:val="Numatytasispastraiposriftas"/>
    <w:rsid w:val="00EF17FB"/>
  </w:style>
  <w:style w:type="character" w:customStyle="1" w:styleId="statymonr">
    <w:name w:val="statymonr"/>
    <w:basedOn w:val="Numatytasispastraiposriftas"/>
    <w:rsid w:val="00EF1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E6B01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16764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rsid w:val="00410160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CharChar">
    <w:name w:val="Char Char"/>
    <w:basedOn w:val="prastasis"/>
    <w:rsid w:val="00CD3A10"/>
    <w:pPr>
      <w:spacing w:after="160" w:line="240" w:lineRule="exact"/>
    </w:pPr>
    <w:rPr>
      <w:rFonts w:ascii="Tahoma" w:hAnsi="Tahoma"/>
      <w:lang w:val="en-US"/>
    </w:rPr>
  </w:style>
  <w:style w:type="paragraph" w:styleId="Sraopastraipa">
    <w:name w:val="List Paragraph"/>
    <w:basedOn w:val="prastasis"/>
    <w:uiPriority w:val="34"/>
    <w:qFormat/>
    <w:rsid w:val="00CD3A10"/>
    <w:pPr>
      <w:ind w:left="720"/>
      <w:contextualSpacing/>
    </w:pPr>
  </w:style>
  <w:style w:type="character" w:customStyle="1" w:styleId="datametai">
    <w:name w:val="datametai"/>
    <w:basedOn w:val="Numatytasispastraiposriftas"/>
    <w:rsid w:val="00EF17FB"/>
  </w:style>
  <w:style w:type="character" w:customStyle="1" w:styleId="datamnuo">
    <w:name w:val="datamnuo"/>
    <w:basedOn w:val="Numatytasispastraiposriftas"/>
    <w:rsid w:val="00EF17FB"/>
  </w:style>
  <w:style w:type="character" w:customStyle="1" w:styleId="datadiena">
    <w:name w:val="datadiena"/>
    <w:basedOn w:val="Numatytasispastraiposriftas"/>
    <w:rsid w:val="00EF17FB"/>
  </w:style>
  <w:style w:type="character" w:customStyle="1" w:styleId="statymonr">
    <w:name w:val="statymonr"/>
    <w:basedOn w:val="Numatytasispastraiposriftas"/>
    <w:rsid w:val="00EF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B424-E23B-4656-AB93-C7444541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2217</Characters>
  <Application>Microsoft Office Word</Application>
  <DocSecurity>4</DocSecurity>
  <Lines>18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AIŠKINAMASIS RAŠTAS</vt:lpstr>
      <vt:lpstr>AIŠKINAMASIS RAŠTAS</vt:lpstr>
    </vt:vector>
  </TitlesOfParts>
  <Company>valdyba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r.mockus</dc:creator>
  <cp:lastModifiedBy>Virginija Palaimiene</cp:lastModifiedBy>
  <cp:revision>2</cp:revision>
  <cp:lastPrinted>2014-10-27T13:53:00Z</cp:lastPrinted>
  <dcterms:created xsi:type="dcterms:W3CDTF">2014-10-29T07:50:00Z</dcterms:created>
  <dcterms:modified xsi:type="dcterms:W3CDTF">2014-10-29T07:50:00Z</dcterms:modified>
</cp:coreProperties>
</file>