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DE" w:rsidRPr="00825737" w:rsidRDefault="00AA65DE" w:rsidP="00AA65DE">
      <w:pPr>
        <w:jc w:val="center"/>
        <w:rPr>
          <w:b/>
          <w:sz w:val="24"/>
          <w:szCs w:val="24"/>
        </w:rPr>
      </w:pPr>
      <w:bookmarkStart w:id="0" w:name="_GoBack"/>
      <w:bookmarkEnd w:id="0"/>
      <w:r w:rsidRPr="00825737">
        <w:rPr>
          <w:b/>
          <w:sz w:val="24"/>
          <w:szCs w:val="24"/>
        </w:rPr>
        <w:t>AIŠKINAMASIS RAŠTAS</w:t>
      </w:r>
    </w:p>
    <w:p w:rsidR="00AA65DE" w:rsidRPr="00625790" w:rsidRDefault="00AA65DE" w:rsidP="00AA65DE">
      <w:pPr>
        <w:jc w:val="center"/>
        <w:rPr>
          <w:b/>
          <w:sz w:val="24"/>
          <w:szCs w:val="24"/>
        </w:rPr>
      </w:pPr>
      <w:r w:rsidRPr="00BF63D8">
        <w:rPr>
          <w:b/>
          <w:sz w:val="24"/>
          <w:szCs w:val="24"/>
        </w:rPr>
        <w:t xml:space="preserve">PRIE SAVIVALDYBĖS TARYBOS SPRENDIMO </w:t>
      </w:r>
    </w:p>
    <w:p w:rsidR="00AA65DE" w:rsidRPr="00625790" w:rsidRDefault="00AA65DE" w:rsidP="00AA65DE">
      <w:pPr>
        <w:jc w:val="center"/>
        <w:rPr>
          <w:b/>
          <w:sz w:val="24"/>
          <w:szCs w:val="24"/>
        </w:rPr>
      </w:pPr>
      <w:r w:rsidRPr="00625790">
        <w:rPr>
          <w:b/>
          <w:sz w:val="24"/>
          <w:szCs w:val="24"/>
        </w:rPr>
        <w:t>DĖL 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AA65DE" w:rsidRPr="00BF63D8" w:rsidRDefault="00AA65DE" w:rsidP="00AA65DE">
      <w:pPr>
        <w:jc w:val="center"/>
        <w:rPr>
          <w:b/>
          <w:sz w:val="24"/>
          <w:szCs w:val="24"/>
        </w:rPr>
      </w:pPr>
      <w:r w:rsidRPr="00BF63D8">
        <w:rPr>
          <w:b/>
          <w:sz w:val="24"/>
          <w:szCs w:val="24"/>
        </w:rPr>
        <w:t>PROJEKTO</w:t>
      </w:r>
    </w:p>
    <w:p w:rsidR="00AA65DE" w:rsidRPr="00825737" w:rsidRDefault="00AA65DE" w:rsidP="00AA65DE">
      <w:pPr>
        <w:jc w:val="center"/>
        <w:rPr>
          <w:b/>
          <w:sz w:val="24"/>
          <w:szCs w:val="24"/>
        </w:rPr>
      </w:pPr>
    </w:p>
    <w:p w:rsidR="00AA65DE" w:rsidRPr="00825737" w:rsidRDefault="00AA65DE" w:rsidP="00AA65DE">
      <w:pPr>
        <w:ind w:firstLine="720"/>
        <w:jc w:val="both"/>
        <w:rPr>
          <w:b/>
          <w:sz w:val="24"/>
          <w:szCs w:val="24"/>
        </w:rPr>
      </w:pPr>
      <w:r w:rsidRPr="00825737">
        <w:rPr>
          <w:b/>
          <w:sz w:val="24"/>
          <w:szCs w:val="24"/>
        </w:rPr>
        <w:t>1. Sprendimo projekto esmė, tikslai ir uždaviniai.</w:t>
      </w:r>
    </w:p>
    <w:p w:rsidR="00AA65DE" w:rsidRDefault="00AA65DE" w:rsidP="00AA65DE">
      <w:pPr>
        <w:ind w:firstLine="720"/>
        <w:jc w:val="both"/>
        <w:rPr>
          <w:sz w:val="24"/>
          <w:szCs w:val="24"/>
        </w:rPr>
      </w:pPr>
      <w:r w:rsidRPr="009B208A">
        <w:rPr>
          <w:sz w:val="24"/>
          <w:szCs w:val="24"/>
        </w:rPr>
        <w:t>Savivaldybės tarybos sprendimo projekt</w:t>
      </w:r>
      <w:r>
        <w:rPr>
          <w:sz w:val="24"/>
          <w:szCs w:val="24"/>
        </w:rPr>
        <w:t>as parengtas siekiant nuo euro įvedimo Lietuvos Respublikoje dienos pakeisti galiojančius v</w:t>
      </w:r>
      <w:r w:rsidRPr="00603231">
        <w:rPr>
          <w:sz w:val="24"/>
          <w:szCs w:val="24"/>
        </w:rPr>
        <w:t>ietinės rinkliavos už lei</w:t>
      </w:r>
      <w:r>
        <w:rPr>
          <w:sz w:val="24"/>
          <w:szCs w:val="24"/>
        </w:rPr>
        <w:t>dimo atlikti kasinėjimo darbus K</w:t>
      </w:r>
      <w:r w:rsidRPr="00603231">
        <w:rPr>
          <w:sz w:val="24"/>
          <w:szCs w:val="24"/>
        </w:rPr>
        <w:t>laipėdos miesto savivaldybės viešojo naudojimo teritorijoje</w:t>
      </w:r>
      <w:r>
        <w:rPr>
          <w:sz w:val="24"/>
          <w:szCs w:val="24"/>
        </w:rPr>
        <w:t xml:space="preserve"> dydžius.</w:t>
      </w:r>
    </w:p>
    <w:p w:rsidR="00AA65DE" w:rsidRPr="00770FE2" w:rsidRDefault="00AA65DE" w:rsidP="00AA65DE">
      <w:pPr>
        <w:ind w:firstLine="720"/>
        <w:jc w:val="both"/>
        <w:rPr>
          <w:sz w:val="24"/>
          <w:szCs w:val="24"/>
          <w:lang w:val="en-US"/>
        </w:rPr>
      </w:pPr>
      <w:r>
        <w:rPr>
          <w:sz w:val="24"/>
          <w:szCs w:val="24"/>
        </w:rPr>
        <w:t xml:space="preserve">Tarybos sprendimo Nr. T2-211 1 ir 2 prieduose buvo nurodyta vietinės rinkliavos sumos litais, keičiama į eurus, 3 priede buvo numatyti vietinės rinkliavos dydžiai, kurie perskaičiuoti į eurus, apvalinami pagal matematines skaičių apvalinimo taisykles. </w:t>
      </w:r>
    </w:p>
    <w:p w:rsidR="00AA65DE" w:rsidRPr="00825737" w:rsidRDefault="00AA65DE" w:rsidP="00AA65DE">
      <w:pPr>
        <w:ind w:firstLine="720"/>
        <w:jc w:val="both"/>
        <w:rPr>
          <w:color w:val="000000"/>
          <w:sz w:val="24"/>
          <w:szCs w:val="24"/>
        </w:rPr>
      </w:pPr>
      <w:r w:rsidRPr="00825737">
        <w:rPr>
          <w:sz w:val="24"/>
          <w:szCs w:val="24"/>
        </w:rPr>
        <w:t xml:space="preserve">Teikiamo sprendimo projekto tikslas ir uždaviniai – vadovaujantis </w:t>
      </w:r>
      <w:r>
        <w:rPr>
          <w:sz w:val="24"/>
          <w:szCs w:val="24"/>
        </w:rPr>
        <w:t>LR Euro įvedimo Lietuvos Respublikoje įstatymu ir Nacionaliniu euro įvedimo planu, patvirtintu</w:t>
      </w:r>
      <w:r w:rsidRPr="00DF309A">
        <w:rPr>
          <w:sz w:val="24"/>
          <w:szCs w:val="24"/>
        </w:rPr>
        <w:t xml:space="preserve"> </w:t>
      </w:r>
      <w:r>
        <w:rPr>
          <w:sz w:val="24"/>
          <w:szCs w:val="24"/>
        </w:rPr>
        <w:t>LR Vyriausybės nutarimu, pakeisti Klaipėdos  miesto savivaldybėje galiojančius teisės aktus, kuriuose nurodytos litų sumos perskaičiuojamos į eurus.</w:t>
      </w:r>
    </w:p>
    <w:p w:rsidR="00AA65DE" w:rsidRPr="00825737" w:rsidRDefault="00AA65DE" w:rsidP="00AA65DE">
      <w:pPr>
        <w:ind w:firstLine="720"/>
        <w:jc w:val="both"/>
        <w:rPr>
          <w:b/>
          <w:sz w:val="24"/>
          <w:szCs w:val="24"/>
        </w:rPr>
      </w:pPr>
      <w:r w:rsidRPr="00825737">
        <w:rPr>
          <w:b/>
          <w:sz w:val="24"/>
          <w:szCs w:val="24"/>
        </w:rPr>
        <w:t xml:space="preserve">2. Projekto rengimo priežastys ir kuo remiantis parengtas sprendimo projektas. </w:t>
      </w:r>
    </w:p>
    <w:p w:rsidR="00AA65DE" w:rsidRPr="00934C62" w:rsidRDefault="00AA65DE" w:rsidP="00AA65DE">
      <w:pPr>
        <w:ind w:firstLine="720"/>
        <w:jc w:val="both"/>
        <w:rPr>
          <w:color w:val="000000"/>
          <w:sz w:val="24"/>
          <w:szCs w:val="24"/>
        </w:rPr>
      </w:pPr>
      <w:r w:rsidRPr="00934C62">
        <w:rPr>
          <w:sz w:val="24"/>
          <w:szCs w:val="24"/>
        </w:rPr>
        <w:t xml:space="preserve">Projekto rengimo priežastis – </w:t>
      </w:r>
      <w:r>
        <w:rPr>
          <w:sz w:val="24"/>
          <w:szCs w:val="24"/>
        </w:rPr>
        <w:t>euro įvedimas Lietuvos Respublikoje nuo 2015 m. sausio 1 d.</w:t>
      </w:r>
    </w:p>
    <w:p w:rsidR="00AA65DE" w:rsidRDefault="00AA65DE" w:rsidP="00AA65DE">
      <w:pPr>
        <w:ind w:firstLine="720"/>
        <w:jc w:val="both"/>
        <w:rPr>
          <w:b/>
          <w:sz w:val="24"/>
          <w:szCs w:val="24"/>
        </w:rPr>
      </w:pPr>
      <w:r w:rsidRPr="00825737">
        <w:rPr>
          <w:sz w:val="24"/>
          <w:szCs w:val="24"/>
        </w:rPr>
        <w:t xml:space="preserve">Sprendimo projektas parengtas </w:t>
      </w:r>
      <w:r>
        <w:rPr>
          <w:sz w:val="24"/>
          <w:szCs w:val="24"/>
        </w:rPr>
        <w:t>vadovaujantis LR Euro įvedimo Lietuvos Respublikoje įstatymu,</w:t>
      </w:r>
      <w:r w:rsidRPr="00825737">
        <w:rPr>
          <w:b/>
          <w:sz w:val="24"/>
          <w:szCs w:val="24"/>
        </w:rPr>
        <w:t xml:space="preserve"> </w:t>
      </w:r>
      <w:r>
        <w:rPr>
          <w:sz w:val="24"/>
          <w:szCs w:val="24"/>
        </w:rPr>
        <w:t>Nacionaliniu euro įvedimo planu, patvirtintu</w:t>
      </w:r>
      <w:r w:rsidRPr="00DF309A">
        <w:rPr>
          <w:sz w:val="24"/>
          <w:szCs w:val="24"/>
        </w:rPr>
        <w:t xml:space="preserve"> </w:t>
      </w:r>
      <w:r>
        <w:rPr>
          <w:sz w:val="24"/>
          <w:szCs w:val="24"/>
        </w:rPr>
        <w:t xml:space="preserve">LR Vyriausybės 2013 m. birželio 26 d. nutarimu Nr.604. Tuo pačiu apibendrinami leidimo formoje nurodyti derinimo organizacijų rekvizitai, nes keičiasi įmonių pavadinimai, adresai, telefonai ar kabinetai, bei taisomi, laikui bėgant, atsiradę pasikeitimai, pvz. datų rašymo taisyklės, teisinių aktų numeriai ir pan. </w:t>
      </w:r>
    </w:p>
    <w:p w:rsidR="00AA65DE" w:rsidRPr="00825737" w:rsidRDefault="00AA65DE" w:rsidP="00AA65DE">
      <w:pPr>
        <w:ind w:firstLine="720"/>
        <w:jc w:val="both"/>
        <w:rPr>
          <w:b/>
          <w:sz w:val="24"/>
          <w:szCs w:val="24"/>
        </w:rPr>
      </w:pPr>
      <w:r w:rsidRPr="00825737">
        <w:rPr>
          <w:b/>
          <w:sz w:val="24"/>
          <w:szCs w:val="24"/>
        </w:rPr>
        <w:t>3. Kokių rezultatų laukiama.</w:t>
      </w:r>
    </w:p>
    <w:p w:rsidR="00AA65DE" w:rsidRPr="00825737" w:rsidRDefault="00AA65DE" w:rsidP="00AA65DE">
      <w:pPr>
        <w:ind w:firstLine="720"/>
        <w:jc w:val="both"/>
        <w:rPr>
          <w:sz w:val="24"/>
          <w:szCs w:val="24"/>
        </w:rPr>
      </w:pPr>
      <w:r>
        <w:rPr>
          <w:sz w:val="24"/>
          <w:szCs w:val="24"/>
        </w:rPr>
        <w:t>Klaipėdos miesto savivaldybės teisės aktuose nurodyti litai bus perskaičiuoti į eurus.</w:t>
      </w:r>
    </w:p>
    <w:p w:rsidR="00AA65DE" w:rsidRPr="00825737" w:rsidRDefault="00AA65DE" w:rsidP="00AA65DE">
      <w:pPr>
        <w:ind w:firstLine="720"/>
        <w:jc w:val="both"/>
        <w:rPr>
          <w:b/>
          <w:sz w:val="24"/>
          <w:szCs w:val="24"/>
        </w:rPr>
      </w:pPr>
      <w:r w:rsidRPr="00825737">
        <w:rPr>
          <w:b/>
          <w:sz w:val="24"/>
          <w:szCs w:val="24"/>
        </w:rPr>
        <w:t>4. Sprendimo projekto rengimo metu gauti specialistų vertinimai.</w:t>
      </w:r>
    </w:p>
    <w:p w:rsidR="00AA65DE" w:rsidRDefault="00AA65DE" w:rsidP="00AA65DE">
      <w:pPr>
        <w:ind w:firstLine="720"/>
        <w:jc w:val="both"/>
        <w:rPr>
          <w:sz w:val="24"/>
          <w:szCs w:val="24"/>
        </w:rPr>
      </w:pPr>
      <w:r>
        <w:rPr>
          <w:sz w:val="24"/>
          <w:szCs w:val="24"/>
        </w:rPr>
        <w:t>Nėra.</w:t>
      </w:r>
    </w:p>
    <w:p w:rsidR="00AA65DE" w:rsidRPr="00825737" w:rsidRDefault="00AA65DE" w:rsidP="00AA65DE">
      <w:pPr>
        <w:ind w:firstLine="720"/>
        <w:jc w:val="both"/>
        <w:rPr>
          <w:b/>
          <w:sz w:val="24"/>
          <w:szCs w:val="24"/>
        </w:rPr>
      </w:pPr>
      <w:r w:rsidRPr="00825737">
        <w:rPr>
          <w:b/>
          <w:sz w:val="24"/>
          <w:szCs w:val="24"/>
        </w:rPr>
        <w:t xml:space="preserve">5. Išlaidų sąmatos, skaičiavimai, reikalingi pagrindimai ir paaiškinimai. </w:t>
      </w:r>
    </w:p>
    <w:p w:rsidR="00AA65DE" w:rsidRPr="00A0272F" w:rsidRDefault="00AA65DE" w:rsidP="00AA65DE">
      <w:pPr>
        <w:ind w:firstLine="720"/>
        <w:jc w:val="both"/>
        <w:rPr>
          <w:sz w:val="24"/>
          <w:szCs w:val="24"/>
        </w:rPr>
      </w:pPr>
      <w:r>
        <w:rPr>
          <w:sz w:val="24"/>
          <w:szCs w:val="24"/>
        </w:rPr>
        <w:t>Nėra.</w:t>
      </w:r>
    </w:p>
    <w:p w:rsidR="00AA65DE" w:rsidRPr="00825737" w:rsidRDefault="00AA65DE" w:rsidP="00AA65DE">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AA65DE" w:rsidRPr="00825737" w:rsidRDefault="00AA65DE" w:rsidP="00AA65DE">
      <w:pPr>
        <w:ind w:firstLine="720"/>
        <w:jc w:val="both"/>
        <w:rPr>
          <w:sz w:val="24"/>
          <w:szCs w:val="24"/>
        </w:rPr>
      </w:pPr>
      <w:r w:rsidRPr="00825737">
        <w:rPr>
          <w:color w:val="000000"/>
          <w:sz w:val="24"/>
          <w:szCs w:val="24"/>
        </w:rPr>
        <w:t xml:space="preserve"> </w:t>
      </w:r>
      <w:r>
        <w:rPr>
          <w:color w:val="000000"/>
          <w:sz w:val="24"/>
          <w:szCs w:val="24"/>
        </w:rPr>
        <w:t>Nėra.</w:t>
      </w:r>
    </w:p>
    <w:p w:rsidR="00AA65DE" w:rsidRPr="00825737" w:rsidRDefault="00AA65DE" w:rsidP="00AA65DE">
      <w:pPr>
        <w:ind w:firstLine="720"/>
        <w:jc w:val="both"/>
        <w:rPr>
          <w:b/>
          <w:sz w:val="24"/>
          <w:szCs w:val="24"/>
        </w:rPr>
      </w:pPr>
      <w:r w:rsidRPr="00825737">
        <w:rPr>
          <w:b/>
          <w:sz w:val="24"/>
          <w:szCs w:val="24"/>
        </w:rPr>
        <w:t xml:space="preserve">7. Galimos teigiamos ar neigiamos sprendimo priėmimo pasekmės. </w:t>
      </w:r>
    </w:p>
    <w:p w:rsidR="00AA65DE" w:rsidRDefault="00AA65DE" w:rsidP="00AA65DE">
      <w:pPr>
        <w:ind w:firstLine="720"/>
        <w:jc w:val="both"/>
        <w:rPr>
          <w:sz w:val="24"/>
          <w:szCs w:val="24"/>
        </w:rPr>
      </w:pPr>
      <w:r w:rsidRPr="00825737">
        <w:rPr>
          <w:sz w:val="24"/>
          <w:szCs w:val="24"/>
        </w:rPr>
        <w:t xml:space="preserve">Teigiamos pasekmės – </w:t>
      </w:r>
      <w:r>
        <w:rPr>
          <w:sz w:val="24"/>
          <w:szCs w:val="24"/>
        </w:rPr>
        <w:t>pagal Lietuvos Respublikos teisės aktus pakeistas Klaipėdos miesto savivaldybės tarybos sprendimas.</w:t>
      </w:r>
      <w:r w:rsidRPr="00825737">
        <w:rPr>
          <w:sz w:val="24"/>
          <w:szCs w:val="24"/>
        </w:rPr>
        <w:t xml:space="preserve"> Neigiamos pasekmės</w:t>
      </w:r>
      <w:r>
        <w:rPr>
          <w:sz w:val="24"/>
          <w:szCs w:val="24"/>
        </w:rPr>
        <w:t xml:space="preserve"> –</w:t>
      </w:r>
      <w:r w:rsidRPr="00825737">
        <w:rPr>
          <w:sz w:val="24"/>
          <w:szCs w:val="24"/>
        </w:rPr>
        <w:t xml:space="preserve"> </w:t>
      </w:r>
      <w:r>
        <w:rPr>
          <w:sz w:val="24"/>
          <w:szCs w:val="24"/>
        </w:rPr>
        <w:t>nenumatomos.</w:t>
      </w:r>
    </w:p>
    <w:p w:rsidR="00AA65DE" w:rsidRDefault="00AA65DE" w:rsidP="00AA65DE">
      <w:pPr>
        <w:ind w:firstLine="720"/>
        <w:jc w:val="both"/>
        <w:rPr>
          <w:sz w:val="24"/>
          <w:szCs w:val="24"/>
        </w:rPr>
      </w:pPr>
    </w:p>
    <w:p w:rsidR="00AA65DE" w:rsidRPr="00C75B78" w:rsidRDefault="00AA65DE" w:rsidP="00AA65DE">
      <w:pPr>
        <w:ind w:right="-82"/>
        <w:rPr>
          <w:b/>
          <w:sz w:val="24"/>
          <w:szCs w:val="24"/>
        </w:rPr>
      </w:pPr>
      <w:r w:rsidRPr="00C75B78">
        <w:rPr>
          <w:b/>
          <w:sz w:val="24"/>
          <w:szCs w:val="24"/>
        </w:rPr>
        <w:t>PRIDEDAMA:</w:t>
      </w:r>
    </w:p>
    <w:p w:rsidR="00AA65DE" w:rsidRDefault="00AA65DE" w:rsidP="00AA65DE">
      <w:pPr>
        <w:pStyle w:val="Sraopastraipa"/>
        <w:numPr>
          <w:ilvl w:val="0"/>
          <w:numId w:val="1"/>
        </w:numPr>
        <w:jc w:val="both"/>
        <w:rPr>
          <w:sz w:val="24"/>
          <w:szCs w:val="24"/>
        </w:rPr>
      </w:pPr>
      <w:r w:rsidRPr="006F2631">
        <w:rPr>
          <w:sz w:val="24"/>
          <w:szCs w:val="24"/>
        </w:rPr>
        <w:t>Klaipėdos miesto savivaldybės tarybos 2009 m. gegužės 29 d. sprendimo Nr. T2-211</w:t>
      </w:r>
      <w:r>
        <w:rPr>
          <w:sz w:val="24"/>
          <w:szCs w:val="24"/>
        </w:rPr>
        <w:t xml:space="preserve"> 1 priedo lyginamasis variantas, 4 lapai;</w:t>
      </w:r>
    </w:p>
    <w:p w:rsidR="00AA65DE" w:rsidRDefault="00AA65DE" w:rsidP="00AA65DE">
      <w:pPr>
        <w:pStyle w:val="Sraopastraipa"/>
        <w:numPr>
          <w:ilvl w:val="0"/>
          <w:numId w:val="1"/>
        </w:numPr>
        <w:jc w:val="both"/>
        <w:rPr>
          <w:sz w:val="24"/>
          <w:szCs w:val="24"/>
        </w:rPr>
      </w:pPr>
      <w:r w:rsidRPr="006F2631">
        <w:rPr>
          <w:sz w:val="24"/>
          <w:szCs w:val="24"/>
        </w:rPr>
        <w:t>Klaipėdos miesto savivaldybės tarybos 2009 m. gegužės 29 d. sprendimo Nr. T2-211</w:t>
      </w:r>
      <w:r>
        <w:rPr>
          <w:sz w:val="24"/>
          <w:szCs w:val="24"/>
        </w:rPr>
        <w:t xml:space="preserve"> 2 priedo lyginamasis variantas, 2 lapai;</w:t>
      </w:r>
    </w:p>
    <w:p w:rsidR="00AA65DE" w:rsidRPr="006F2631" w:rsidRDefault="00AA65DE" w:rsidP="00AA65DE">
      <w:pPr>
        <w:pStyle w:val="Sraopastraipa"/>
        <w:numPr>
          <w:ilvl w:val="0"/>
          <w:numId w:val="1"/>
        </w:numPr>
        <w:jc w:val="both"/>
        <w:rPr>
          <w:sz w:val="24"/>
          <w:szCs w:val="24"/>
        </w:rPr>
      </w:pPr>
      <w:r w:rsidRPr="006F2631">
        <w:rPr>
          <w:sz w:val="24"/>
          <w:szCs w:val="24"/>
        </w:rPr>
        <w:t>Klaipėdos miesto savivaldybės tarybos 2009 m. gegužės 29 d. sprendimo Nr. T2-211</w:t>
      </w:r>
      <w:r>
        <w:rPr>
          <w:sz w:val="24"/>
          <w:szCs w:val="24"/>
        </w:rPr>
        <w:t xml:space="preserve"> 3 priedo lyginamasis variantas, 2 lapai.</w:t>
      </w:r>
    </w:p>
    <w:p w:rsidR="00AA65DE" w:rsidRDefault="00AA65DE" w:rsidP="00AA65DE">
      <w:pPr>
        <w:ind w:firstLine="720"/>
        <w:jc w:val="both"/>
        <w:rPr>
          <w:sz w:val="24"/>
          <w:szCs w:val="24"/>
        </w:rPr>
      </w:pPr>
    </w:p>
    <w:p w:rsidR="00E11CF3" w:rsidRPr="00825737" w:rsidRDefault="00E11CF3" w:rsidP="00AA65DE">
      <w:pPr>
        <w:ind w:firstLine="720"/>
        <w:jc w:val="both"/>
        <w:rPr>
          <w:sz w:val="24"/>
          <w:szCs w:val="24"/>
        </w:rPr>
      </w:pPr>
    </w:p>
    <w:p w:rsidR="00AA65DE" w:rsidRPr="00825737" w:rsidRDefault="00AA65DE" w:rsidP="00AA65DE">
      <w:pPr>
        <w:tabs>
          <w:tab w:val="left" w:pos="7920"/>
        </w:tabs>
        <w:jc w:val="both"/>
        <w:rPr>
          <w:sz w:val="24"/>
          <w:szCs w:val="24"/>
        </w:rPr>
      </w:pPr>
      <w:r>
        <w:rPr>
          <w:sz w:val="24"/>
          <w:szCs w:val="24"/>
        </w:rPr>
        <w:t>Statybos leidimų ir statinių priežiūros skyriaus vedėjas                                        Gediminas Pocius</w:t>
      </w:r>
    </w:p>
    <w:p w:rsidR="00F72D40" w:rsidRDefault="00F72D40"/>
    <w:sectPr w:rsidR="00F72D40"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1BDE">
      <w:r>
        <w:separator/>
      </w:r>
    </w:p>
  </w:endnote>
  <w:endnote w:type="continuationSeparator" w:id="0">
    <w:p w:rsidR="00000000" w:rsidRDefault="00E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1BDE">
      <w:r>
        <w:separator/>
      </w:r>
    </w:p>
  </w:footnote>
  <w:footnote w:type="continuationSeparator" w:id="0">
    <w:p w:rsidR="00000000" w:rsidRDefault="00EC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0" w:rsidRPr="00A72A47" w:rsidRDefault="00EC1BDE" w:rsidP="00A72A47">
    <w:pPr>
      <w:pStyle w:val="Antrats"/>
      <w:jc w:val="right"/>
      <w:rPr>
        <w:b/>
        <w:sz w:val="24"/>
        <w:szCs w:val="24"/>
      </w:rPr>
    </w:pPr>
    <w:sdt>
      <w:sdtPr>
        <w:rPr>
          <w:b/>
          <w:sz w:val="24"/>
          <w:szCs w:val="24"/>
        </w:rPr>
        <w:id w:val="890006931"/>
        <w:docPartObj>
          <w:docPartGallery w:val="Watermarks"/>
          <w:docPartUnique/>
        </w:docPartObj>
      </w:sdtPr>
      <w:sdtEndPr/>
      <w:sdtContent>
        <w:r>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AVYZDYS"/>
              <w10:wrap anchorx="margin" anchory="margin"/>
            </v:shape>
          </w:pict>
        </w:r>
      </w:sdtContent>
    </w:sdt>
  </w:p>
  <w:p w:rsidR="00625790" w:rsidRPr="00A72A47" w:rsidRDefault="00EC1BDE"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5E3D"/>
    <w:multiLevelType w:val="hybridMultilevel"/>
    <w:tmpl w:val="CB8C5564"/>
    <w:lvl w:ilvl="0" w:tplc="9A1A5FC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DE"/>
    <w:rsid w:val="00AA65DE"/>
    <w:rsid w:val="00E11CF3"/>
    <w:rsid w:val="00EC1BDE"/>
    <w:rsid w:val="00F72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65DE"/>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A65DE"/>
    <w:pPr>
      <w:tabs>
        <w:tab w:val="center" w:pos="4986"/>
        <w:tab w:val="right" w:pos="9972"/>
      </w:tabs>
    </w:pPr>
  </w:style>
  <w:style w:type="character" w:customStyle="1" w:styleId="AntratsDiagrama">
    <w:name w:val="Antraštės Diagrama"/>
    <w:basedOn w:val="Numatytasispastraiposriftas"/>
    <w:link w:val="Antrats"/>
    <w:uiPriority w:val="99"/>
    <w:rsid w:val="00AA65DE"/>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AA6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65DE"/>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A65DE"/>
    <w:pPr>
      <w:tabs>
        <w:tab w:val="center" w:pos="4986"/>
        <w:tab w:val="right" w:pos="9972"/>
      </w:tabs>
    </w:pPr>
  </w:style>
  <w:style w:type="character" w:customStyle="1" w:styleId="AntratsDiagrama">
    <w:name w:val="Antraštės Diagrama"/>
    <w:basedOn w:val="Numatytasispastraiposriftas"/>
    <w:link w:val="Antrats"/>
    <w:uiPriority w:val="99"/>
    <w:rsid w:val="00AA65DE"/>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AA6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1879</Words>
  <Characters>1072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Pocius</dc:creator>
  <cp:lastModifiedBy>Virginija Palaimiene</cp:lastModifiedBy>
  <cp:revision>2</cp:revision>
  <dcterms:created xsi:type="dcterms:W3CDTF">2014-11-03T13:47:00Z</dcterms:created>
  <dcterms:modified xsi:type="dcterms:W3CDTF">2014-11-03T13:47:00Z</dcterms:modified>
</cp:coreProperties>
</file>