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51C5E" w14:textId="77777777" w:rsidR="002B1509" w:rsidRPr="005D7591" w:rsidRDefault="002B1509" w:rsidP="002B1509">
      <w:pPr>
        <w:tabs>
          <w:tab w:val="left" w:pos="0"/>
        </w:tabs>
        <w:ind w:left="-180"/>
        <w:jc w:val="center"/>
        <w:rPr>
          <w:color w:val="000000"/>
          <w:sz w:val="24"/>
          <w:szCs w:val="24"/>
        </w:rPr>
      </w:pPr>
      <w:bookmarkStart w:id="0" w:name="_GoBack"/>
      <w:bookmarkEnd w:id="0"/>
      <w:r w:rsidRPr="005D7591">
        <w:rPr>
          <w:b/>
          <w:sz w:val="24"/>
          <w:szCs w:val="24"/>
        </w:rPr>
        <w:t>AIŠKINAMASIS RAŠTAS</w:t>
      </w:r>
    </w:p>
    <w:p w14:paraId="46D51C5F" w14:textId="77777777" w:rsidR="002B1509" w:rsidRDefault="002B1509" w:rsidP="002B1509">
      <w:pPr>
        <w:jc w:val="center"/>
        <w:rPr>
          <w:b/>
          <w:sz w:val="24"/>
          <w:szCs w:val="24"/>
        </w:rPr>
      </w:pPr>
      <w:r>
        <w:rPr>
          <w:b/>
          <w:sz w:val="24"/>
          <w:szCs w:val="24"/>
        </w:rPr>
        <w:t xml:space="preserve">PRIE SAVIVALDYBĖS TARYBOS SPRENDIMO </w:t>
      </w:r>
    </w:p>
    <w:p w14:paraId="46D51C60" w14:textId="77777777" w:rsidR="002B1509" w:rsidRPr="00107663" w:rsidRDefault="002B1509" w:rsidP="002B1509">
      <w:pPr>
        <w:jc w:val="center"/>
        <w:rPr>
          <w:b/>
          <w:caps/>
          <w:sz w:val="24"/>
          <w:szCs w:val="24"/>
        </w:rPr>
      </w:pPr>
      <w:r>
        <w:rPr>
          <w:b/>
          <w:sz w:val="24"/>
          <w:szCs w:val="24"/>
        </w:rPr>
        <w:t>„</w:t>
      </w:r>
      <w:r w:rsidRPr="00107663">
        <w:rPr>
          <w:b/>
          <w:sz w:val="24"/>
          <w:szCs w:val="24"/>
        </w:rPr>
        <w:t xml:space="preserve">DĖL KLAIPĖDOS MIESTO SAVIVALDYBĖS </w:t>
      </w:r>
      <w:r>
        <w:rPr>
          <w:b/>
          <w:sz w:val="24"/>
          <w:szCs w:val="24"/>
        </w:rPr>
        <w:t xml:space="preserve">TARYBOS 2014 M. VASARIO 13 D. SPRENDIMO NR. T2-29 „DĖL </w:t>
      </w:r>
      <w:r w:rsidRPr="00107663">
        <w:rPr>
          <w:b/>
          <w:sz w:val="24"/>
          <w:szCs w:val="24"/>
        </w:rPr>
        <w:t xml:space="preserve">KLAIPĖDOS MIESTO SAVIVALDYBĖS </w:t>
      </w:r>
      <w:r>
        <w:rPr>
          <w:b/>
          <w:caps/>
          <w:sz w:val="24"/>
          <w:szCs w:val="24"/>
        </w:rPr>
        <w:t>aplinkos apsaugos rėmimo specialiosios programos 2014 m. priemonių</w:t>
      </w:r>
      <w:r w:rsidRPr="00107663">
        <w:rPr>
          <w:b/>
          <w:caps/>
          <w:sz w:val="24"/>
          <w:szCs w:val="24"/>
        </w:rPr>
        <w:t xml:space="preserve"> </w:t>
      </w:r>
      <w:r w:rsidRPr="00107663">
        <w:rPr>
          <w:b/>
          <w:sz w:val="24"/>
          <w:szCs w:val="24"/>
        </w:rPr>
        <w:t>PA</w:t>
      </w:r>
      <w:r>
        <w:rPr>
          <w:b/>
          <w:sz w:val="24"/>
          <w:szCs w:val="24"/>
        </w:rPr>
        <w:t>TVIRTINIMO“ PAKEITIMO“</w:t>
      </w:r>
      <w:r w:rsidRPr="00107663">
        <w:rPr>
          <w:b/>
          <w:sz w:val="24"/>
          <w:szCs w:val="24"/>
        </w:rPr>
        <w:t xml:space="preserve"> </w:t>
      </w:r>
    </w:p>
    <w:p w14:paraId="46D51C61" w14:textId="77777777" w:rsidR="002B1509" w:rsidRPr="00107663" w:rsidRDefault="002B1509" w:rsidP="002B1509">
      <w:pPr>
        <w:jc w:val="center"/>
        <w:rPr>
          <w:b/>
          <w:caps/>
          <w:sz w:val="24"/>
          <w:szCs w:val="24"/>
        </w:rPr>
      </w:pPr>
      <w:r>
        <w:rPr>
          <w:b/>
          <w:caps/>
          <w:sz w:val="24"/>
          <w:szCs w:val="24"/>
        </w:rPr>
        <w:t xml:space="preserve"> PROJEKTO</w:t>
      </w:r>
    </w:p>
    <w:p w14:paraId="46D51C62" w14:textId="77777777" w:rsidR="002B1509" w:rsidRDefault="002B1509" w:rsidP="002B1509">
      <w:pPr>
        <w:jc w:val="center"/>
        <w:rPr>
          <w:b/>
          <w:caps/>
          <w:sz w:val="24"/>
          <w:szCs w:val="24"/>
        </w:rPr>
      </w:pPr>
    </w:p>
    <w:p w14:paraId="46D51C63" w14:textId="77777777" w:rsidR="002B1509" w:rsidRPr="00107663" w:rsidRDefault="002B1509" w:rsidP="002B1509">
      <w:pPr>
        <w:jc w:val="center"/>
        <w:rPr>
          <w:b/>
          <w:caps/>
          <w:sz w:val="24"/>
          <w:szCs w:val="24"/>
        </w:rPr>
      </w:pPr>
    </w:p>
    <w:p w14:paraId="46D51C64" w14:textId="77777777" w:rsidR="002B1509" w:rsidRPr="005D7591" w:rsidRDefault="002B1509" w:rsidP="002B1509">
      <w:pPr>
        <w:ind w:firstLine="540"/>
        <w:jc w:val="both"/>
        <w:rPr>
          <w:sz w:val="24"/>
          <w:szCs w:val="24"/>
        </w:rPr>
      </w:pPr>
      <w:r w:rsidRPr="005D7591">
        <w:rPr>
          <w:b/>
          <w:sz w:val="24"/>
          <w:szCs w:val="24"/>
        </w:rPr>
        <w:t>1. Sprendimo projekto esmė, tikslai ir uždaviniai</w:t>
      </w:r>
      <w:r w:rsidRPr="005D7591">
        <w:rPr>
          <w:sz w:val="24"/>
          <w:szCs w:val="24"/>
        </w:rPr>
        <w:t>.</w:t>
      </w:r>
    </w:p>
    <w:p w14:paraId="46D51C65" w14:textId="77777777" w:rsidR="002B1509" w:rsidRPr="00C75DC8" w:rsidRDefault="002B1509" w:rsidP="002B1509">
      <w:pPr>
        <w:ind w:firstLine="540"/>
        <w:jc w:val="both"/>
        <w:rPr>
          <w:sz w:val="24"/>
          <w:szCs w:val="24"/>
        </w:rPr>
      </w:pPr>
      <w:r w:rsidRPr="005D7591">
        <w:rPr>
          <w:sz w:val="24"/>
          <w:szCs w:val="24"/>
        </w:rPr>
        <w:t>Sprendimo projekt</w:t>
      </w:r>
      <w:r>
        <w:rPr>
          <w:sz w:val="24"/>
          <w:szCs w:val="24"/>
        </w:rPr>
        <w:t xml:space="preserve">u siūlome keisti Klaipėdos miesto savivaldybės tarybos 2014 m. vasario 13 d. sprendimą Nr. T2-29 „Dėl Klaipėdos miesto savivaldybės aplinkos apsaugos rėmimo specialiosios programos 2014 m. priemonių patvirtinimo“, siekiant perskirstyti Savivaldybės aplinkos apsaugos rėmimo specialiosios programos (toliau - Programa) lėšas. </w:t>
      </w:r>
    </w:p>
    <w:p w14:paraId="46D51C66" w14:textId="77777777" w:rsidR="002B1509" w:rsidRDefault="002B1509" w:rsidP="002B1509">
      <w:pPr>
        <w:tabs>
          <w:tab w:val="left" w:pos="540"/>
        </w:tabs>
        <w:jc w:val="both"/>
        <w:rPr>
          <w:b/>
          <w:sz w:val="24"/>
          <w:szCs w:val="24"/>
        </w:rPr>
      </w:pPr>
      <w:r w:rsidRPr="005D7591">
        <w:rPr>
          <w:sz w:val="24"/>
          <w:szCs w:val="24"/>
        </w:rPr>
        <w:tab/>
      </w:r>
      <w:r w:rsidRPr="005D7591">
        <w:rPr>
          <w:b/>
          <w:sz w:val="24"/>
          <w:szCs w:val="24"/>
        </w:rPr>
        <w:t>2. Projekto rengimo priežastys ir kuo remiantis parengtas sprendimo projektas.</w:t>
      </w:r>
    </w:p>
    <w:p w14:paraId="46D51C67" w14:textId="654936B9" w:rsidR="00B44BFF" w:rsidRDefault="00A224A6" w:rsidP="002B1509">
      <w:pPr>
        <w:tabs>
          <w:tab w:val="left" w:pos="540"/>
        </w:tabs>
        <w:jc w:val="both"/>
        <w:rPr>
          <w:sz w:val="24"/>
          <w:szCs w:val="24"/>
        </w:rPr>
      </w:pPr>
      <w:r>
        <w:rPr>
          <w:sz w:val="24"/>
          <w:szCs w:val="24"/>
        </w:rPr>
        <w:tab/>
      </w:r>
      <w:r w:rsidR="009E217C">
        <w:rPr>
          <w:sz w:val="24"/>
          <w:szCs w:val="24"/>
        </w:rPr>
        <w:t xml:space="preserve">Statybos ir infrastruktūros plėtros ir </w:t>
      </w:r>
      <w:r w:rsidR="00A27C44">
        <w:rPr>
          <w:sz w:val="24"/>
          <w:szCs w:val="24"/>
        </w:rPr>
        <w:t xml:space="preserve">Projektų </w:t>
      </w:r>
      <w:r w:rsidR="00B44BFF">
        <w:rPr>
          <w:sz w:val="24"/>
          <w:szCs w:val="24"/>
        </w:rPr>
        <w:t>skyri</w:t>
      </w:r>
      <w:r w:rsidR="009E217C">
        <w:rPr>
          <w:sz w:val="24"/>
          <w:szCs w:val="24"/>
        </w:rPr>
        <w:t>ų</w:t>
      </w:r>
      <w:r w:rsidR="00B44BFF">
        <w:rPr>
          <w:sz w:val="24"/>
          <w:szCs w:val="24"/>
        </w:rPr>
        <w:t xml:space="preserve"> prašymu administracijos direktoriaus 2014-08-25 įsakymu Nr. AD1-2522 „Dėl komisijos priemonėms, finansuojamoms iš savivaldybės aplinkos apsaugos rėmimo specialiosios programos, atrinkti sudarymo“ sudaryta komisija paskirstė papildomai surinktas lėšas bei perskirstė lėšas taip, kad jos atitiktų esamą poreikį po įvykusių viešųjų pirkimų.</w:t>
      </w:r>
    </w:p>
    <w:p w14:paraId="46D51C68" w14:textId="77777777" w:rsidR="002B1509" w:rsidRDefault="002B1509" w:rsidP="002B1509">
      <w:pPr>
        <w:tabs>
          <w:tab w:val="left" w:pos="540"/>
        </w:tabs>
        <w:jc w:val="both"/>
        <w:rPr>
          <w:b/>
          <w:bCs/>
          <w:sz w:val="24"/>
          <w:szCs w:val="24"/>
        </w:rPr>
      </w:pPr>
      <w:r>
        <w:rPr>
          <w:sz w:val="24"/>
          <w:szCs w:val="24"/>
        </w:rPr>
        <w:tab/>
        <w:t xml:space="preserve"> </w:t>
      </w:r>
      <w:r w:rsidRPr="005D7591">
        <w:rPr>
          <w:b/>
          <w:bCs/>
          <w:sz w:val="24"/>
          <w:szCs w:val="24"/>
        </w:rPr>
        <w:t>3. Kokių rezultatų laukiama.</w:t>
      </w:r>
      <w:r>
        <w:rPr>
          <w:b/>
          <w:bCs/>
          <w:sz w:val="24"/>
          <w:szCs w:val="24"/>
        </w:rPr>
        <w:t xml:space="preserve"> </w:t>
      </w:r>
    </w:p>
    <w:p w14:paraId="46D51C69" w14:textId="203A4BA4" w:rsidR="00A27C44" w:rsidRDefault="002B1509" w:rsidP="002B1509">
      <w:pPr>
        <w:tabs>
          <w:tab w:val="left" w:pos="540"/>
        </w:tabs>
        <w:jc w:val="both"/>
        <w:rPr>
          <w:sz w:val="24"/>
          <w:szCs w:val="24"/>
        </w:rPr>
      </w:pPr>
      <w:r>
        <w:rPr>
          <w:sz w:val="24"/>
          <w:szCs w:val="24"/>
        </w:rPr>
        <w:tab/>
      </w:r>
      <w:r w:rsidR="00A27C44">
        <w:rPr>
          <w:sz w:val="24"/>
          <w:szCs w:val="24"/>
        </w:rPr>
        <w:t>2014 m. gautos lėšos (</w:t>
      </w:r>
      <w:r w:rsidR="00A224A6">
        <w:rPr>
          <w:sz w:val="24"/>
          <w:szCs w:val="24"/>
        </w:rPr>
        <w:t>200</w:t>
      </w:r>
      <w:r w:rsidR="009E217C">
        <w:rPr>
          <w:sz w:val="24"/>
          <w:szCs w:val="24"/>
        </w:rPr>
        <w:t>5</w:t>
      </w:r>
      <w:r w:rsidR="00F57AC2">
        <w:rPr>
          <w:sz w:val="24"/>
          <w:szCs w:val="24"/>
        </w:rPr>
        <w:t>,</w:t>
      </w:r>
      <w:r w:rsidR="009E217C">
        <w:rPr>
          <w:sz w:val="24"/>
          <w:szCs w:val="24"/>
        </w:rPr>
        <w:t>1</w:t>
      </w:r>
      <w:r w:rsidR="00A27C44">
        <w:rPr>
          <w:sz w:val="24"/>
          <w:szCs w:val="24"/>
        </w:rPr>
        <w:t xml:space="preserve"> tūkst. Lt) paskirstytos pagal savivaldybės administracijos struktūrinių padalinių lėšų poreikį </w:t>
      </w:r>
      <w:r w:rsidR="00F57AC2">
        <w:rPr>
          <w:sz w:val="24"/>
          <w:szCs w:val="24"/>
        </w:rPr>
        <w:t xml:space="preserve">užbaigti ar tęsti </w:t>
      </w:r>
      <w:r w:rsidR="009E217C">
        <w:rPr>
          <w:sz w:val="24"/>
          <w:szCs w:val="24"/>
        </w:rPr>
        <w:t xml:space="preserve">efektyvų </w:t>
      </w:r>
      <w:r w:rsidR="00A27C44">
        <w:rPr>
          <w:sz w:val="24"/>
          <w:szCs w:val="24"/>
        </w:rPr>
        <w:t>aplinkosaugin</w:t>
      </w:r>
      <w:r w:rsidR="00F57AC2">
        <w:rPr>
          <w:sz w:val="24"/>
          <w:szCs w:val="24"/>
        </w:rPr>
        <w:t>ių</w:t>
      </w:r>
      <w:r w:rsidR="00A27C44">
        <w:rPr>
          <w:sz w:val="24"/>
          <w:szCs w:val="24"/>
        </w:rPr>
        <w:t xml:space="preserve"> priemon</w:t>
      </w:r>
      <w:r w:rsidR="00F57AC2">
        <w:rPr>
          <w:sz w:val="24"/>
          <w:szCs w:val="24"/>
        </w:rPr>
        <w:t>ių įgyvendinimą</w:t>
      </w:r>
      <w:r w:rsidR="00A27C44">
        <w:rPr>
          <w:sz w:val="24"/>
          <w:szCs w:val="24"/>
        </w:rPr>
        <w:t>.</w:t>
      </w:r>
    </w:p>
    <w:p w14:paraId="46D51C6A" w14:textId="77777777" w:rsidR="002B1509" w:rsidRPr="005D7591" w:rsidRDefault="002B1509" w:rsidP="002B1509">
      <w:pPr>
        <w:tabs>
          <w:tab w:val="left" w:pos="540"/>
        </w:tabs>
        <w:jc w:val="both"/>
        <w:rPr>
          <w:b/>
          <w:sz w:val="24"/>
          <w:szCs w:val="24"/>
        </w:rPr>
      </w:pPr>
      <w:r>
        <w:rPr>
          <w:sz w:val="24"/>
          <w:szCs w:val="24"/>
        </w:rPr>
        <w:tab/>
      </w:r>
      <w:r w:rsidRPr="005D7591">
        <w:rPr>
          <w:b/>
          <w:sz w:val="24"/>
          <w:szCs w:val="24"/>
        </w:rPr>
        <w:t xml:space="preserve">4. </w:t>
      </w:r>
      <w:r w:rsidRPr="005D7591">
        <w:rPr>
          <w:b/>
          <w:bCs/>
          <w:sz w:val="24"/>
          <w:szCs w:val="24"/>
        </w:rPr>
        <w:t>Sprendimo projekto rengimo metu gauti specialistų vertinimai.</w:t>
      </w:r>
    </w:p>
    <w:p w14:paraId="46D51C6B" w14:textId="77777777" w:rsidR="002B1509" w:rsidRPr="005D7591" w:rsidRDefault="002B1509" w:rsidP="002B1509">
      <w:pPr>
        <w:tabs>
          <w:tab w:val="left" w:pos="540"/>
        </w:tabs>
        <w:jc w:val="both"/>
        <w:rPr>
          <w:sz w:val="24"/>
          <w:szCs w:val="24"/>
        </w:rPr>
      </w:pPr>
      <w:r w:rsidRPr="005D7591">
        <w:rPr>
          <w:sz w:val="24"/>
          <w:szCs w:val="24"/>
        </w:rPr>
        <w:tab/>
      </w:r>
      <w:r>
        <w:rPr>
          <w:sz w:val="24"/>
          <w:szCs w:val="24"/>
        </w:rPr>
        <w:t xml:space="preserve">Negauta. </w:t>
      </w:r>
    </w:p>
    <w:p w14:paraId="46D51C6C" w14:textId="77777777" w:rsidR="002B1509" w:rsidRPr="005D7591" w:rsidRDefault="002B1509" w:rsidP="002B1509">
      <w:pPr>
        <w:tabs>
          <w:tab w:val="left" w:pos="540"/>
        </w:tabs>
        <w:jc w:val="both"/>
        <w:rPr>
          <w:bCs/>
          <w:sz w:val="24"/>
          <w:szCs w:val="24"/>
        </w:rPr>
      </w:pPr>
      <w:r w:rsidRPr="005D7591">
        <w:rPr>
          <w:sz w:val="24"/>
          <w:szCs w:val="24"/>
        </w:rPr>
        <w:tab/>
      </w:r>
      <w:r w:rsidRPr="005D7591">
        <w:rPr>
          <w:b/>
          <w:sz w:val="24"/>
          <w:szCs w:val="24"/>
        </w:rPr>
        <w:t xml:space="preserve">5. </w:t>
      </w:r>
      <w:r w:rsidRPr="005D7591">
        <w:rPr>
          <w:b/>
          <w:bCs/>
          <w:sz w:val="24"/>
          <w:szCs w:val="24"/>
        </w:rPr>
        <w:t>Išlaidų sąmatos, skaičiavimai, reikalingi pagrindimai ir paaiškinima</w:t>
      </w:r>
      <w:r>
        <w:rPr>
          <w:b/>
          <w:bCs/>
          <w:sz w:val="24"/>
          <w:szCs w:val="24"/>
        </w:rPr>
        <w:t>i</w:t>
      </w:r>
      <w:r w:rsidRPr="005D7591">
        <w:rPr>
          <w:bCs/>
          <w:sz w:val="24"/>
          <w:szCs w:val="24"/>
        </w:rPr>
        <w:t>.</w:t>
      </w:r>
    </w:p>
    <w:p w14:paraId="5E1D3119" w14:textId="77777777" w:rsidR="009E217C" w:rsidRPr="00F21D6E" w:rsidRDefault="002B1509" w:rsidP="009E217C">
      <w:pPr>
        <w:tabs>
          <w:tab w:val="left" w:pos="540"/>
        </w:tabs>
        <w:jc w:val="both"/>
        <w:rPr>
          <w:sz w:val="24"/>
          <w:szCs w:val="24"/>
        </w:rPr>
      </w:pPr>
      <w:r w:rsidRPr="005D7591">
        <w:rPr>
          <w:bCs/>
          <w:sz w:val="24"/>
          <w:szCs w:val="24"/>
        </w:rPr>
        <w:tab/>
      </w:r>
      <w:r w:rsidR="009E217C">
        <w:rPr>
          <w:sz w:val="24"/>
          <w:szCs w:val="24"/>
        </w:rPr>
        <w:t>Sprendimui parengti skaičiavimai atlikti vadovaujantis skyrių pateikta medžiaga. Programos priemonių sąmata pateikiama sprendimo priede.</w:t>
      </w:r>
    </w:p>
    <w:p w14:paraId="46D51C6E" w14:textId="77777777" w:rsidR="002B1509" w:rsidRPr="005D7591" w:rsidRDefault="002B1509" w:rsidP="002B1509">
      <w:pPr>
        <w:tabs>
          <w:tab w:val="left" w:pos="540"/>
        </w:tabs>
        <w:jc w:val="both"/>
        <w:rPr>
          <w:b/>
          <w:bCs/>
          <w:sz w:val="24"/>
          <w:szCs w:val="24"/>
        </w:rPr>
      </w:pPr>
      <w:r>
        <w:tab/>
      </w:r>
      <w:r w:rsidRPr="005D7591">
        <w:rPr>
          <w:b/>
          <w:sz w:val="24"/>
          <w:szCs w:val="24"/>
        </w:rPr>
        <w:t>6. Lėšų poreikis sprendimo įgyvendinimui</w:t>
      </w:r>
      <w:r w:rsidRPr="005D7591">
        <w:rPr>
          <w:b/>
          <w:bCs/>
          <w:sz w:val="24"/>
          <w:szCs w:val="24"/>
        </w:rPr>
        <w:t>.</w:t>
      </w:r>
    </w:p>
    <w:p w14:paraId="6A8C01A0" w14:textId="77777777" w:rsidR="009E217C" w:rsidRDefault="009E217C" w:rsidP="009E217C">
      <w:pPr>
        <w:ind w:firstLine="540"/>
        <w:jc w:val="both"/>
        <w:rPr>
          <w:b/>
          <w:bCs/>
          <w:sz w:val="24"/>
          <w:szCs w:val="24"/>
        </w:rPr>
      </w:pPr>
      <w:r>
        <w:rPr>
          <w:sz w:val="24"/>
          <w:szCs w:val="24"/>
        </w:rPr>
        <w:t>Papildomas lėšų poreikis sprendimo projektui įgyvendinti nereikalingas. Naudojamos tik Programos lėšos.</w:t>
      </w:r>
    </w:p>
    <w:p w14:paraId="46D51C70" w14:textId="77777777" w:rsidR="002B1509" w:rsidRDefault="002B1509" w:rsidP="002B1509">
      <w:pPr>
        <w:ind w:left="360" w:firstLine="180"/>
        <w:jc w:val="both"/>
        <w:rPr>
          <w:b/>
          <w:bCs/>
          <w:sz w:val="24"/>
          <w:szCs w:val="24"/>
        </w:rPr>
      </w:pPr>
      <w:r w:rsidRPr="005D7591">
        <w:rPr>
          <w:b/>
          <w:bCs/>
          <w:sz w:val="24"/>
          <w:szCs w:val="24"/>
        </w:rPr>
        <w:t xml:space="preserve">7. Galimos teigiamos ar neigiamos sprendimo priėmimo pasekmės. </w:t>
      </w:r>
    </w:p>
    <w:p w14:paraId="46D51C71" w14:textId="77777777" w:rsidR="002B1509" w:rsidRPr="004B4C38" w:rsidRDefault="002B1509" w:rsidP="002B1509">
      <w:pPr>
        <w:ind w:left="360" w:firstLine="180"/>
        <w:jc w:val="both"/>
        <w:rPr>
          <w:bCs/>
          <w:sz w:val="24"/>
          <w:szCs w:val="24"/>
        </w:rPr>
      </w:pPr>
      <w:r>
        <w:rPr>
          <w:bCs/>
          <w:sz w:val="24"/>
          <w:szCs w:val="24"/>
        </w:rPr>
        <w:t>Neigiamų pasekmių nenumatoma.</w:t>
      </w:r>
    </w:p>
    <w:p w14:paraId="46D51C72" w14:textId="77777777" w:rsidR="007813EF" w:rsidRDefault="007813EF" w:rsidP="00B7007C">
      <w:pPr>
        <w:tabs>
          <w:tab w:val="left" w:pos="540"/>
        </w:tabs>
        <w:jc w:val="both"/>
        <w:rPr>
          <w:sz w:val="24"/>
          <w:szCs w:val="24"/>
        </w:rPr>
      </w:pPr>
      <w:r>
        <w:rPr>
          <w:sz w:val="24"/>
          <w:szCs w:val="24"/>
        </w:rPr>
        <w:tab/>
        <w:t>PRIDEDAMA:</w:t>
      </w:r>
      <w:r w:rsidR="002B1509" w:rsidRPr="00DF6F09">
        <w:rPr>
          <w:sz w:val="24"/>
          <w:szCs w:val="24"/>
        </w:rPr>
        <w:t xml:space="preserve"> </w:t>
      </w:r>
    </w:p>
    <w:p w14:paraId="46D51C73" w14:textId="252AD439" w:rsidR="00B7007C" w:rsidRDefault="007813EF" w:rsidP="007813EF">
      <w:pPr>
        <w:pStyle w:val="Sraopastraipa"/>
        <w:numPr>
          <w:ilvl w:val="0"/>
          <w:numId w:val="1"/>
        </w:numPr>
        <w:tabs>
          <w:tab w:val="left" w:pos="540"/>
        </w:tabs>
        <w:ind w:left="0" w:firstLine="360"/>
        <w:jc w:val="both"/>
        <w:rPr>
          <w:sz w:val="24"/>
          <w:szCs w:val="24"/>
        </w:rPr>
      </w:pPr>
      <w:r>
        <w:rPr>
          <w:sz w:val="24"/>
          <w:szCs w:val="24"/>
        </w:rPr>
        <w:t xml:space="preserve"> </w:t>
      </w:r>
      <w:r w:rsidR="00B7007C" w:rsidRPr="007813EF">
        <w:rPr>
          <w:sz w:val="24"/>
          <w:szCs w:val="24"/>
        </w:rPr>
        <w:t>2014-</w:t>
      </w:r>
      <w:r w:rsidR="009E217C">
        <w:rPr>
          <w:sz w:val="24"/>
          <w:szCs w:val="24"/>
        </w:rPr>
        <w:t>11</w:t>
      </w:r>
      <w:r w:rsidR="00B7007C" w:rsidRPr="007813EF">
        <w:rPr>
          <w:sz w:val="24"/>
          <w:szCs w:val="24"/>
        </w:rPr>
        <w:t>-</w:t>
      </w:r>
      <w:r w:rsidR="009E217C">
        <w:rPr>
          <w:sz w:val="24"/>
          <w:szCs w:val="24"/>
        </w:rPr>
        <w:t>1</w:t>
      </w:r>
      <w:r w:rsidR="00B7007C" w:rsidRPr="007813EF">
        <w:rPr>
          <w:sz w:val="24"/>
          <w:szCs w:val="24"/>
        </w:rPr>
        <w:t>7 Komisijos priemonėms, finansuojamoms iš 2014 m. savivaldybės aplinkos apsaugos rėmimo specialiosios programos, atrinkti pasitarimo protokolas Nr. ADM-</w:t>
      </w:r>
      <w:r w:rsidR="000846F2" w:rsidRPr="007813EF">
        <w:rPr>
          <w:sz w:val="24"/>
          <w:szCs w:val="24"/>
        </w:rPr>
        <w:t>633</w:t>
      </w:r>
      <w:r w:rsidR="00B7007C" w:rsidRPr="007813EF">
        <w:rPr>
          <w:sz w:val="24"/>
          <w:szCs w:val="24"/>
        </w:rPr>
        <w:t xml:space="preserve">, </w:t>
      </w:r>
      <w:r w:rsidR="000846F2" w:rsidRPr="007813EF">
        <w:rPr>
          <w:sz w:val="24"/>
          <w:szCs w:val="24"/>
        </w:rPr>
        <w:t>5</w:t>
      </w:r>
      <w:r w:rsidR="00B7007C" w:rsidRPr="007813EF">
        <w:rPr>
          <w:sz w:val="24"/>
          <w:szCs w:val="24"/>
        </w:rPr>
        <w:t xml:space="preserve"> lapa</w:t>
      </w:r>
      <w:r w:rsidR="001F636C" w:rsidRPr="007813EF">
        <w:rPr>
          <w:sz w:val="24"/>
          <w:szCs w:val="24"/>
        </w:rPr>
        <w:t>i</w:t>
      </w:r>
      <w:r w:rsidR="00B7007C" w:rsidRPr="007813EF">
        <w:rPr>
          <w:sz w:val="24"/>
          <w:szCs w:val="24"/>
        </w:rPr>
        <w:t>.</w:t>
      </w:r>
    </w:p>
    <w:p w14:paraId="46D51C74" w14:textId="77777777" w:rsidR="007813EF" w:rsidRPr="007813EF" w:rsidRDefault="007813EF" w:rsidP="007813EF">
      <w:pPr>
        <w:pStyle w:val="Sraopastraipa"/>
        <w:numPr>
          <w:ilvl w:val="0"/>
          <w:numId w:val="1"/>
        </w:numPr>
        <w:tabs>
          <w:tab w:val="left" w:pos="540"/>
        </w:tabs>
        <w:ind w:left="0" w:firstLine="360"/>
        <w:jc w:val="both"/>
        <w:rPr>
          <w:sz w:val="24"/>
          <w:szCs w:val="24"/>
        </w:rPr>
      </w:pPr>
      <w:r>
        <w:rPr>
          <w:sz w:val="24"/>
          <w:szCs w:val="24"/>
        </w:rPr>
        <w:t xml:space="preserve"> </w:t>
      </w:r>
      <w:r w:rsidRPr="007813EF">
        <w:rPr>
          <w:sz w:val="24"/>
          <w:szCs w:val="24"/>
        </w:rPr>
        <w:t>Klaipėdos miesto savivaldybės tarybos 2014 m. vasario 13 d. sprendimo Nr. T2-29 „Dėl Klaipėdos miesto savivaldybės aplinkos apsaugos rėmimo specialiosios programos 2014 m. priemonių patvirtinimo“ lyginamasis variantas, 2 lapai.</w:t>
      </w:r>
    </w:p>
    <w:p w14:paraId="46D51C75" w14:textId="77777777" w:rsidR="007813EF" w:rsidRPr="007813EF" w:rsidRDefault="007813EF" w:rsidP="007813EF">
      <w:pPr>
        <w:pStyle w:val="Sraopastraipa"/>
        <w:tabs>
          <w:tab w:val="left" w:pos="540"/>
        </w:tabs>
        <w:jc w:val="both"/>
        <w:rPr>
          <w:sz w:val="24"/>
          <w:szCs w:val="24"/>
        </w:rPr>
      </w:pPr>
    </w:p>
    <w:p w14:paraId="46D51C76" w14:textId="77777777" w:rsidR="002B1509" w:rsidRDefault="002B1509" w:rsidP="002B1509">
      <w:pPr>
        <w:tabs>
          <w:tab w:val="left" w:pos="540"/>
        </w:tabs>
        <w:jc w:val="both"/>
        <w:rPr>
          <w:sz w:val="24"/>
          <w:szCs w:val="24"/>
        </w:rPr>
      </w:pPr>
      <w:r>
        <w:rPr>
          <w:sz w:val="24"/>
          <w:szCs w:val="24"/>
        </w:rPr>
        <w:tab/>
        <w:t xml:space="preserve"> </w:t>
      </w:r>
    </w:p>
    <w:p w14:paraId="46D51C77" w14:textId="77777777" w:rsidR="002B1509" w:rsidRDefault="002B1509" w:rsidP="002B1509">
      <w:pPr>
        <w:jc w:val="both"/>
        <w:rPr>
          <w:sz w:val="24"/>
          <w:szCs w:val="24"/>
        </w:rPr>
      </w:pPr>
    </w:p>
    <w:p w14:paraId="46D51C78" w14:textId="77777777" w:rsidR="002B1509" w:rsidRDefault="002B1509" w:rsidP="002B1509">
      <w:pPr>
        <w:jc w:val="both"/>
        <w:rPr>
          <w:sz w:val="24"/>
          <w:szCs w:val="24"/>
        </w:rPr>
      </w:pPr>
      <w:r>
        <w:rPr>
          <w:sz w:val="24"/>
          <w:szCs w:val="24"/>
        </w:rPr>
        <w:t>Aplinkos kokybės skyriaus vedėja</w:t>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t>Daiva Berankienė</w:t>
      </w:r>
    </w:p>
    <w:p w14:paraId="46D51C79" w14:textId="77777777" w:rsidR="00AD2EE1" w:rsidRPr="002B1509" w:rsidRDefault="00AD2EE1" w:rsidP="002B1509"/>
    <w:sectPr w:rsidR="00AD2EE1" w:rsidRPr="002B1509" w:rsidSect="00F41647">
      <w:pgSz w:w="11907" w:h="16839" w:code="9"/>
      <w:pgMar w:top="1134" w:right="567" w:bottom="1134" w:left="1701" w:header="709" w:footer="1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D51C7C" w14:textId="77777777" w:rsidR="00C80338" w:rsidRDefault="00C80338" w:rsidP="00F41647">
      <w:r>
        <w:separator/>
      </w:r>
    </w:p>
  </w:endnote>
  <w:endnote w:type="continuationSeparator" w:id="0">
    <w:p w14:paraId="46D51C7D" w14:textId="77777777" w:rsidR="00C80338" w:rsidRDefault="00C80338"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51C7A" w14:textId="77777777" w:rsidR="00C80338" w:rsidRDefault="00C80338" w:rsidP="00F41647">
      <w:r>
        <w:separator/>
      </w:r>
    </w:p>
  </w:footnote>
  <w:footnote w:type="continuationSeparator" w:id="0">
    <w:p w14:paraId="46D51C7B" w14:textId="77777777" w:rsidR="00C80338" w:rsidRDefault="00C80338" w:rsidP="00F416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21CFB"/>
    <w:multiLevelType w:val="hybridMultilevel"/>
    <w:tmpl w:val="FFA296E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AD"/>
    <w:rsid w:val="00024730"/>
    <w:rsid w:val="00071EBB"/>
    <w:rsid w:val="000846F2"/>
    <w:rsid w:val="000944BF"/>
    <w:rsid w:val="000E6C34"/>
    <w:rsid w:val="001444C8"/>
    <w:rsid w:val="001456CE"/>
    <w:rsid w:val="00163473"/>
    <w:rsid w:val="001B01B1"/>
    <w:rsid w:val="001D1AE7"/>
    <w:rsid w:val="001F636C"/>
    <w:rsid w:val="00237B69"/>
    <w:rsid w:val="00242B88"/>
    <w:rsid w:val="00256246"/>
    <w:rsid w:val="00276B28"/>
    <w:rsid w:val="00291226"/>
    <w:rsid w:val="002B1509"/>
    <w:rsid w:val="002F5E80"/>
    <w:rsid w:val="00324750"/>
    <w:rsid w:val="00325424"/>
    <w:rsid w:val="00347F54"/>
    <w:rsid w:val="00384543"/>
    <w:rsid w:val="00390D3E"/>
    <w:rsid w:val="003A3546"/>
    <w:rsid w:val="003C09F9"/>
    <w:rsid w:val="003E5D65"/>
    <w:rsid w:val="003E603A"/>
    <w:rsid w:val="00405B54"/>
    <w:rsid w:val="00433CCC"/>
    <w:rsid w:val="00445CA9"/>
    <w:rsid w:val="004545AD"/>
    <w:rsid w:val="00472954"/>
    <w:rsid w:val="00524DA3"/>
    <w:rsid w:val="00576CF7"/>
    <w:rsid w:val="005A3D21"/>
    <w:rsid w:val="005C29DF"/>
    <w:rsid w:val="005C73A8"/>
    <w:rsid w:val="00606132"/>
    <w:rsid w:val="00664949"/>
    <w:rsid w:val="00694B21"/>
    <w:rsid w:val="006A09D2"/>
    <w:rsid w:val="006B429F"/>
    <w:rsid w:val="006E106A"/>
    <w:rsid w:val="006F416F"/>
    <w:rsid w:val="006F4715"/>
    <w:rsid w:val="00710820"/>
    <w:rsid w:val="00740BC9"/>
    <w:rsid w:val="007775F7"/>
    <w:rsid w:val="007813EF"/>
    <w:rsid w:val="00801E4F"/>
    <w:rsid w:val="00862028"/>
    <w:rsid w:val="008623E9"/>
    <w:rsid w:val="00864F6F"/>
    <w:rsid w:val="008C553E"/>
    <w:rsid w:val="008C6BDA"/>
    <w:rsid w:val="008D3E3C"/>
    <w:rsid w:val="008D69DD"/>
    <w:rsid w:val="008E411C"/>
    <w:rsid w:val="008F665C"/>
    <w:rsid w:val="00932DDD"/>
    <w:rsid w:val="009E217C"/>
    <w:rsid w:val="00A224A6"/>
    <w:rsid w:val="00A27C44"/>
    <w:rsid w:val="00A3260E"/>
    <w:rsid w:val="00A4022F"/>
    <w:rsid w:val="00A44DC7"/>
    <w:rsid w:val="00A56070"/>
    <w:rsid w:val="00A8670A"/>
    <w:rsid w:val="00A9592B"/>
    <w:rsid w:val="00A95C0B"/>
    <w:rsid w:val="00AA5DFD"/>
    <w:rsid w:val="00AD2EE1"/>
    <w:rsid w:val="00B40258"/>
    <w:rsid w:val="00B44BFF"/>
    <w:rsid w:val="00B7007C"/>
    <w:rsid w:val="00B7320C"/>
    <w:rsid w:val="00B836B4"/>
    <w:rsid w:val="00BB07E2"/>
    <w:rsid w:val="00BB159A"/>
    <w:rsid w:val="00C03AC9"/>
    <w:rsid w:val="00C70A51"/>
    <w:rsid w:val="00C73DF4"/>
    <w:rsid w:val="00C80338"/>
    <w:rsid w:val="00CA7B58"/>
    <w:rsid w:val="00CB3E22"/>
    <w:rsid w:val="00D81831"/>
    <w:rsid w:val="00DE0BFB"/>
    <w:rsid w:val="00E37B92"/>
    <w:rsid w:val="00E65B25"/>
    <w:rsid w:val="00E96582"/>
    <w:rsid w:val="00EA65AF"/>
    <w:rsid w:val="00EC10BA"/>
    <w:rsid w:val="00EC5237"/>
    <w:rsid w:val="00ED1DA5"/>
    <w:rsid w:val="00ED3397"/>
    <w:rsid w:val="00F41647"/>
    <w:rsid w:val="00F57AC2"/>
    <w:rsid w:val="00F60107"/>
    <w:rsid w:val="00F71567"/>
    <w:rsid w:val="00FE273D"/>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51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rsid w:val="00F41647"/>
    <w:pPr>
      <w:tabs>
        <w:tab w:val="center" w:pos="4986"/>
        <w:tab w:val="right" w:pos="9972"/>
      </w:tabs>
    </w:pPr>
  </w:style>
  <w:style w:type="character" w:customStyle="1" w:styleId="AntratsDiagrama">
    <w:name w:val="Antraštės Diagrama"/>
    <w:basedOn w:val="Numatytasispastraiposriftas"/>
    <w:link w:val="Antrats"/>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Sraopastraipa">
    <w:name w:val="List Paragraph"/>
    <w:basedOn w:val="prastasis"/>
    <w:uiPriority w:val="34"/>
    <w:qFormat/>
    <w:rsid w:val="007813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rsid w:val="00F41647"/>
    <w:pPr>
      <w:tabs>
        <w:tab w:val="center" w:pos="4986"/>
        <w:tab w:val="right" w:pos="9972"/>
      </w:tabs>
    </w:pPr>
  </w:style>
  <w:style w:type="character" w:customStyle="1" w:styleId="AntratsDiagrama">
    <w:name w:val="Antraštės Diagrama"/>
    <w:basedOn w:val="Numatytasispastraiposriftas"/>
    <w:link w:val="Antrats"/>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Sraopastraipa">
    <w:name w:val="List Paragraph"/>
    <w:basedOn w:val="prastasis"/>
    <w:uiPriority w:val="34"/>
    <w:qFormat/>
    <w:rsid w:val="007813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1519</Words>
  <Characters>866</Characters>
  <Application>Microsoft Office Word</Application>
  <DocSecurity>4</DocSecurity>
  <Lines>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dcterms:created xsi:type="dcterms:W3CDTF">2014-11-26T07:18:00Z</dcterms:created>
  <dcterms:modified xsi:type="dcterms:W3CDTF">2014-11-26T07:18:00Z</dcterms:modified>
</cp:coreProperties>
</file>