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414CB5">
              <w:rPr>
                <w:noProof/>
              </w:rPr>
              <w:t xml:space="preserve">sausio 30 d. </w:t>
            </w:r>
            <w:r w:rsidR="00414CB5">
              <w:t xml:space="preserve">sprendimu Nr. </w:t>
            </w:r>
            <w:r w:rsidR="00414CB5">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mušamaisiais instrumentais. Bus parengta daugiau  edukacinių projektų visai šeimai – numatomi 6 nauji projektai. 2014 m. planuojamos Klaipėdos kamerinis orkestro gastrolės Šveicarijoje. Kolektyvas koncertuos Kasparo Zehnderio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„Klumpynė“ (Trakai), „Unidram“ (Vokietija), „Europos kultūros savaitė“ (Italija), „Tagankos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www.etnocentras.lt.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„Etnoreidas“,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„Europeana Photography“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ultūrinio turizmo maršrutų (vėtrungių, švyturių, vargonų, karalienės Luizės keliо)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1148AD"/>
    <w:rsid w:val="00191D27"/>
    <w:rsid w:val="00414CB5"/>
    <w:rsid w:val="00440A80"/>
    <w:rsid w:val="004476DD"/>
    <w:rsid w:val="00597EE8"/>
    <w:rsid w:val="005C4BE7"/>
    <w:rsid w:val="005F495C"/>
    <w:rsid w:val="007D7AFB"/>
    <w:rsid w:val="008354D5"/>
    <w:rsid w:val="008E6E82"/>
    <w:rsid w:val="00AF7D08"/>
    <w:rsid w:val="00B0575F"/>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13456</Words>
  <Characters>7670</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2014-11-25T07:37:00Z</dcterms:created>
  <dcterms:modified xsi:type="dcterms:W3CDTF">2014-11-25T07:37:00Z</dcterms:modified>
</cp:coreProperties>
</file>