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78" w:rsidRDefault="00347078" w:rsidP="00347078">
      <w:pPr>
        <w:jc w:val="center"/>
        <w:rPr>
          <w:b/>
          <w:bCs/>
        </w:rPr>
      </w:pPr>
      <w:bookmarkStart w:id="0" w:name="_GoBack"/>
      <w:bookmarkEnd w:id="0"/>
      <w:r>
        <w:rPr>
          <w:b/>
          <w:bCs/>
        </w:rPr>
        <w:t>AIŠKINAMASIS RAŠTAS</w:t>
      </w:r>
    </w:p>
    <w:p w:rsidR="00347078" w:rsidRDefault="00347078" w:rsidP="00347078">
      <w:pPr>
        <w:jc w:val="center"/>
        <w:rPr>
          <w:b/>
          <w:bCs/>
        </w:rPr>
      </w:pPr>
      <w:r>
        <w:rPr>
          <w:b/>
          <w:bCs/>
        </w:rPr>
        <w:t>SPRENDIMO PROJEKTUI „DĖL</w:t>
      </w:r>
      <w:r>
        <w:rPr>
          <w:b/>
        </w:rPr>
        <w:t xml:space="preserve"> BUT</w:t>
      </w:r>
      <w:r w:rsidR="00B51CDE">
        <w:rPr>
          <w:b/>
        </w:rPr>
        <w:t>O</w:t>
      </w:r>
      <w:r>
        <w:rPr>
          <w:b/>
        </w:rPr>
        <w:t xml:space="preserve"> IŠBRAUKIMO IŠ TARNYBINIŲ GYVENAMŲJŲ PATALPŲ SĄRAŠO</w:t>
      </w:r>
      <w:r>
        <w:rPr>
          <w:b/>
          <w:bCs/>
        </w:rPr>
        <w:t>“</w:t>
      </w:r>
    </w:p>
    <w:p w:rsidR="00347078" w:rsidRDefault="00347078" w:rsidP="00347078">
      <w:pPr>
        <w:jc w:val="both"/>
        <w:rPr>
          <w:b/>
          <w:bCs/>
        </w:rPr>
      </w:pPr>
    </w:p>
    <w:p w:rsidR="00347078" w:rsidRDefault="00347078" w:rsidP="00347078">
      <w:pPr>
        <w:jc w:val="both"/>
        <w:rPr>
          <w:b/>
          <w:bCs/>
        </w:rPr>
      </w:pPr>
    </w:p>
    <w:p w:rsidR="00347078" w:rsidRDefault="00347078" w:rsidP="00347078">
      <w:pPr>
        <w:jc w:val="both"/>
        <w:rPr>
          <w:b/>
          <w:bCs/>
        </w:rPr>
      </w:pPr>
      <w:r>
        <w:tab/>
      </w:r>
      <w:r>
        <w:rPr>
          <w:b/>
          <w:bCs/>
        </w:rPr>
        <w:t>1. Sprendimo projekto esmė, tikslai ir uždaviniai.</w:t>
      </w:r>
    </w:p>
    <w:p w:rsidR="00347078" w:rsidRDefault="00347078" w:rsidP="00347078">
      <w:pPr>
        <w:jc w:val="both"/>
        <w:rPr>
          <w:b/>
          <w:bCs/>
        </w:rPr>
      </w:pPr>
      <w:r>
        <w:rPr>
          <w:b/>
          <w:bCs/>
        </w:rPr>
        <w:tab/>
      </w:r>
      <w:r>
        <w:t xml:space="preserve">Sprendimo projektas parengtas, siekiant išbraukti iš  tarnybinių gyvenamųjų patalpų sąrašo likusį  tuščią Savivaldybės tarnybinį butą  Taikos pr. 55-29. </w:t>
      </w:r>
    </w:p>
    <w:p w:rsidR="00347078" w:rsidRDefault="00347078" w:rsidP="00347078">
      <w:pPr>
        <w:jc w:val="both"/>
        <w:rPr>
          <w:b/>
          <w:bCs/>
        </w:rPr>
      </w:pPr>
      <w:r>
        <w:rPr>
          <w:b/>
          <w:bCs/>
        </w:rPr>
        <w:tab/>
        <w:t>2. Projekto rengimo priežastys ir kuo remiantis parengtas sprendimo projektas.</w:t>
      </w:r>
    </w:p>
    <w:p w:rsidR="00347078" w:rsidRDefault="00347078" w:rsidP="00347078">
      <w:pPr>
        <w:jc w:val="both"/>
      </w:pPr>
      <w:r>
        <w:tab/>
        <w:t>Tarnybinio butų Taikos pr. 55-29 nuomininkė savo noru nutraukė nurodyto buto nuomos sutartį  ir grąžino butą savivaldybei. Sprendimo projektas „D</w:t>
      </w:r>
      <w:r>
        <w:rPr>
          <w:bCs/>
        </w:rPr>
        <w:t>ėl</w:t>
      </w:r>
      <w:r>
        <w:t xml:space="preserve"> buto išbraukimo iš tarnybinių gyvenamųjų patalpų sąrašo“ parengtas, vadovaujantis teisės aktais, reglamentuojančiais tarnybinių gyvenamųjų patalpų nuomą, kuriuose Savivaldybių taryboms yra suteikta teisė priimti sprendimus dėl Savivaldybės  nuosavybės teise priklausančių gyvenamųjų patalpų priskyrimo prie tarnybinių gyvenamųjų patalpų ar išbraukimo iš tarnybinių patalpų sąrašo. </w:t>
      </w:r>
    </w:p>
    <w:p w:rsidR="00347078" w:rsidRDefault="00347078" w:rsidP="00347078">
      <w:pPr>
        <w:ind w:firstLine="1296"/>
        <w:jc w:val="both"/>
      </w:pPr>
      <w:r>
        <w:rPr>
          <w:b/>
          <w:bCs/>
        </w:rPr>
        <w:t xml:space="preserve">3. Kokių rezultatų laukiama. </w:t>
      </w:r>
    </w:p>
    <w:p w:rsidR="00347078" w:rsidRDefault="00347078" w:rsidP="00347078">
      <w:pPr>
        <w:jc w:val="both"/>
      </w:pPr>
      <w:r>
        <w:rPr>
          <w:b/>
          <w:bCs/>
        </w:rPr>
        <w:tab/>
      </w:r>
      <w:r>
        <w:t>Išbraukus</w:t>
      </w:r>
      <w:r>
        <w:rPr>
          <w:b/>
          <w:bCs/>
        </w:rPr>
        <w:t xml:space="preserve"> </w:t>
      </w:r>
      <w:r>
        <w:t xml:space="preserve">butą  iš tarnybinių gyvenamųjų patalpų sąrašo, atsirastų prielaidos naudoti jį kitai paskirčiai  -  papildyti  socialinio būsto fondą ir išnuomoti eilėje socialinio būsto laukiantiems asmenims.  </w:t>
      </w:r>
    </w:p>
    <w:p w:rsidR="00347078" w:rsidRDefault="00347078" w:rsidP="00347078">
      <w:pPr>
        <w:ind w:firstLine="1296"/>
        <w:jc w:val="both"/>
      </w:pPr>
      <w:r>
        <w:rPr>
          <w:b/>
          <w:bCs/>
        </w:rPr>
        <w:t>4. Sprendimo projekto rengimo metu gauti specialistų vertinimai.</w:t>
      </w:r>
    </w:p>
    <w:p w:rsidR="00347078" w:rsidRDefault="00347078" w:rsidP="00347078">
      <w:pPr>
        <w:jc w:val="both"/>
      </w:pPr>
      <w:r>
        <w:tab/>
        <w:t>Negauta.</w:t>
      </w:r>
    </w:p>
    <w:p w:rsidR="00347078" w:rsidRDefault="00347078" w:rsidP="00347078">
      <w:pPr>
        <w:jc w:val="both"/>
        <w:rPr>
          <w:b/>
          <w:bCs/>
        </w:rPr>
      </w:pPr>
      <w:r>
        <w:rPr>
          <w:b/>
          <w:bCs/>
        </w:rPr>
        <w:tab/>
        <w:t>5. Išlaidų sąmatos, skaičiavimai, reikalingi pagrindimai ir paaiškinimai.</w:t>
      </w:r>
    </w:p>
    <w:p w:rsidR="00347078" w:rsidRDefault="00347078" w:rsidP="00347078">
      <w:pPr>
        <w:jc w:val="both"/>
      </w:pPr>
      <w:r>
        <w:rPr>
          <w:b/>
          <w:bCs/>
        </w:rPr>
        <w:tab/>
      </w:r>
      <w:r>
        <w:t>Nėra.</w:t>
      </w:r>
    </w:p>
    <w:p w:rsidR="00347078" w:rsidRDefault="00347078" w:rsidP="00347078">
      <w:pPr>
        <w:jc w:val="both"/>
        <w:rPr>
          <w:b/>
          <w:bCs/>
        </w:rPr>
      </w:pPr>
      <w:r>
        <w:rPr>
          <w:b/>
          <w:bCs/>
        </w:rPr>
        <w:tab/>
        <w:t>6. Lėšų poreikis sprendimo įgyvendinimui.</w:t>
      </w:r>
    </w:p>
    <w:p w:rsidR="00347078" w:rsidRDefault="00347078" w:rsidP="00347078">
      <w:pPr>
        <w:jc w:val="both"/>
      </w:pPr>
      <w:r>
        <w:rPr>
          <w:b/>
          <w:bCs/>
        </w:rPr>
        <w:tab/>
      </w:r>
      <w:r>
        <w:t>Lėšų poreikio nėra.</w:t>
      </w:r>
    </w:p>
    <w:p w:rsidR="00347078" w:rsidRDefault="00347078" w:rsidP="00347078">
      <w:pPr>
        <w:jc w:val="both"/>
        <w:rPr>
          <w:b/>
          <w:bCs/>
        </w:rPr>
      </w:pPr>
      <w:r>
        <w:rPr>
          <w:b/>
          <w:bCs/>
        </w:rPr>
        <w:tab/>
        <w:t>7. Galimos teigiamos ir neigiamos sprendimo priėmimo pasekmės.</w:t>
      </w:r>
    </w:p>
    <w:p w:rsidR="00347078" w:rsidRDefault="00347078" w:rsidP="00347078">
      <w:pPr>
        <w:jc w:val="both"/>
      </w:pPr>
      <w:r>
        <w:rPr>
          <w:b/>
          <w:bCs/>
        </w:rPr>
        <w:tab/>
      </w:r>
      <w:r>
        <w:t xml:space="preserve">Galimybių pasireikšti neigiamoms pasekmėms nėra. </w:t>
      </w:r>
    </w:p>
    <w:p w:rsidR="00347078" w:rsidRDefault="00347078" w:rsidP="00347078">
      <w:pPr>
        <w:jc w:val="both"/>
        <w:rPr>
          <w:b/>
          <w:bCs/>
        </w:rPr>
      </w:pPr>
    </w:p>
    <w:p w:rsidR="00347078" w:rsidRDefault="00347078" w:rsidP="00347078">
      <w:pPr>
        <w:jc w:val="both"/>
        <w:rPr>
          <w:b/>
          <w:bCs/>
        </w:rPr>
      </w:pPr>
    </w:p>
    <w:p w:rsidR="00347078" w:rsidRDefault="00347078" w:rsidP="00347078">
      <w:pPr>
        <w:jc w:val="both"/>
      </w:pPr>
      <w:r>
        <w:t>Socialinio būsto skyriaus vedėja                                                                       Danguolė Netikšienė</w:t>
      </w:r>
    </w:p>
    <w:p w:rsidR="00347078" w:rsidRDefault="00347078" w:rsidP="00347078">
      <w:pPr>
        <w:jc w:val="both"/>
        <w:rPr>
          <w:b/>
          <w:bCs/>
        </w:rPr>
      </w:pPr>
    </w:p>
    <w:p w:rsidR="00347078" w:rsidRDefault="00347078" w:rsidP="00347078">
      <w:pPr>
        <w:jc w:val="both"/>
      </w:pPr>
      <w:r>
        <w:rPr>
          <w:b/>
          <w:bCs/>
        </w:rPr>
        <w:tab/>
      </w:r>
    </w:p>
    <w:p w:rsidR="00EB4B96" w:rsidRPr="00347078" w:rsidRDefault="00EB4B96" w:rsidP="00347078"/>
    <w:sectPr w:rsidR="00EB4B96" w:rsidRPr="00347078"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9F" w:rsidRDefault="00BB209F">
      <w:r>
        <w:separator/>
      </w:r>
    </w:p>
  </w:endnote>
  <w:endnote w:type="continuationSeparator" w:id="0">
    <w:p w:rsidR="00BB209F" w:rsidRDefault="00BB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9F" w:rsidRDefault="00BB209F">
      <w:r>
        <w:separator/>
      </w:r>
    </w:p>
  </w:footnote>
  <w:footnote w:type="continuationSeparator" w:id="0">
    <w:p w:rsidR="00BB209F" w:rsidRDefault="00BB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46B9">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078"/>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5507"/>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1CDE"/>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9F"/>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284B"/>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536847200">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590</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2014-12-08T06:32:00Z</dcterms:created>
  <dcterms:modified xsi:type="dcterms:W3CDTF">2014-12-08T06:32:00Z</dcterms:modified>
</cp:coreProperties>
</file>