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8F5" w:rsidRPr="00292173" w:rsidRDefault="009E68F5" w:rsidP="009E68F5">
      <w:pPr>
        <w:jc w:val="center"/>
        <w:rPr>
          <w:sz w:val="24"/>
          <w:szCs w:val="24"/>
          <w:lang w:eastAsia="en-US"/>
        </w:rPr>
      </w:pPr>
      <w:bookmarkStart w:id="0" w:name="_GoBack"/>
      <w:bookmarkEnd w:id="0"/>
      <w:r w:rsidRPr="00292173">
        <w:rPr>
          <w:b/>
          <w:sz w:val="24"/>
          <w:szCs w:val="24"/>
        </w:rPr>
        <w:t>AIŠKINAMASIS RAŠTAS</w:t>
      </w:r>
    </w:p>
    <w:p w:rsidR="009E68F5" w:rsidRPr="00292173" w:rsidRDefault="009E68F5" w:rsidP="009E68F5">
      <w:pPr>
        <w:jc w:val="both"/>
        <w:rPr>
          <w:sz w:val="24"/>
          <w:szCs w:val="24"/>
        </w:rPr>
      </w:pPr>
    </w:p>
    <w:p w:rsidR="009E68F5" w:rsidRPr="00292173" w:rsidRDefault="009E68F5" w:rsidP="009E68F5">
      <w:pPr>
        <w:pStyle w:val="Pagrindiniotekstotrauka"/>
        <w:spacing w:after="0"/>
        <w:ind w:left="0"/>
        <w:jc w:val="center"/>
        <w:rPr>
          <w:b/>
          <w:sz w:val="24"/>
          <w:szCs w:val="24"/>
        </w:rPr>
      </w:pPr>
      <w:r w:rsidRPr="00292173">
        <w:rPr>
          <w:b/>
          <w:sz w:val="24"/>
          <w:szCs w:val="24"/>
        </w:rPr>
        <w:t xml:space="preserve">PRIE SAVIVALDYBĖS TARYBOS SPRENDIMO </w:t>
      </w:r>
      <w:r w:rsidRPr="00292173">
        <w:rPr>
          <w:b/>
          <w:sz w:val="24"/>
          <w:szCs w:val="24"/>
        </w:rPr>
        <w:br/>
        <w:t>DĖL PRITARIMO TAIKOS SUTARČIAI CIVILINĖJE BYLOJE</w:t>
      </w:r>
    </w:p>
    <w:p w:rsidR="009E68F5" w:rsidRPr="00292173" w:rsidRDefault="009E68F5" w:rsidP="00292173">
      <w:pPr>
        <w:jc w:val="both"/>
        <w:rPr>
          <w:sz w:val="24"/>
          <w:szCs w:val="24"/>
        </w:rPr>
      </w:pPr>
    </w:p>
    <w:p w:rsidR="009E68F5" w:rsidRPr="00292173" w:rsidRDefault="009E68F5" w:rsidP="009E68F5">
      <w:pPr>
        <w:rPr>
          <w:b/>
          <w:sz w:val="24"/>
          <w:szCs w:val="24"/>
        </w:rPr>
      </w:pPr>
      <w:r w:rsidRPr="00292173">
        <w:rPr>
          <w:b/>
          <w:sz w:val="24"/>
          <w:szCs w:val="24"/>
        </w:rPr>
        <w:t>1. Sprendimo projekto esmė</w:t>
      </w:r>
      <w:r w:rsidR="005743F3" w:rsidRPr="00292173">
        <w:rPr>
          <w:b/>
          <w:sz w:val="24"/>
          <w:szCs w:val="24"/>
        </w:rPr>
        <w:t>,</w:t>
      </w:r>
      <w:r w:rsidRPr="00292173">
        <w:rPr>
          <w:b/>
          <w:sz w:val="24"/>
          <w:szCs w:val="24"/>
        </w:rPr>
        <w:t xml:space="preserve"> tikslai ir uždaviniai.</w:t>
      </w:r>
    </w:p>
    <w:p w:rsidR="009E68F5" w:rsidRPr="00292173" w:rsidRDefault="009E68F5" w:rsidP="009E68F5">
      <w:pPr>
        <w:ind w:firstLine="709"/>
        <w:jc w:val="both"/>
        <w:rPr>
          <w:sz w:val="24"/>
          <w:szCs w:val="24"/>
        </w:rPr>
      </w:pPr>
      <w:r w:rsidRPr="001F14EC">
        <w:rPr>
          <w:sz w:val="24"/>
          <w:szCs w:val="24"/>
        </w:rPr>
        <w:t xml:space="preserve">Šiuo sprendimu siekiama taikos sutartimi užbaigti civilinę bylą Nr. </w:t>
      </w:r>
      <w:r w:rsidR="00E9765D" w:rsidRPr="001F14EC">
        <w:rPr>
          <w:sz w:val="24"/>
          <w:szCs w:val="24"/>
        </w:rPr>
        <w:t>(</w:t>
      </w:r>
      <w:r w:rsidR="00E9765D" w:rsidRPr="001F14EC">
        <w:rPr>
          <w:i/>
          <w:sz w:val="24"/>
          <w:szCs w:val="24"/>
        </w:rPr>
        <w:t>duomenys neskelbtini</w:t>
      </w:r>
      <w:r w:rsidR="00E9765D" w:rsidRPr="001F14EC">
        <w:rPr>
          <w:sz w:val="24"/>
          <w:szCs w:val="24"/>
        </w:rPr>
        <w:t xml:space="preserve">) </w:t>
      </w:r>
      <w:r w:rsidRPr="001F14EC">
        <w:rPr>
          <w:sz w:val="24"/>
          <w:szCs w:val="24"/>
        </w:rPr>
        <w:t>dėl</w:t>
      </w:r>
      <w:r w:rsidRPr="00292173">
        <w:rPr>
          <w:sz w:val="24"/>
          <w:szCs w:val="24"/>
        </w:rPr>
        <w:t xml:space="preserve"> </w:t>
      </w:r>
      <w:r w:rsidR="00292173">
        <w:rPr>
          <w:sz w:val="24"/>
          <w:szCs w:val="24"/>
        </w:rPr>
        <w:t>faktinių nuomos santykių įteisinimo.</w:t>
      </w:r>
    </w:p>
    <w:p w:rsidR="009E68F5" w:rsidRPr="00292173" w:rsidRDefault="009E68F5" w:rsidP="009E68F5">
      <w:pPr>
        <w:jc w:val="both"/>
        <w:rPr>
          <w:sz w:val="24"/>
          <w:szCs w:val="24"/>
        </w:rPr>
      </w:pPr>
    </w:p>
    <w:p w:rsidR="009E68F5" w:rsidRPr="00292173" w:rsidRDefault="009E68F5" w:rsidP="009E68F5">
      <w:pPr>
        <w:jc w:val="both"/>
        <w:rPr>
          <w:b/>
          <w:sz w:val="24"/>
          <w:szCs w:val="24"/>
        </w:rPr>
      </w:pPr>
      <w:r w:rsidRPr="00292173">
        <w:rPr>
          <w:b/>
          <w:sz w:val="24"/>
          <w:szCs w:val="24"/>
        </w:rPr>
        <w:t>2. Projekto rengimo priežastys ir kuo remiantis parengtas sprendimo projektas.</w:t>
      </w:r>
    </w:p>
    <w:p w:rsidR="00292173" w:rsidRDefault="00E9765D" w:rsidP="009E68F5">
      <w:pPr>
        <w:ind w:firstLine="709"/>
        <w:jc w:val="both"/>
        <w:rPr>
          <w:sz w:val="24"/>
          <w:szCs w:val="24"/>
        </w:rPr>
      </w:pPr>
      <w:r w:rsidRPr="00E9765D">
        <w:rPr>
          <w:sz w:val="24"/>
          <w:szCs w:val="24"/>
        </w:rPr>
        <w:t>(</w:t>
      </w:r>
      <w:r w:rsidRPr="00E9765D">
        <w:rPr>
          <w:i/>
          <w:sz w:val="24"/>
          <w:szCs w:val="24"/>
        </w:rPr>
        <w:t>duomenys neskelbtini</w:t>
      </w:r>
      <w:r w:rsidRPr="00E9765D">
        <w:rPr>
          <w:sz w:val="24"/>
          <w:szCs w:val="24"/>
        </w:rPr>
        <w:t xml:space="preserve">) </w:t>
      </w:r>
      <w:r w:rsidR="003F33AC" w:rsidRPr="00E9765D">
        <w:rPr>
          <w:sz w:val="24"/>
          <w:szCs w:val="24"/>
        </w:rPr>
        <w:t xml:space="preserve">(gim. </w:t>
      </w:r>
      <w:r w:rsidRPr="00E9765D">
        <w:rPr>
          <w:sz w:val="24"/>
          <w:szCs w:val="24"/>
        </w:rPr>
        <w:t>(</w:t>
      </w:r>
      <w:r w:rsidRPr="00E9765D">
        <w:rPr>
          <w:i/>
          <w:sz w:val="24"/>
          <w:szCs w:val="24"/>
        </w:rPr>
        <w:t>duomenys neskelbtini</w:t>
      </w:r>
      <w:r w:rsidRPr="00E9765D">
        <w:rPr>
          <w:sz w:val="24"/>
          <w:szCs w:val="24"/>
        </w:rPr>
        <w:t>)</w:t>
      </w:r>
      <w:r w:rsidR="003F33AC" w:rsidRPr="00E9765D">
        <w:rPr>
          <w:sz w:val="24"/>
          <w:szCs w:val="24"/>
        </w:rPr>
        <w:t>, civilinėje</w:t>
      </w:r>
      <w:r w:rsidR="003F33AC">
        <w:rPr>
          <w:sz w:val="24"/>
          <w:szCs w:val="24"/>
        </w:rPr>
        <w:t xml:space="preserve"> byloje – trečiasis asmuo) privatizavo butą </w:t>
      </w:r>
      <w:r w:rsidRPr="00E9765D">
        <w:rPr>
          <w:sz w:val="24"/>
          <w:szCs w:val="24"/>
        </w:rPr>
        <w:t>(</w:t>
      </w:r>
      <w:r w:rsidRPr="00E9765D">
        <w:rPr>
          <w:i/>
          <w:sz w:val="24"/>
          <w:szCs w:val="24"/>
        </w:rPr>
        <w:t>duomenys neskelbtini</w:t>
      </w:r>
      <w:r w:rsidRPr="00E9765D">
        <w:rPr>
          <w:sz w:val="24"/>
          <w:szCs w:val="24"/>
        </w:rPr>
        <w:t>)</w:t>
      </w:r>
      <w:r w:rsidR="003F33AC">
        <w:rPr>
          <w:sz w:val="24"/>
          <w:szCs w:val="24"/>
        </w:rPr>
        <w:t>, Klaipėdoje</w:t>
      </w:r>
      <w:r w:rsidR="00527DF6">
        <w:rPr>
          <w:sz w:val="24"/>
          <w:szCs w:val="24"/>
        </w:rPr>
        <w:t xml:space="preserve"> (46,88 m</w:t>
      </w:r>
      <w:r w:rsidR="00527DF6" w:rsidRPr="00527DF6">
        <w:rPr>
          <w:sz w:val="24"/>
          <w:szCs w:val="24"/>
          <w:vertAlign w:val="superscript"/>
        </w:rPr>
        <w:t>2</w:t>
      </w:r>
      <w:r w:rsidR="00527DF6">
        <w:rPr>
          <w:sz w:val="24"/>
          <w:szCs w:val="24"/>
        </w:rPr>
        <w:t>)</w:t>
      </w:r>
      <w:r w:rsidR="003F33AC">
        <w:rPr>
          <w:sz w:val="24"/>
          <w:szCs w:val="24"/>
        </w:rPr>
        <w:t xml:space="preserve">, kuriame gyveno kartu su sūnumi </w:t>
      </w:r>
      <w:r w:rsidRPr="00E9765D">
        <w:rPr>
          <w:sz w:val="24"/>
          <w:szCs w:val="24"/>
        </w:rPr>
        <w:t>(</w:t>
      </w:r>
      <w:r w:rsidRPr="00E9765D">
        <w:rPr>
          <w:i/>
          <w:sz w:val="24"/>
          <w:szCs w:val="24"/>
        </w:rPr>
        <w:t>duomenys neskelbtini</w:t>
      </w:r>
      <w:r w:rsidRPr="00E9765D">
        <w:rPr>
          <w:sz w:val="24"/>
          <w:szCs w:val="24"/>
        </w:rPr>
        <w:t xml:space="preserve">) </w:t>
      </w:r>
      <w:r w:rsidR="003F33AC">
        <w:rPr>
          <w:sz w:val="24"/>
          <w:szCs w:val="24"/>
        </w:rPr>
        <w:t xml:space="preserve">(gim. </w:t>
      </w:r>
      <w:r w:rsidRPr="00E9765D">
        <w:rPr>
          <w:sz w:val="24"/>
          <w:szCs w:val="24"/>
        </w:rPr>
        <w:t>(</w:t>
      </w:r>
      <w:r w:rsidRPr="00E9765D">
        <w:rPr>
          <w:i/>
          <w:sz w:val="24"/>
          <w:szCs w:val="24"/>
        </w:rPr>
        <w:t>duomenys neskelbtini</w:t>
      </w:r>
      <w:r w:rsidRPr="00E9765D">
        <w:rPr>
          <w:sz w:val="24"/>
          <w:szCs w:val="24"/>
        </w:rPr>
        <w:t>)</w:t>
      </w:r>
      <w:r w:rsidR="003F33AC">
        <w:rPr>
          <w:sz w:val="24"/>
          <w:szCs w:val="24"/>
        </w:rPr>
        <w:t>, civilinėje byloje – trečiasis asmuo).</w:t>
      </w:r>
    </w:p>
    <w:p w:rsidR="00A1096F" w:rsidRDefault="00A1096F" w:rsidP="00A1096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Ieškovės </w:t>
      </w:r>
      <w:r w:rsidR="00E9765D" w:rsidRPr="00E9765D">
        <w:rPr>
          <w:sz w:val="24"/>
          <w:szCs w:val="24"/>
        </w:rPr>
        <w:t>(</w:t>
      </w:r>
      <w:r w:rsidR="00E9765D" w:rsidRPr="00E9765D">
        <w:rPr>
          <w:i/>
          <w:sz w:val="24"/>
          <w:szCs w:val="24"/>
        </w:rPr>
        <w:t>duomenys neskelbtini</w:t>
      </w:r>
      <w:r w:rsidR="00E9765D" w:rsidRPr="00E9765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(gim. </w:t>
      </w:r>
      <w:r w:rsidR="00E9765D" w:rsidRPr="00E9765D">
        <w:rPr>
          <w:sz w:val="24"/>
          <w:szCs w:val="24"/>
        </w:rPr>
        <w:t>(</w:t>
      </w:r>
      <w:r w:rsidR="00E9765D" w:rsidRPr="00E9765D">
        <w:rPr>
          <w:i/>
          <w:sz w:val="24"/>
          <w:szCs w:val="24"/>
        </w:rPr>
        <w:t>duomenys neskelbtini</w:t>
      </w:r>
      <w:r w:rsidR="00E9765D" w:rsidRPr="00E9765D">
        <w:rPr>
          <w:sz w:val="24"/>
          <w:szCs w:val="24"/>
        </w:rPr>
        <w:t>)</w:t>
      </w:r>
      <w:r>
        <w:rPr>
          <w:sz w:val="24"/>
          <w:szCs w:val="24"/>
        </w:rPr>
        <w:t xml:space="preserve">) teigimu, po santuokos su </w:t>
      </w:r>
      <w:r w:rsidR="00E9765D" w:rsidRPr="00E9765D">
        <w:rPr>
          <w:sz w:val="24"/>
          <w:szCs w:val="24"/>
        </w:rPr>
        <w:t>(</w:t>
      </w:r>
      <w:r w:rsidR="00E9765D" w:rsidRPr="00E9765D">
        <w:rPr>
          <w:i/>
          <w:sz w:val="24"/>
          <w:szCs w:val="24"/>
        </w:rPr>
        <w:t>duomenys neskelbtini</w:t>
      </w:r>
      <w:r w:rsidR="00E9765D" w:rsidRPr="00E9765D">
        <w:rPr>
          <w:sz w:val="24"/>
          <w:szCs w:val="24"/>
        </w:rPr>
        <w:t>)</w:t>
      </w:r>
      <w:r>
        <w:rPr>
          <w:sz w:val="24"/>
          <w:szCs w:val="24"/>
        </w:rPr>
        <w:t xml:space="preserve">, jie apsigyveno </w:t>
      </w:r>
      <w:r w:rsidR="00E9765D" w:rsidRPr="00E9765D">
        <w:rPr>
          <w:sz w:val="24"/>
          <w:szCs w:val="24"/>
        </w:rPr>
        <w:t>(</w:t>
      </w:r>
      <w:r w:rsidR="00E9765D" w:rsidRPr="00E9765D">
        <w:rPr>
          <w:i/>
          <w:sz w:val="24"/>
          <w:szCs w:val="24"/>
        </w:rPr>
        <w:t>duomenys neskelbtini</w:t>
      </w:r>
      <w:r w:rsidR="00E9765D" w:rsidRPr="00E9765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privatizuotame bute </w:t>
      </w:r>
      <w:r w:rsidR="00E9765D" w:rsidRPr="00E9765D">
        <w:rPr>
          <w:sz w:val="24"/>
          <w:szCs w:val="24"/>
        </w:rPr>
        <w:t>(</w:t>
      </w:r>
      <w:r w:rsidR="00E9765D" w:rsidRPr="00E9765D">
        <w:rPr>
          <w:i/>
          <w:sz w:val="24"/>
          <w:szCs w:val="24"/>
        </w:rPr>
        <w:t>duomenys neskelbtini</w:t>
      </w:r>
      <w:r w:rsidR="00E9765D" w:rsidRPr="00E9765D">
        <w:rPr>
          <w:sz w:val="24"/>
          <w:szCs w:val="24"/>
        </w:rPr>
        <w:t>)</w:t>
      </w:r>
      <w:r>
        <w:rPr>
          <w:sz w:val="24"/>
          <w:szCs w:val="24"/>
        </w:rPr>
        <w:t xml:space="preserve">, Klaipėdoje. Po sūnaus gimimo 1992 m., </w:t>
      </w:r>
      <w:r w:rsidR="00A2600C">
        <w:rPr>
          <w:sz w:val="24"/>
          <w:szCs w:val="24"/>
        </w:rPr>
        <w:t xml:space="preserve">gyventi </w:t>
      </w:r>
      <w:r>
        <w:rPr>
          <w:sz w:val="24"/>
          <w:szCs w:val="24"/>
        </w:rPr>
        <w:t>minėtame bute jiems tapo per ankšta, todėl kreipėsi į tuometinę 2-</w:t>
      </w:r>
      <w:r w:rsidR="00A2600C">
        <w:rPr>
          <w:sz w:val="24"/>
          <w:szCs w:val="24"/>
        </w:rPr>
        <w:t>ąją</w:t>
      </w:r>
      <w:r>
        <w:rPr>
          <w:sz w:val="24"/>
          <w:szCs w:val="24"/>
        </w:rPr>
        <w:t xml:space="preserve"> butų ūkio valdybą dėl papildomo gyv. ploto. </w:t>
      </w:r>
      <w:r w:rsidR="00C22FC4">
        <w:rPr>
          <w:sz w:val="24"/>
          <w:szCs w:val="24"/>
        </w:rPr>
        <w:t xml:space="preserve">Ieškovės </w:t>
      </w:r>
      <w:r w:rsidR="00E9765D" w:rsidRPr="00E9765D">
        <w:rPr>
          <w:sz w:val="24"/>
          <w:szCs w:val="24"/>
        </w:rPr>
        <w:t>(</w:t>
      </w:r>
      <w:r w:rsidR="00E9765D" w:rsidRPr="00E9765D">
        <w:rPr>
          <w:i/>
          <w:sz w:val="24"/>
          <w:szCs w:val="24"/>
        </w:rPr>
        <w:t>duomenys neskelbtini</w:t>
      </w:r>
      <w:r w:rsidR="00E9765D" w:rsidRPr="00E9765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teigimu, 1992 m. jiems buvo leista naudotis virš privatizuoto buto </w:t>
      </w:r>
      <w:r w:rsidR="00E9765D" w:rsidRPr="00E9765D">
        <w:rPr>
          <w:sz w:val="24"/>
          <w:szCs w:val="24"/>
        </w:rPr>
        <w:t>(</w:t>
      </w:r>
      <w:r w:rsidR="00E9765D" w:rsidRPr="00E9765D">
        <w:rPr>
          <w:i/>
          <w:sz w:val="24"/>
          <w:szCs w:val="24"/>
        </w:rPr>
        <w:t>duomenys neskelbtini</w:t>
      </w:r>
      <w:r w:rsidR="00E9765D" w:rsidRPr="00E9765D">
        <w:rPr>
          <w:sz w:val="24"/>
          <w:szCs w:val="24"/>
        </w:rPr>
        <w:t xml:space="preserve">) </w:t>
      </w:r>
      <w:r>
        <w:rPr>
          <w:sz w:val="24"/>
          <w:szCs w:val="24"/>
        </w:rPr>
        <w:t>esančia ~16 m</w:t>
      </w:r>
      <w:r w:rsidRPr="00A1096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</w:t>
      </w:r>
      <w:r w:rsidR="00871E4A">
        <w:rPr>
          <w:sz w:val="24"/>
          <w:szCs w:val="24"/>
        </w:rPr>
        <w:t xml:space="preserve">mansardine </w:t>
      </w:r>
      <w:r>
        <w:rPr>
          <w:sz w:val="24"/>
          <w:szCs w:val="24"/>
        </w:rPr>
        <w:t>patalpa.</w:t>
      </w:r>
    </w:p>
    <w:p w:rsidR="00A2600C" w:rsidRDefault="00A2600C" w:rsidP="009E68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Vykdant butų ūkių valdybų reorganizaciją, dėl nežinomų priežasčių minėta ~16 m</w:t>
      </w:r>
      <w:r w:rsidRPr="00A1096F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 xml:space="preserve"> patalpa nebuvo perduota Klaipėdos miesto savivaldybei. Tik 2013 m. tapus žinoma apie tokios patalpos egzistavimą, ji buvo įteisinta savivaldybės nuosavy</w:t>
      </w:r>
      <w:r w:rsidR="002F41CE">
        <w:rPr>
          <w:sz w:val="24"/>
          <w:szCs w:val="24"/>
        </w:rPr>
        <w:t xml:space="preserve">be kaip butas </w:t>
      </w:r>
      <w:r w:rsidR="00E9765D" w:rsidRPr="00E9765D">
        <w:rPr>
          <w:sz w:val="24"/>
          <w:szCs w:val="24"/>
        </w:rPr>
        <w:t>(</w:t>
      </w:r>
      <w:r w:rsidR="00E9765D" w:rsidRPr="00E9765D">
        <w:rPr>
          <w:i/>
          <w:sz w:val="24"/>
          <w:szCs w:val="24"/>
        </w:rPr>
        <w:t>duomenys neskelbtini</w:t>
      </w:r>
      <w:r w:rsidR="00E9765D" w:rsidRPr="00E9765D">
        <w:rPr>
          <w:sz w:val="24"/>
          <w:szCs w:val="24"/>
        </w:rPr>
        <w:t xml:space="preserve">) </w:t>
      </w:r>
      <w:r w:rsidR="00806231">
        <w:rPr>
          <w:sz w:val="24"/>
          <w:szCs w:val="24"/>
        </w:rPr>
        <w:t>(</w:t>
      </w:r>
      <w:r w:rsidR="002F41CE">
        <w:rPr>
          <w:sz w:val="24"/>
          <w:szCs w:val="24"/>
        </w:rPr>
        <w:t>16,66 m</w:t>
      </w:r>
      <w:r w:rsidR="002F41CE" w:rsidRPr="002F41CE">
        <w:rPr>
          <w:sz w:val="24"/>
          <w:szCs w:val="24"/>
          <w:vertAlign w:val="superscript"/>
        </w:rPr>
        <w:t>2</w:t>
      </w:r>
      <w:r w:rsidR="002F41CE">
        <w:rPr>
          <w:sz w:val="24"/>
          <w:szCs w:val="24"/>
        </w:rPr>
        <w:t xml:space="preserve"> b</w:t>
      </w:r>
      <w:r w:rsidR="00806231">
        <w:rPr>
          <w:sz w:val="24"/>
          <w:szCs w:val="24"/>
        </w:rPr>
        <w:t>.</w:t>
      </w:r>
      <w:r w:rsidR="002F41CE">
        <w:rPr>
          <w:sz w:val="24"/>
          <w:szCs w:val="24"/>
        </w:rPr>
        <w:t>p</w:t>
      </w:r>
      <w:r w:rsidR="00806231">
        <w:rPr>
          <w:sz w:val="24"/>
          <w:szCs w:val="24"/>
        </w:rPr>
        <w:t>.</w:t>
      </w:r>
      <w:r w:rsidR="00E32C56">
        <w:rPr>
          <w:sz w:val="24"/>
          <w:szCs w:val="24"/>
        </w:rPr>
        <w:t>)</w:t>
      </w:r>
      <w:r w:rsidR="002F41CE">
        <w:rPr>
          <w:sz w:val="24"/>
          <w:szCs w:val="24"/>
        </w:rPr>
        <w:t>.</w:t>
      </w:r>
    </w:p>
    <w:p w:rsidR="00A2600C" w:rsidRDefault="00FE2EA5" w:rsidP="009E68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Ieškovės </w:t>
      </w:r>
      <w:r w:rsidR="00E9765D" w:rsidRPr="00E9765D">
        <w:rPr>
          <w:sz w:val="24"/>
          <w:szCs w:val="24"/>
        </w:rPr>
        <w:t>(</w:t>
      </w:r>
      <w:r w:rsidR="00E9765D" w:rsidRPr="00E9765D">
        <w:rPr>
          <w:i/>
          <w:sz w:val="24"/>
          <w:szCs w:val="24"/>
        </w:rPr>
        <w:t>duomenys neskelbtini</w:t>
      </w:r>
      <w:r w:rsidR="00E9765D" w:rsidRPr="00E9765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teigimu, nuo 1992 m. ji gyvena bute </w:t>
      </w:r>
      <w:r w:rsidR="00E9765D" w:rsidRPr="00E9765D">
        <w:rPr>
          <w:sz w:val="24"/>
          <w:szCs w:val="24"/>
        </w:rPr>
        <w:t>(</w:t>
      </w:r>
      <w:r w:rsidR="00E9765D" w:rsidRPr="00E9765D">
        <w:rPr>
          <w:i/>
          <w:sz w:val="24"/>
          <w:szCs w:val="24"/>
        </w:rPr>
        <w:t>duomenys neskelbtini</w:t>
      </w:r>
      <w:r w:rsidR="00E9765D" w:rsidRPr="00E9765D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323488">
        <w:rPr>
          <w:sz w:val="24"/>
          <w:szCs w:val="24"/>
        </w:rPr>
        <w:t xml:space="preserve">jame </w:t>
      </w:r>
      <w:r>
        <w:rPr>
          <w:sz w:val="24"/>
          <w:szCs w:val="24"/>
        </w:rPr>
        <w:t>įrengė vandentiekį ir kanalizaciją, darė einamuosius remontus, mokėjo buto komunalinius mokesčius ir pastato remonto išlaidas.</w:t>
      </w:r>
      <w:r w:rsidR="0088217B">
        <w:rPr>
          <w:sz w:val="24"/>
          <w:szCs w:val="24"/>
        </w:rPr>
        <w:t xml:space="preserve"> Vėliau, 2004 m. </w:t>
      </w:r>
      <w:r w:rsidR="00E9765D" w:rsidRPr="00E9765D">
        <w:rPr>
          <w:sz w:val="24"/>
          <w:szCs w:val="24"/>
        </w:rPr>
        <w:t>(</w:t>
      </w:r>
      <w:r w:rsidR="00E9765D" w:rsidRPr="00E9765D">
        <w:rPr>
          <w:i/>
          <w:sz w:val="24"/>
          <w:szCs w:val="24"/>
        </w:rPr>
        <w:t>duomenys neskelbtini</w:t>
      </w:r>
      <w:r w:rsidR="00E9765D" w:rsidRPr="00E9765D">
        <w:rPr>
          <w:sz w:val="24"/>
          <w:szCs w:val="24"/>
        </w:rPr>
        <w:t xml:space="preserve">) </w:t>
      </w:r>
      <w:r w:rsidR="00323488">
        <w:rPr>
          <w:sz w:val="24"/>
          <w:szCs w:val="24"/>
        </w:rPr>
        <w:t>įgijo</w:t>
      </w:r>
      <w:r w:rsidR="0088217B">
        <w:rPr>
          <w:sz w:val="24"/>
          <w:szCs w:val="24"/>
        </w:rPr>
        <w:t xml:space="preserve"> iš </w:t>
      </w:r>
      <w:r w:rsidR="00E9765D" w:rsidRPr="00E9765D">
        <w:rPr>
          <w:sz w:val="24"/>
          <w:szCs w:val="24"/>
        </w:rPr>
        <w:t>(</w:t>
      </w:r>
      <w:r w:rsidR="00E9765D" w:rsidRPr="00E9765D">
        <w:rPr>
          <w:i/>
          <w:sz w:val="24"/>
          <w:szCs w:val="24"/>
        </w:rPr>
        <w:t>duomenys neskelbtini</w:t>
      </w:r>
      <w:r w:rsidR="00E9765D" w:rsidRPr="00E9765D">
        <w:rPr>
          <w:sz w:val="24"/>
          <w:szCs w:val="24"/>
        </w:rPr>
        <w:t xml:space="preserve">) </w:t>
      </w:r>
      <w:r w:rsidR="0088217B">
        <w:rPr>
          <w:sz w:val="24"/>
          <w:szCs w:val="24"/>
        </w:rPr>
        <w:t xml:space="preserve">privatizuotą butą </w:t>
      </w:r>
      <w:r w:rsidR="00E9765D" w:rsidRPr="00E9765D">
        <w:rPr>
          <w:sz w:val="24"/>
          <w:szCs w:val="24"/>
        </w:rPr>
        <w:t>(</w:t>
      </w:r>
      <w:r w:rsidR="00E9765D" w:rsidRPr="00E9765D">
        <w:rPr>
          <w:i/>
          <w:sz w:val="24"/>
          <w:szCs w:val="24"/>
        </w:rPr>
        <w:t>duomenys neskelbtini</w:t>
      </w:r>
      <w:r w:rsidR="00E9765D" w:rsidRPr="00E9765D">
        <w:rPr>
          <w:sz w:val="24"/>
          <w:szCs w:val="24"/>
        </w:rPr>
        <w:t>)</w:t>
      </w:r>
      <w:r w:rsidR="0088217B">
        <w:rPr>
          <w:sz w:val="24"/>
          <w:szCs w:val="24"/>
        </w:rPr>
        <w:t>.</w:t>
      </w:r>
    </w:p>
    <w:p w:rsidR="00FE2EA5" w:rsidRDefault="00FE2EA5" w:rsidP="009E68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Atsižvelgiant į minėtas aplinkybes, ieškovė </w:t>
      </w:r>
      <w:r w:rsidR="00E9765D" w:rsidRPr="00E9765D">
        <w:rPr>
          <w:sz w:val="24"/>
          <w:szCs w:val="24"/>
        </w:rPr>
        <w:t>(</w:t>
      </w:r>
      <w:r w:rsidR="00E9765D" w:rsidRPr="00E9765D">
        <w:rPr>
          <w:i/>
          <w:sz w:val="24"/>
          <w:szCs w:val="24"/>
        </w:rPr>
        <w:t>duomenys neskelbtini</w:t>
      </w:r>
      <w:r w:rsidR="00E9765D" w:rsidRPr="00E9765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siekia įteisinti faktinius nuomos santykius, t.y. sudaryti savivaldybės buto </w:t>
      </w:r>
      <w:r w:rsidR="00E9765D" w:rsidRPr="00E9765D">
        <w:rPr>
          <w:sz w:val="24"/>
          <w:szCs w:val="24"/>
        </w:rPr>
        <w:t>(</w:t>
      </w:r>
      <w:r w:rsidR="00E9765D" w:rsidRPr="00E9765D">
        <w:rPr>
          <w:i/>
          <w:sz w:val="24"/>
          <w:szCs w:val="24"/>
        </w:rPr>
        <w:t>duomenys neskelbtini</w:t>
      </w:r>
      <w:r w:rsidR="00E9765D" w:rsidRPr="00E9765D">
        <w:rPr>
          <w:sz w:val="24"/>
          <w:szCs w:val="24"/>
        </w:rPr>
        <w:t xml:space="preserve">) </w:t>
      </w:r>
      <w:r>
        <w:rPr>
          <w:sz w:val="24"/>
          <w:szCs w:val="24"/>
        </w:rPr>
        <w:t>nuomos sutarti ne socialinio būsto sąlygomis.</w:t>
      </w:r>
      <w:r w:rsidR="00D80266">
        <w:rPr>
          <w:sz w:val="24"/>
          <w:szCs w:val="24"/>
        </w:rPr>
        <w:t xml:space="preserve"> Ateityje ieškovė planuoja kreiptis </w:t>
      </w:r>
      <w:r w:rsidR="00323488">
        <w:rPr>
          <w:sz w:val="24"/>
          <w:szCs w:val="24"/>
        </w:rPr>
        <w:t xml:space="preserve">į savivaldybę </w:t>
      </w:r>
      <w:r w:rsidR="00D80266">
        <w:rPr>
          <w:sz w:val="24"/>
          <w:szCs w:val="24"/>
        </w:rPr>
        <w:t>su prašymu įsigyti savivaldybės butą už rinkos kainą pagal Lietuvos Respublikos paramos būstui įsigyti ar išsinuomoti įstatymą, kuris įsigalios nuo 2015-01-01.</w:t>
      </w:r>
    </w:p>
    <w:p w:rsidR="00FE2EA5" w:rsidRDefault="00527DF6" w:rsidP="009E68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Ieškovė </w:t>
      </w:r>
      <w:r w:rsidR="00E9765D" w:rsidRPr="00E9765D">
        <w:rPr>
          <w:sz w:val="24"/>
          <w:szCs w:val="24"/>
        </w:rPr>
        <w:t>(</w:t>
      </w:r>
      <w:r w:rsidR="00E9765D" w:rsidRPr="00E9765D">
        <w:rPr>
          <w:i/>
          <w:sz w:val="24"/>
          <w:szCs w:val="24"/>
        </w:rPr>
        <w:t>duomenys neskelbtini</w:t>
      </w:r>
      <w:r w:rsidR="00E9765D" w:rsidRPr="00E9765D">
        <w:rPr>
          <w:sz w:val="24"/>
          <w:szCs w:val="24"/>
        </w:rPr>
        <w:t xml:space="preserve">) </w:t>
      </w:r>
      <w:r w:rsidR="00323488">
        <w:rPr>
          <w:sz w:val="24"/>
          <w:szCs w:val="24"/>
        </w:rPr>
        <w:t xml:space="preserve">teismui </w:t>
      </w:r>
      <w:r>
        <w:rPr>
          <w:sz w:val="24"/>
          <w:szCs w:val="24"/>
        </w:rPr>
        <w:t>pateikė UAB „Paslaugos būstui“ 2014-02-10 raštą Nr. 136 (</w:t>
      </w:r>
      <w:r w:rsidR="00806231">
        <w:rPr>
          <w:color w:val="0000FF"/>
          <w:sz w:val="24"/>
          <w:szCs w:val="24"/>
        </w:rPr>
        <w:t>1</w:t>
      </w:r>
      <w:r w:rsidR="00611C02" w:rsidRPr="006F7A5D">
        <w:rPr>
          <w:color w:val="0000FF"/>
          <w:sz w:val="24"/>
          <w:szCs w:val="24"/>
        </w:rPr>
        <w:t xml:space="preserve"> </w:t>
      </w:r>
      <w:r w:rsidRPr="006F7A5D">
        <w:rPr>
          <w:color w:val="0000FF"/>
          <w:sz w:val="24"/>
          <w:szCs w:val="24"/>
        </w:rPr>
        <w:t>p</w:t>
      </w:r>
      <w:r w:rsidRPr="00611C02">
        <w:rPr>
          <w:color w:val="0000FF"/>
          <w:sz w:val="24"/>
          <w:szCs w:val="24"/>
        </w:rPr>
        <w:t>riedas</w:t>
      </w:r>
      <w:r>
        <w:rPr>
          <w:sz w:val="24"/>
          <w:szCs w:val="24"/>
        </w:rPr>
        <w:t xml:space="preserve">), pagal kurį už butus </w:t>
      </w:r>
      <w:r w:rsidR="00E9765D" w:rsidRPr="00E9765D">
        <w:rPr>
          <w:sz w:val="24"/>
          <w:szCs w:val="24"/>
        </w:rPr>
        <w:t>(</w:t>
      </w:r>
      <w:r w:rsidR="00E9765D" w:rsidRPr="00E9765D">
        <w:rPr>
          <w:i/>
          <w:sz w:val="24"/>
          <w:szCs w:val="24"/>
        </w:rPr>
        <w:t>duomenys neskelbtini</w:t>
      </w:r>
      <w:r w:rsidR="00E9765D" w:rsidRPr="00E9765D">
        <w:rPr>
          <w:sz w:val="24"/>
          <w:szCs w:val="24"/>
        </w:rPr>
        <w:t xml:space="preserve">) </w:t>
      </w:r>
      <w:r w:rsidR="00082822">
        <w:rPr>
          <w:sz w:val="24"/>
          <w:szCs w:val="24"/>
        </w:rPr>
        <w:t>(46,88 m</w:t>
      </w:r>
      <w:r w:rsidR="00082822" w:rsidRPr="00082822">
        <w:rPr>
          <w:sz w:val="24"/>
          <w:szCs w:val="24"/>
          <w:vertAlign w:val="superscript"/>
        </w:rPr>
        <w:t>2</w:t>
      </w:r>
      <w:r w:rsidR="00082822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ir </w:t>
      </w:r>
      <w:r w:rsidR="00E9765D" w:rsidRPr="00E9765D">
        <w:rPr>
          <w:sz w:val="24"/>
          <w:szCs w:val="24"/>
        </w:rPr>
        <w:t>(</w:t>
      </w:r>
      <w:r w:rsidR="00E9765D" w:rsidRPr="00E9765D">
        <w:rPr>
          <w:i/>
          <w:sz w:val="24"/>
          <w:szCs w:val="24"/>
        </w:rPr>
        <w:t>duomenys neskelbtini</w:t>
      </w:r>
      <w:r w:rsidR="00E9765D" w:rsidRPr="00E9765D">
        <w:rPr>
          <w:sz w:val="24"/>
          <w:szCs w:val="24"/>
        </w:rPr>
        <w:t xml:space="preserve">) </w:t>
      </w:r>
      <w:r w:rsidR="00082822">
        <w:rPr>
          <w:sz w:val="24"/>
          <w:szCs w:val="24"/>
        </w:rPr>
        <w:t>(16,66 m</w:t>
      </w:r>
      <w:r w:rsidR="00082822" w:rsidRPr="00082822">
        <w:rPr>
          <w:sz w:val="24"/>
          <w:szCs w:val="24"/>
          <w:vertAlign w:val="superscript"/>
        </w:rPr>
        <w:t>2</w:t>
      </w:r>
      <w:r w:rsidR="00082822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buvo sumokėta </w:t>
      </w:r>
      <w:r w:rsidR="00F93D0C">
        <w:rPr>
          <w:sz w:val="24"/>
          <w:szCs w:val="24"/>
        </w:rPr>
        <w:t xml:space="preserve">12.532,14 Lt už </w:t>
      </w:r>
      <w:r w:rsidR="00323488">
        <w:rPr>
          <w:sz w:val="24"/>
          <w:szCs w:val="24"/>
        </w:rPr>
        <w:t xml:space="preserve">pastato </w:t>
      </w:r>
      <w:r w:rsidR="00F93D0C">
        <w:rPr>
          <w:sz w:val="24"/>
          <w:szCs w:val="24"/>
        </w:rPr>
        <w:t xml:space="preserve">stogo remontą, iš kurių 3.285,89 Lt sumokėta už savivaldybės </w:t>
      </w:r>
      <w:r w:rsidR="00082822">
        <w:rPr>
          <w:sz w:val="24"/>
          <w:szCs w:val="24"/>
        </w:rPr>
        <w:t xml:space="preserve">butą </w:t>
      </w:r>
      <w:r w:rsidR="00E9765D" w:rsidRPr="00E9765D">
        <w:rPr>
          <w:sz w:val="24"/>
          <w:szCs w:val="24"/>
        </w:rPr>
        <w:t>(</w:t>
      </w:r>
      <w:r w:rsidR="00E9765D" w:rsidRPr="00E9765D">
        <w:rPr>
          <w:i/>
          <w:sz w:val="24"/>
          <w:szCs w:val="24"/>
        </w:rPr>
        <w:t>duomenys neskelbtini</w:t>
      </w:r>
      <w:r w:rsidR="00E9765D" w:rsidRPr="00E9765D">
        <w:rPr>
          <w:sz w:val="24"/>
          <w:szCs w:val="24"/>
        </w:rPr>
        <w:t>)</w:t>
      </w:r>
      <w:r w:rsidR="00082822">
        <w:rPr>
          <w:sz w:val="24"/>
          <w:szCs w:val="24"/>
        </w:rPr>
        <w:t>.</w:t>
      </w:r>
      <w:r w:rsidR="00611C02">
        <w:rPr>
          <w:sz w:val="24"/>
          <w:szCs w:val="24"/>
        </w:rPr>
        <w:t xml:space="preserve"> Ieškovė</w:t>
      </w:r>
      <w:r w:rsidR="00323488">
        <w:rPr>
          <w:sz w:val="24"/>
          <w:szCs w:val="24"/>
        </w:rPr>
        <w:t xml:space="preserve"> teismui</w:t>
      </w:r>
      <w:r w:rsidR="00611C02">
        <w:rPr>
          <w:sz w:val="24"/>
          <w:szCs w:val="24"/>
        </w:rPr>
        <w:t xml:space="preserve"> t.p. pateikė 2004-01-16 sąskaitą faktūrą už lango keitimą </w:t>
      </w:r>
      <w:r w:rsidR="00323488">
        <w:rPr>
          <w:sz w:val="24"/>
          <w:szCs w:val="24"/>
        </w:rPr>
        <w:t xml:space="preserve">savivaldybės bute </w:t>
      </w:r>
      <w:r w:rsidR="00611C02">
        <w:rPr>
          <w:sz w:val="24"/>
          <w:szCs w:val="24"/>
        </w:rPr>
        <w:t>610,- Lt sumai (</w:t>
      </w:r>
      <w:r w:rsidR="00806231">
        <w:rPr>
          <w:color w:val="0000FF"/>
          <w:sz w:val="24"/>
          <w:szCs w:val="24"/>
        </w:rPr>
        <w:t>2</w:t>
      </w:r>
      <w:r w:rsidR="00611C02" w:rsidRPr="006F7A5D">
        <w:rPr>
          <w:color w:val="0000FF"/>
          <w:sz w:val="24"/>
          <w:szCs w:val="24"/>
        </w:rPr>
        <w:t xml:space="preserve"> p</w:t>
      </w:r>
      <w:r w:rsidR="00611C02" w:rsidRPr="00611C02">
        <w:rPr>
          <w:color w:val="0000FF"/>
          <w:sz w:val="24"/>
          <w:szCs w:val="24"/>
        </w:rPr>
        <w:t>riedas</w:t>
      </w:r>
      <w:r w:rsidR="00611C02">
        <w:rPr>
          <w:sz w:val="24"/>
          <w:szCs w:val="24"/>
        </w:rPr>
        <w:t>).</w:t>
      </w:r>
      <w:r w:rsidR="00323488">
        <w:rPr>
          <w:sz w:val="24"/>
          <w:szCs w:val="24"/>
        </w:rPr>
        <w:t xml:space="preserve"> Papildomai ieškovė </w:t>
      </w:r>
      <w:r w:rsidR="00E9765D" w:rsidRPr="00E9765D">
        <w:rPr>
          <w:sz w:val="24"/>
          <w:szCs w:val="24"/>
        </w:rPr>
        <w:t>(</w:t>
      </w:r>
      <w:r w:rsidR="00E9765D" w:rsidRPr="00E9765D">
        <w:rPr>
          <w:i/>
          <w:sz w:val="24"/>
          <w:szCs w:val="24"/>
        </w:rPr>
        <w:t>duomenys neskelbtini</w:t>
      </w:r>
      <w:r w:rsidR="00E9765D" w:rsidRPr="00E9765D">
        <w:rPr>
          <w:sz w:val="24"/>
          <w:szCs w:val="24"/>
        </w:rPr>
        <w:t xml:space="preserve">) </w:t>
      </w:r>
      <w:r w:rsidR="00323488">
        <w:rPr>
          <w:sz w:val="24"/>
          <w:szCs w:val="24"/>
        </w:rPr>
        <w:t>nurodė ir savivaldybės buto einamojo remonto išlaidas, tačiau šiuo atveju į jas savivaldybė neatsižvelg</w:t>
      </w:r>
      <w:r w:rsidR="00270894">
        <w:rPr>
          <w:sz w:val="24"/>
          <w:szCs w:val="24"/>
        </w:rPr>
        <w:t>ė</w:t>
      </w:r>
      <w:r w:rsidR="00323488">
        <w:rPr>
          <w:sz w:val="24"/>
          <w:szCs w:val="24"/>
        </w:rPr>
        <w:t xml:space="preserve"> motyvuojant tuo, kad nuomininkai privalo tinkamai prižiūrėti nuomojamą turtą.</w:t>
      </w:r>
    </w:p>
    <w:p w:rsidR="00611C02" w:rsidRDefault="00611C02" w:rsidP="009E68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VšĮ „Klaipėdos butai“ pateikė 2014-06-03 pažymą (</w:t>
      </w:r>
      <w:r w:rsidR="00806231">
        <w:rPr>
          <w:color w:val="0000FF"/>
          <w:sz w:val="24"/>
          <w:szCs w:val="24"/>
        </w:rPr>
        <w:t>3</w:t>
      </w:r>
      <w:r w:rsidRPr="006F7A5D">
        <w:rPr>
          <w:color w:val="0000FF"/>
          <w:sz w:val="24"/>
          <w:szCs w:val="24"/>
        </w:rPr>
        <w:t xml:space="preserve"> p</w:t>
      </w:r>
      <w:r w:rsidRPr="00611C02">
        <w:rPr>
          <w:color w:val="0000FF"/>
          <w:sz w:val="24"/>
          <w:szCs w:val="24"/>
        </w:rPr>
        <w:t>riedas</w:t>
      </w:r>
      <w:r>
        <w:rPr>
          <w:sz w:val="24"/>
          <w:szCs w:val="24"/>
        </w:rPr>
        <w:t xml:space="preserve">), pagal kurios duomenis, nuo savivaldybės nuomos mokesčio įvedimo, t.y. nuo 2004-06-01 iki 2014-12-31 negautos nuomos pajamos sudarytų </w:t>
      </w:r>
      <w:r w:rsidR="00E10611">
        <w:rPr>
          <w:sz w:val="24"/>
          <w:szCs w:val="24"/>
        </w:rPr>
        <w:t>3.876,26 Lt, kurios pagal taikos sutartį butų įskaitytos gyventojų minėtomis 3.895,89 Lt kap</w:t>
      </w:r>
      <w:r w:rsidR="00323488">
        <w:rPr>
          <w:sz w:val="24"/>
          <w:szCs w:val="24"/>
        </w:rPr>
        <w:t>italinio</w:t>
      </w:r>
      <w:r w:rsidR="00E10611">
        <w:rPr>
          <w:sz w:val="24"/>
          <w:szCs w:val="24"/>
        </w:rPr>
        <w:t xml:space="preserve"> remontų išlaidomis.</w:t>
      </w:r>
    </w:p>
    <w:p w:rsidR="00E10611" w:rsidRDefault="00E10611" w:rsidP="009E68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VšĮ „Klaipėdos butai“ pateikė 2014-09-10 buto </w:t>
      </w:r>
      <w:r w:rsidR="00E9765D" w:rsidRPr="00E9765D">
        <w:rPr>
          <w:sz w:val="24"/>
          <w:szCs w:val="24"/>
        </w:rPr>
        <w:t>(</w:t>
      </w:r>
      <w:r w:rsidR="00E9765D" w:rsidRPr="00E9765D">
        <w:rPr>
          <w:i/>
          <w:sz w:val="24"/>
          <w:szCs w:val="24"/>
        </w:rPr>
        <w:t>duomenys neskelbtini</w:t>
      </w:r>
      <w:r w:rsidR="00E9765D" w:rsidRPr="00E9765D">
        <w:rPr>
          <w:sz w:val="24"/>
          <w:szCs w:val="24"/>
        </w:rPr>
        <w:t xml:space="preserve">) </w:t>
      </w:r>
      <w:r>
        <w:rPr>
          <w:sz w:val="24"/>
          <w:szCs w:val="24"/>
        </w:rPr>
        <w:t>apžiūros aktą</w:t>
      </w:r>
      <w:r w:rsidR="00871E4A">
        <w:rPr>
          <w:sz w:val="24"/>
          <w:szCs w:val="24"/>
        </w:rPr>
        <w:t xml:space="preserve"> (</w:t>
      </w:r>
      <w:r w:rsidR="00806231">
        <w:rPr>
          <w:color w:val="0000FF"/>
          <w:sz w:val="24"/>
          <w:szCs w:val="24"/>
        </w:rPr>
        <w:t>4</w:t>
      </w:r>
      <w:r w:rsidR="00871E4A" w:rsidRPr="006F7A5D">
        <w:rPr>
          <w:color w:val="0000FF"/>
          <w:sz w:val="24"/>
          <w:szCs w:val="24"/>
        </w:rPr>
        <w:t xml:space="preserve"> </w:t>
      </w:r>
      <w:r w:rsidR="00871E4A" w:rsidRPr="00871E4A">
        <w:rPr>
          <w:color w:val="0000FF"/>
          <w:sz w:val="24"/>
          <w:szCs w:val="24"/>
        </w:rPr>
        <w:t>priedas</w:t>
      </w:r>
      <w:r w:rsidR="00871E4A">
        <w:rPr>
          <w:sz w:val="24"/>
          <w:szCs w:val="24"/>
        </w:rPr>
        <w:t>)</w:t>
      </w:r>
      <w:r>
        <w:rPr>
          <w:sz w:val="24"/>
          <w:szCs w:val="24"/>
        </w:rPr>
        <w:t xml:space="preserve">, pagal kurį šio mansardinio buto inžineriniai tinklai (šildymas, elektra, vandentiekis ir kanalizacija) </w:t>
      </w:r>
      <w:r w:rsidR="00323488">
        <w:rPr>
          <w:sz w:val="24"/>
          <w:szCs w:val="24"/>
        </w:rPr>
        <w:t xml:space="preserve">atvesti nuo </w:t>
      </w:r>
      <w:r>
        <w:rPr>
          <w:sz w:val="24"/>
          <w:szCs w:val="24"/>
        </w:rPr>
        <w:t>but</w:t>
      </w:r>
      <w:r w:rsidR="00323488">
        <w:rPr>
          <w:sz w:val="24"/>
          <w:szCs w:val="24"/>
        </w:rPr>
        <w:t xml:space="preserve">o </w:t>
      </w:r>
      <w:r w:rsidR="00E9765D" w:rsidRPr="00E9765D">
        <w:rPr>
          <w:sz w:val="24"/>
          <w:szCs w:val="24"/>
        </w:rPr>
        <w:t>(</w:t>
      </w:r>
      <w:r w:rsidR="00E9765D" w:rsidRPr="00E9765D">
        <w:rPr>
          <w:i/>
          <w:sz w:val="24"/>
          <w:szCs w:val="24"/>
        </w:rPr>
        <w:t>duomenys neskelbtini</w:t>
      </w:r>
      <w:r w:rsidR="00E9765D" w:rsidRPr="00E9765D">
        <w:rPr>
          <w:sz w:val="24"/>
          <w:szCs w:val="24"/>
        </w:rPr>
        <w:t xml:space="preserve">) </w:t>
      </w:r>
      <w:r w:rsidR="00323488">
        <w:rPr>
          <w:sz w:val="24"/>
          <w:szCs w:val="24"/>
        </w:rPr>
        <w:t>inžinerinių tinklų.</w:t>
      </w:r>
    </w:p>
    <w:p w:rsidR="009E68F5" w:rsidRPr="00292173" w:rsidRDefault="009E68F5" w:rsidP="00292173">
      <w:pPr>
        <w:jc w:val="both"/>
        <w:rPr>
          <w:sz w:val="24"/>
          <w:szCs w:val="24"/>
        </w:rPr>
      </w:pPr>
    </w:p>
    <w:p w:rsidR="009E68F5" w:rsidRPr="00292173" w:rsidRDefault="009E68F5" w:rsidP="009E68F5">
      <w:pPr>
        <w:jc w:val="both"/>
        <w:rPr>
          <w:sz w:val="24"/>
          <w:szCs w:val="24"/>
        </w:rPr>
      </w:pPr>
      <w:r w:rsidRPr="00292173">
        <w:rPr>
          <w:b/>
          <w:sz w:val="24"/>
          <w:szCs w:val="24"/>
        </w:rPr>
        <w:t>3. Kokių rezultatų laukiama.</w:t>
      </w:r>
    </w:p>
    <w:p w:rsidR="004E4C56" w:rsidRDefault="004E4C56" w:rsidP="009E68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Pasirašius taikos sutartį ir ją patvirtinus teismui, civilinė byla bus nutraukta.</w:t>
      </w:r>
    </w:p>
    <w:p w:rsidR="009E68F5" w:rsidRPr="00292173" w:rsidRDefault="009E68F5" w:rsidP="009E68F5">
      <w:pPr>
        <w:jc w:val="both"/>
        <w:rPr>
          <w:sz w:val="24"/>
          <w:szCs w:val="24"/>
        </w:rPr>
      </w:pPr>
    </w:p>
    <w:p w:rsidR="009E68F5" w:rsidRPr="00292173" w:rsidRDefault="009E68F5" w:rsidP="009E68F5">
      <w:pPr>
        <w:jc w:val="both"/>
        <w:rPr>
          <w:b/>
          <w:sz w:val="24"/>
          <w:szCs w:val="24"/>
        </w:rPr>
      </w:pPr>
      <w:r w:rsidRPr="00292173">
        <w:rPr>
          <w:b/>
          <w:sz w:val="24"/>
          <w:szCs w:val="24"/>
        </w:rPr>
        <w:t>4. Sprendimo projekto rengimo metu gauti specialistų vertinimai.</w:t>
      </w:r>
    </w:p>
    <w:p w:rsidR="009E68F5" w:rsidRPr="00292173" w:rsidRDefault="009E68F5" w:rsidP="009E68F5">
      <w:pPr>
        <w:tabs>
          <w:tab w:val="left" w:pos="567"/>
        </w:tabs>
        <w:ind w:firstLine="709"/>
        <w:jc w:val="both"/>
        <w:rPr>
          <w:sz w:val="24"/>
          <w:szCs w:val="24"/>
        </w:rPr>
      </w:pPr>
      <w:r w:rsidRPr="00292173">
        <w:rPr>
          <w:sz w:val="24"/>
          <w:szCs w:val="24"/>
        </w:rPr>
        <w:t>Negauta.</w:t>
      </w:r>
    </w:p>
    <w:p w:rsidR="009E68F5" w:rsidRDefault="009E68F5" w:rsidP="004E4C56">
      <w:pPr>
        <w:tabs>
          <w:tab w:val="left" w:pos="567"/>
        </w:tabs>
        <w:jc w:val="both"/>
        <w:rPr>
          <w:sz w:val="24"/>
          <w:szCs w:val="24"/>
        </w:rPr>
      </w:pPr>
    </w:p>
    <w:p w:rsidR="00806231" w:rsidRPr="004E4C56" w:rsidRDefault="00806231" w:rsidP="004E4C56">
      <w:pPr>
        <w:tabs>
          <w:tab w:val="left" w:pos="567"/>
        </w:tabs>
        <w:jc w:val="both"/>
        <w:rPr>
          <w:sz w:val="24"/>
          <w:szCs w:val="24"/>
        </w:rPr>
      </w:pPr>
    </w:p>
    <w:p w:rsidR="009E68F5" w:rsidRPr="00292173" w:rsidRDefault="009E68F5" w:rsidP="009E68F5">
      <w:pPr>
        <w:tabs>
          <w:tab w:val="left" w:pos="0"/>
          <w:tab w:val="left" w:pos="567"/>
        </w:tabs>
        <w:jc w:val="both"/>
        <w:rPr>
          <w:b/>
          <w:sz w:val="24"/>
          <w:szCs w:val="24"/>
        </w:rPr>
      </w:pPr>
      <w:r w:rsidRPr="00292173">
        <w:rPr>
          <w:b/>
          <w:sz w:val="24"/>
          <w:szCs w:val="24"/>
        </w:rPr>
        <w:t>5. Išlaidų sąmatos skaičiavimai, reikaling</w:t>
      </w:r>
      <w:r w:rsidR="00D80266">
        <w:rPr>
          <w:b/>
          <w:sz w:val="24"/>
          <w:szCs w:val="24"/>
        </w:rPr>
        <w:t>i pagrindimai ir paaiškinimai.</w:t>
      </w:r>
    </w:p>
    <w:p w:rsidR="009E68F5" w:rsidRPr="00292173" w:rsidRDefault="00871E4A" w:rsidP="009E68F5">
      <w:pPr>
        <w:tabs>
          <w:tab w:val="left" w:pos="567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Nėra</w:t>
      </w:r>
      <w:r w:rsidR="009E68F5" w:rsidRPr="00292173">
        <w:rPr>
          <w:sz w:val="24"/>
          <w:szCs w:val="24"/>
        </w:rPr>
        <w:t>.</w:t>
      </w:r>
    </w:p>
    <w:p w:rsidR="009E68F5" w:rsidRPr="004E4C56" w:rsidRDefault="009E68F5" w:rsidP="004E4C56">
      <w:pPr>
        <w:tabs>
          <w:tab w:val="left" w:pos="567"/>
        </w:tabs>
        <w:jc w:val="both"/>
        <w:rPr>
          <w:sz w:val="24"/>
          <w:szCs w:val="24"/>
        </w:rPr>
      </w:pPr>
    </w:p>
    <w:p w:rsidR="009E68F5" w:rsidRPr="00292173" w:rsidRDefault="009E68F5" w:rsidP="009E68F5">
      <w:pPr>
        <w:tabs>
          <w:tab w:val="left" w:pos="567"/>
        </w:tabs>
        <w:jc w:val="both"/>
        <w:rPr>
          <w:sz w:val="24"/>
          <w:szCs w:val="24"/>
        </w:rPr>
      </w:pPr>
      <w:r w:rsidRPr="00292173">
        <w:rPr>
          <w:b/>
          <w:sz w:val="24"/>
          <w:szCs w:val="24"/>
        </w:rPr>
        <w:t>6. Lėšų poreikis sprendimo įgyvendinimui.</w:t>
      </w:r>
    </w:p>
    <w:p w:rsidR="009E68F5" w:rsidRPr="00292173" w:rsidRDefault="00871E4A" w:rsidP="009E68F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D80266">
        <w:rPr>
          <w:sz w:val="24"/>
          <w:szCs w:val="24"/>
        </w:rPr>
        <w:t>ėra.</w:t>
      </w:r>
    </w:p>
    <w:p w:rsidR="009E68F5" w:rsidRPr="00292173" w:rsidRDefault="009E68F5" w:rsidP="00D80266">
      <w:pPr>
        <w:jc w:val="both"/>
        <w:rPr>
          <w:sz w:val="24"/>
          <w:szCs w:val="24"/>
        </w:rPr>
      </w:pPr>
    </w:p>
    <w:p w:rsidR="009E68F5" w:rsidRPr="00292173" w:rsidRDefault="009E68F5" w:rsidP="009E68F5">
      <w:pPr>
        <w:tabs>
          <w:tab w:val="left" w:pos="567"/>
        </w:tabs>
        <w:jc w:val="both"/>
        <w:rPr>
          <w:b/>
          <w:sz w:val="24"/>
          <w:szCs w:val="24"/>
        </w:rPr>
      </w:pPr>
      <w:r w:rsidRPr="00292173">
        <w:rPr>
          <w:b/>
          <w:sz w:val="24"/>
          <w:szCs w:val="24"/>
        </w:rPr>
        <w:t>7. Galimos teigiamos ar neigiam</w:t>
      </w:r>
      <w:r w:rsidR="00D80266">
        <w:rPr>
          <w:b/>
          <w:sz w:val="24"/>
          <w:szCs w:val="24"/>
        </w:rPr>
        <w:t>os sprendimo priėmimo pasekmės.</w:t>
      </w:r>
    </w:p>
    <w:p w:rsidR="00D80266" w:rsidRDefault="00D80266" w:rsidP="00D80266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Ieškovei </w:t>
      </w:r>
      <w:r w:rsidR="00E9765D" w:rsidRPr="00E9765D">
        <w:rPr>
          <w:sz w:val="24"/>
          <w:szCs w:val="24"/>
        </w:rPr>
        <w:t>(</w:t>
      </w:r>
      <w:r w:rsidR="00E9765D" w:rsidRPr="00E9765D">
        <w:rPr>
          <w:i/>
          <w:sz w:val="24"/>
          <w:szCs w:val="24"/>
        </w:rPr>
        <w:t>duomenys neskelbtini</w:t>
      </w:r>
      <w:r w:rsidR="00E9765D" w:rsidRPr="00E9765D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taikos sutartimi bus leista sudaryti buto </w:t>
      </w:r>
      <w:r w:rsidR="00E9765D" w:rsidRPr="00E9765D">
        <w:rPr>
          <w:sz w:val="24"/>
          <w:szCs w:val="24"/>
        </w:rPr>
        <w:t>(</w:t>
      </w:r>
      <w:r w:rsidR="00E9765D" w:rsidRPr="00E9765D">
        <w:rPr>
          <w:i/>
          <w:sz w:val="24"/>
          <w:szCs w:val="24"/>
        </w:rPr>
        <w:t>duomenys neskelbtini</w:t>
      </w:r>
      <w:r w:rsidR="00E9765D" w:rsidRPr="00E9765D">
        <w:rPr>
          <w:sz w:val="24"/>
          <w:szCs w:val="24"/>
        </w:rPr>
        <w:t xml:space="preserve">) </w:t>
      </w:r>
      <w:r>
        <w:rPr>
          <w:sz w:val="24"/>
          <w:szCs w:val="24"/>
        </w:rPr>
        <w:t>nuomos sutartį ne socialinio būsto sąlygomis. Sudarius taikos sutartį, savivaldybė išvengs teisinių ginčų dėl buto kapitalinio remonto išlaidų kompensavimo, kurios bus įskaitytos kaip negautos nuomos pajamos</w:t>
      </w:r>
      <w:r w:rsidR="00323488">
        <w:rPr>
          <w:sz w:val="24"/>
          <w:szCs w:val="24"/>
        </w:rPr>
        <w:t>. Papildomai</w:t>
      </w:r>
      <w:r>
        <w:rPr>
          <w:sz w:val="24"/>
          <w:szCs w:val="24"/>
        </w:rPr>
        <w:t xml:space="preserve"> nuo 2015 m. savivaldybė gaus ne tik nuomos pajamas, bet ir išvengs kitų su butu susijusių išlaidų</w:t>
      </w:r>
      <w:r w:rsidR="00323488">
        <w:rPr>
          <w:sz w:val="24"/>
          <w:szCs w:val="24"/>
        </w:rPr>
        <w:t>, nes pagal taikos sutart</w:t>
      </w:r>
      <w:r w:rsidR="00871E4A">
        <w:rPr>
          <w:sz w:val="24"/>
          <w:szCs w:val="24"/>
        </w:rPr>
        <w:t>ies sąlygas,</w:t>
      </w:r>
      <w:r>
        <w:rPr>
          <w:sz w:val="24"/>
          <w:szCs w:val="24"/>
        </w:rPr>
        <w:t xml:space="preserve"> paaiškė</w:t>
      </w:r>
      <w:r w:rsidR="00871E4A">
        <w:rPr>
          <w:sz w:val="24"/>
          <w:szCs w:val="24"/>
        </w:rPr>
        <w:t>jus</w:t>
      </w:r>
      <w:r>
        <w:rPr>
          <w:sz w:val="24"/>
          <w:szCs w:val="24"/>
        </w:rPr>
        <w:t xml:space="preserve"> naujo</w:t>
      </w:r>
      <w:r w:rsidR="00871E4A">
        <w:rPr>
          <w:sz w:val="24"/>
          <w:szCs w:val="24"/>
        </w:rPr>
        <w:t>m</w:t>
      </w:r>
      <w:r>
        <w:rPr>
          <w:sz w:val="24"/>
          <w:szCs w:val="24"/>
        </w:rPr>
        <w:t>s su butu susijusios išlaido</w:t>
      </w:r>
      <w:r w:rsidR="00871E4A">
        <w:rPr>
          <w:sz w:val="24"/>
          <w:szCs w:val="24"/>
        </w:rPr>
        <w:t>m</w:t>
      </w:r>
      <w:r>
        <w:rPr>
          <w:sz w:val="24"/>
          <w:szCs w:val="24"/>
        </w:rPr>
        <w:t>s, jas įsipareigoja apmokėti ieškovė su trečiaisiais asmenimis.</w:t>
      </w:r>
    </w:p>
    <w:p w:rsidR="009E68F5" w:rsidRDefault="009E68F5" w:rsidP="009E68F5">
      <w:pPr>
        <w:jc w:val="both"/>
        <w:rPr>
          <w:sz w:val="24"/>
          <w:szCs w:val="24"/>
        </w:rPr>
      </w:pPr>
    </w:p>
    <w:p w:rsidR="00871E4A" w:rsidRPr="00D80266" w:rsidRDefault="00871E4A" w:rsidP="009E68F5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D80266" w:rsidRPr="00D80266" w:rsidTr="00A64F51">
        <w:tc>
          <w:tcPr>
            <w:tcW w:w="4927" w:type="dxa"/>
          </w:tcPr>
          <w:p w:rsidR="00D80266" w:rsidRPr="00D80266" w:rsidRDefault="00D80266" w:rsidP="00A64F51">
            <w:pPr>
              <w:jc w:val="both"/>
              <w:rPr>
                <w:sz w:val="24"/>
                <w:szCs w:val="24"/>
              </w:rPr>
            </w:pPr>
            <w:r w:rsidRPr="00D80266">
              <w:rPr>
                <w:sz w:val="24"/>
                <w:szCs w:val="24"/>
              </w:rPr>
              <w:t>Teisės skyriaus vedėjas</w:t>
            </w:r>
          </w:p>
        </w:tc>
        <w:tc>
          <w:tcPr>
            <w:tcW w:w="4927" w:type="dxa"/>
          </w:tcPr>
          <w:p w:rsidR="00D80266" w:rsidRPr="00D80266" w:rsidRDefault="00D80266" w:rsidP="00A64F51">
            <w:pPr>
              <w:jc w:val="right"/>
              <w:rPr>
                <w:sz w:val="24"/>
                <w:szCs w:val="24"/>
              </w:rPr>
            </w:pPr>
            <w:r w:rsidRPr="00D80266">
              <w:rPr>
                <w:sz w:val="24"/>
                <w:szCs w:val="24"/>
              </w:rPr>
              <w:t>Andrius Kačalinas</w:t>
            </w:r>
          </w:p>
        </w:tc>
      </w:tr>
    </w:tbl>
    <w:p w:rsidR="00D80266" w:rsidRPr="00D80266" w:rsidRDefault="00D80266" w:rsidP="00D80266">
      <w:pPr>
        <w:jc w:val="both"/>
        <w:rPr>
          <w:sz w:val="24"/>
          <w:szCs w:val="24"/>
        </w:rPr>
      </w:pPr>
    </w:p>
    <w:sectPr w:rsidR="00D80266" w:rsidRPr="00D80266" w:rsidSect="00E9765D">
      <w:headerReference w:type="default" r:id="rId9"/>
      <w:pgSz w:w="11907" w:h="16839" w:code="9"/>
      <w:pgMar w:top="1134" w:right="567" w:bottom="851" w:left="1701" w:header="709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B9" w:rsidRDefault="00F37CB9" w:rsidP="00F41647">
      <w:r>
        <w:separator/>
      </w:r>
    </w:p>
  </w:endnote>
  <w:endnote w:type="continuationSeparator" w:id="0">
    <w:p w:rsidR="00F37CB9" w:rsidRDefault="00F37CB9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B9" w:rsidRDefault="00F37CB9" w:rsidP="00F41647">
      <w:r>
        <w:separator/>
      </w:r>
    </w:p>
  </w:footnote>
  <w:footnote w:type="continuationSeparator" w:id="0">
    <w:p w:rsidR="00F37CB9" w:rsidRDefault="00F37CB9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9974178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A696C" w:rsidRPr="000A696C" w:rsidRDefault="000A696C">
        <w:pPr>
          <w:pStyle w:val="Antrats"/>
          <w:jc w:val="center"/>
          <w:rPr>
            <w:sz w:val="24"/>
            <w:szCs w:val="24"/>
          </w:rPr>
        </w:pPr>
        <w:r w:rsidRPr="000A696C">
          <w:rPr>
            <w:sz w:val="24"/>
            <w:szCs w:val="24"/>
          </w:rPr>
          <w:fldChar w:fldCharType="begin"/>
        </w:r>
        <w:r w:rsidRPr="000A696C">
          <w:rPr>
            <w:sz w:val="24"/>
            <w:szCs w:val="24"/>
          </w:rPr>
          <w:instrText>PAGE   \* MERGEFORMAT</w:instrText>
        </w:r>
        <w:r w:rsidRPr="000A696C">
          <w:rPr>
            <w:sz w:val="24"/>
            <w:szCs w:val="24"/>
          </w:rPr>
          <w:fldChar w:fldCharType="separate"/>
        </w:r>
        <w:r w:rsidR="00391E2C">
          <w:rPr>
            <w:noProof/>
            <w:sz w:val="24"/>
            <w:szCs w:val="24"/>
          </w:rPr>
          <w:t>2</w:t>
        </w:r>
        <w:r w:rsidRPr="000A696C">
          <w:rPr>
            <w:sz w:val="24"/>
            <w:szCs w:val="24"/>
          </w:rPr>
          <w:fldChar w:fldCharType="end"/>
        </w:r>
      </w:p>
    </w:sdtContent>
  </w:sdt>
  <w:p w:rsidR="000A696C" w:rsidRDefault="000A696C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54E704C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217F6D"/>
    <w:multiLevelType w:val="hybridMultilevel"/>
    <w:tmpl w:val="78863936"/>
    <w:lvl w:ilvl="0" w:tplc="0427000F">
      <w:start w:val="1"/>
      <w:numFmt w:val="decimal"/>
      <w:lvlText w:val="%1."/>
      <w:lvlJc w:val="left"/>
      <w:pPr>
        <w:ind w:left="1260" w:hanging="360"/>
      </w:pPr>
    </w:lvl>
    <w:lvl w:ilvl="1" w:tplc="04270019">
      <w:start w:val="1"/>
      <w:numFmt w:val="lowerLetter"/>
      <w:lvlText w:val="%2."/>
      <w:lvlJc w:val="left"/>
      <w:pPr>
        <w:ind w:left="1980" w:hanging="360"/>
      </w:pPr>
    </w:lvl>
    <w:lvl w:ilvl="2" w:tplc="0427001B">
      <w:start w:val="1"/>
      <w:numFmt w:val="lowerRoman"/>
      <w:lvlText w:val="%3."/>
      <w:lvlJc w:val="right"/>
      <w:pPr>
        <w:ind w:left="2700" w:hanging="180"/>
      </w:pPr>
    </w:lvl>
    <w:lvl w:ilvl="3" w:tplc="0427000F">
      <w:start w:val="1"/>
      <w:numFmt w:val="decimal"/>
      <w:lvlText w:val="%4."/>
      <w:lvlJc w:val="left"/>
      <w:pPr>
        <w:ind w:left="3420" w:hanging="360"/>
      </w:pPr>
    </w:lvl>
    <w:lvl w:ilvl="4" w:tplc="04270019">
      <w:start w:val="1"/>
      <w:numFmt w:val="lowerLetter"/>
      <w:lvlText w:val="%5."/>
      <w:lvlJc w:val="left"/>
      <w:pPr>
        <w:ind w:left="4140" w:hanging="360"/>
      </w:pPr>
    </w:lvl>
    <w:lvl w:ilvl="5" w:tplc="0427001B">
      <w:start w:val="1"/>
      <w:numFmt w:val="lowerRoman"/>
      <w:lvlText w:val="%6."/>
      <w:lvlJc w:val="right"/>
      <w:pPr>
        <w:ind w:left="4860" w:hanging="180"/>
      </w:pPr>
    </w:lvl>
    <w:lvl w:ilvl="6" w:tplc="0427000F">
      <w:start w:val="1"/>
      <w:numFmt w:val="decimal"/>
      <w:lvlText w:val="%7."/>
      <w:lvlJc w:val="left"/>
      <w:pPr>
        <w:ind w:left="5580" w:hanging="360"/>
      </w:pPr>
    </w:lvl>
    <w:lvl w:ilvl="7" w:tplc="04270019">
      <w:start w:val="1"/>
      <w:numFmt w:val="lowerLetter"/>
      <w:lvlText w:val="%8."/>
      <w:lvlJc w:val="left"/>
      <w:pPr>
        <w:ind w:left="6300" w:hanging="360"/>
      </w:pPr>
    </w:lvl>
    <w:lvl w:ilvl="8" w:tplc="0427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EE5196A"/>
    <w:multiLevelType w:val="multilevel"/>
    <w:tmpl w:val="D2488F5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759E1036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611DB"/>
    <w:rsid w:val="00064A0C"/>
    <w:rsid w:val="00071EBB"/>
    <w:rsid w:val="00082822"/>
    <w:rsid w:val="000944BF"/>
    <w:rsid w:val="000A35EA"/>
    <w:rsid w:val="000A696C"/>
    <w:rsid w:val="000E6C34"/>
    <w:rsid w:val="00115B7F"/>
    <w:rsid w:val="00117364"/>
    <w:rsid w:val="0012216A"/>
    <w:rsid w:val="001444C8"/>
    <w:rsid w:val="001456CE"/>
    <w:rsid w:val="00163473"/>
    <w:rsid w:val="001845E5"/>
    <w:rsid w:val="001877BE"/>
    <w:rsid w:val="001B01B1"/>
    <w:rsid w:val="001D1AE7"/>
    <w:rsid w:val="001F14EC"/>
    <w:rsid w:val="00216D58"/>
    <w:rsid w:val="0022650C"/>
    <w:rsid w:val="00237B69"/>
    <w:rsid w:val="00242B88"/>
    <w:rsid w:val="00247041"/>
    <w:rsid w:val="00261C1D"/>
    <w:rsid w:val="00270894"/>
    <w:rsid w:val="00287164"/>
    <w:rsid w:val="00291226"/>
    <w:rsid w:val="00292173"/>
    <w:rsid w:val="002A3D68"/>
    <w:rsid w:val="002E68A0"/>
    <w:rsid w:val="002F41CE"/>
    <w:rsid w:val="00323488"/>
    <w:rsid w:val="00324750"/>
    <w:rsid w:val="00347F54"/>
    <w:rsid w:val="00384543"/>
    <w:rsid w:val="00391E2C"/>
    <w:rsid w:val="00393E3D"/>
    <w:rsid w:val="003A3546"/>
    <w:rsid w:val="003B5FE0"/>
    <w:rsid w:val="003C09F9"/>
    <w:rsid w:val="003C2849"/>
    <w:rsid w:val="003E0982"/>
    <w:rsid w:val="003E5D65"/>
    <w:rsid w:val="003E603A"/>
    <w:rsid w:val="003F33AC"/>
    <w:rsid w:val="00405B54"/>
    <w:rsid w:val="00433CCC"/>
    <w:rsid w:val="00445CA9"/>
    <w:rsid w:val="00446317"/>
    <w:rsid w:val="004545AD"/>
    <w:rsid w:val="00472954"/>
    <w:rsid w:val="00492A42"/>
    <w:rsid w:val="00493007"/>
    <w:rsid w:val="004E4C56"/>
    <w:rsid w:val="004F5B94"/>
    <w:rsid w:val="004F7647"/>
    <w:rsid w:val="00522CCF"/>
    <w:rsid w:val="00524DA3"/>
    <w:rsid w:val="00527DF6"/>
    <w:rsid w:val="00536641"/>
    <w:rsid w:val="00565067"/>
    <w:rsid w:val="005743F3"/>
    <w:rsid w:val="005A117F"/>
    <w:rsid w:val="005C29DF"/>
    <w:rsid w:val="005D685D"/>
    <w:rsid w:val="005E1B19"/>
    <w:rsid w:val="005F001C"/>
    <w:rsid w:val="005F699E"/>
    <w:rsid w:val="00606132"/>
    <w:rsid w:val="00611C02"/>
    <w:rsid w:val="0062200B"/>
    <w:rsid w:val="00663721"/>
    <w:rsid w:val="00686FA4"/>
    <w:rsid w:val="006A09D2"/>
    <w:rsid w:val="006B1367"/>
    <w:rsid w:val="006E106A"/>
    <w:rsid w:val="006F159C"/>
    <w:rsid w:val="006F1A7B"/>
    <w:rsid w:val="006F416F"/>
    <w:rsid w:val="006F4715"/>
    <w:rsid w:val="006F7A5D"/>
    <w:rsid w:val="00710820"/>
    <w:rsid w:val="007359AE"/>
    <w:rsid w:val="00773ED8"/>
    <w:rsid w:val="007775F7"/>
    <w:rsid w:val="00801E4F"/>
    <w:rsid w:val="00806231"/>
    <w:rsid w:val="008623E9"/>
    <w:rsid w:val="00864F6F"/>
    <w:rsid w:val="00871E4A"/>
    <w:rsid w:val="0088217B"/>
    <w:rsid w:val="008C6BDA"/>
    <w:rsid w:val="008D3E3C"/>
    <w:rsid w:val="008D69DD"/>
    <w:rsid w:val="008F665C"/>
    <w:rsid w:val="00903A9C"/>
    <w:rsid w:val="00916CC4"/>
    <w:rsid w:val="00923080"/>
    <w:rsid w:val="00932DDD"/>
    <w:rsid w:val="00965689"/>
    <w:rsid w:val="009854F7"/>
    <w:rsid w:val="009E68F5"/>
    <w:rsid w:val="009F5AD1"/>
    <w:rsid w:val="009F7916"/>
    <w:rsid w:val="00A1096F"/>
    <w:rsid w:val="00A2600C"/>
    <w:rsid w:val="00A3260E"/>
    <w:rsid w:val="00A44DC7"/>
    <w:rsid w:val="00A56070"/>
    <w:rsid w:val="00A80E00"/>
    <w:rsid w:val="00A8670A"/>
    <w:rsid w:val="00A9592B"/>
    <w:rsid w:val="00A95C0B"/>
    <w:rsid w:val="00AA5DFD"/>
    <w:rsid w:val="00AB62D9"/>
    <w:rsid w:val="00AD2EE1"/>
    <w:rsid w:val="00AD79F0"/>
    <w:rsid w:val="00AE212E"/>
    <w:rsid w:val="00B40258"/>
    <w:rsid w:val="00B45696"/>
    <w:rsid w:val="00B7320C"/>
    <w:rsid w:val="00BA0327"/>
    <w:rsid w:val="00BB07E2"/>
    <w:rsid w:val="00C05016"/>
    <w:rsid w:val="00C13876"/>
    <w:rsid w:val="00C22FC4"/>
    <w:rsid w:val="00C47C0B"/>
    <w:rsid w:val="00C70A51"/>
    <w:rsid w:val="00C73DF4"/>
    <w:rsid w:val="00CA7B58"/>
    <w:rsid w:val="00CB3E22"/>
    <w:rsid w:val="00CC58FF"/>
    <w:rsid w:val="00D16E0F"/>
    <w:rsid w:val="00D80266"/>
    <w:rsid w:val="00D80AB7"/>
    <w:rsid w:val="00D81831"/>
    <w:rsid w:val="00D97962"/>
    <w:rsid w:val="00DC30A9"/>
    <w:rsid w:val="00DD3DA5"/>
    <w:rsid w:val="00DD5B5B"/>
    <w:rsid w:val="00DE0BFB"/>
    <w:rsid w:val="00DE3DAD"/>
    <w:rsid w:val="00E10611"/>
    <w:rsid w:val="00E243D9"/>
    <w:rsid w:val="00E3229A"/>
    <w:rsid w:val="00E32C56"/>
    <w:rsid w:val="00E37B92"/>
    <w:rsid w:val="00E53AF0"/>
    <w:rsid w:val="00E65B25"/>
    <w:rsid w:val="00E96582"/>
    <w:rsid w:val="00E9765D"/>
    <w:rsid w:val="00EA23D9"/>
    <w:rsid w:val="00EA65AF"/>
    <w:rsid w:val="00EB505E"/>
    <w:rsid w:val="00EC10BA"/>
    <w:rsid w:val="00EC3501"/>
    <w:rsid w:val="00EC5237"/>
    <w:rsid w:val="00EC60BB"/>
    <w:rsid w:val="00ED1DA5"/>
    <w:rsid w:val="00ED3397"/>
    <w:rsid w:val="00F30F68"/>
    <w:rsid w:val="00F32390"/>
    <w:rsid w:val="00F37CB9"/>
    <w:rsid w:val="00F41647"/>
    <w:rsid w:val="00F53E53"/>
    <w:rsid w:val="00F60107"/>
    <w:rsid w:val="00F6090E"/>
    <w:rsid w:val="00F71567"/>
    <w:rsid w:val="00F93D0C"/>
    <w:rsid w:val="00FD3303"/>
    <w:rsid w:val="00FE2EA5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3">
    <w:name w:val="Body Text Indent 3"/>
    <w:basedOn w:val="prastasis"/>
    <w:link w:val="Pagrindiniotekstotrauka3Diagrama"/>
    <w:rsid w:val="00DD5B5B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DD5B5B"/>
    <w:rPr>
      <w:sz w:val="16"/>
      <w:szCs w:val="16"/>
    </w:rPr>
  </w:style>
  <w:style w:type="paragraph" w:styleId="Pavadinimas">
    <w:name w:val="Title"/>
    <w:basedOn w:val="prastasis"/>
    <w:link w:val="PavadinimasDiagrama"/>
    <w:qFormat/>
    <w:rsid w:val="00DD5B5B"/>
    <w:pPr>
      <w:jc w:val="center"/>
    </w:pPr>
    <w:rPr>
      <w:sz w:val="28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DD5B5B"/>
    <w:rPr>
      <w:sz w:val="28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DD5B5B"/>
    <w:pPr>
      <w:ind w:left="720"/>
    </w:pPr>
    <w:rPr>
      <w:rFonts w:eastAsia="Calibri"/>
      <w:sz w:val="24"/>
      <w:szCs w:val="24"/>
    </w:rPr>
  </w:style>
  <w:style w:type="character" w:customStyle="1" w:styleId="CharStyle7">
    <w:name w:val="Char Style 7"/>
    <w:link w:val="Style6"/>
    <w:locked/>
    <w:rsid w:val="00DD5B5B"/>
    <w:rPr>
      <w:sz w:val="19"/>
      <w:szCs w:val="19"/>
      <w:shd w:val="clear" w:color="auto" w:fill="FFFFFF"/>
    </w:rPr>
  </w:style>
  <w:style w:type="paragraph" w:customStyle="1" w:styleId="Style6">
    <w:name w:val="Style 6"/>
    <w:basedOn w:val="prastasis"/>
    <w:link w:val="CharStyle7"/>
    <w:rsid w:val="00DD5B5B"/>
    <w:pPr>
      <w:widowControl w:val="0"/>
      <w:shd w:val="clear" w:color="auto" w:fill="FFFFFF"/>
      <w:spacing w:before="840" w:line="307" w:lineRule="exact"/>
      <w:ind w:hanging="320"/>
      <w:jc w:val="both"/>
    </w:pPr>
    <w:rPr>
      <w:sz w:val="19"/>
      <w:szCs w:val="19"/>
    </w:rPr>
  </w:style>
  <w:style w:type="paragraph" w:styleId="Betarp">
    <w:name w:val="No Spacing"/>
    <w:uiPriority w:val="1"/>
    <w:qFormat/>
    <w:rsid w:val="007359AE"/>
    <w:rPr>
      <w:rFonts w:asciiTheme="minorHAnsi" w:eastAsiaTheme="minorEastAsia" w:hAnsiTheme="minorHAnsi" w:cstheme="minorBidi"/>
      <w:sz w:val="22"/>
      <w:szCs w:val="22"/>
    </w:rPr>
  </w:style>
  <w:style w:type="character" w:styleId="Komentaronuoroda">
    <w:name w:val="annotation reference"/>
    <w:basedOn w:val="Numatytasispastraiposriftas"/>
    <w:rsid w:val="0044631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46317"/>
  </w:style>
  <w:style w:type="character" w:customStyle="1" w:styleId="KomentarotekstasDiagrama">
    <w:name w:val="Komentaro tekstas Diagrama"/>
    <w:basedOn w:val="Numatytasispastraiposriftas"/>
    <w:link w:val="Komentarotekstas"/>
    <w:rsid w:val="00446317"/>
  </w:style>
  <w:style w:type="paragraph" w:styleId="Komentarotema">
    <w:name w:val="annotation subject"/>
    <w:basedOn w:val="Komentarotekstas"/>
    <w:next w:val="Komentarotekstas"/>
    <w:link w:val="KomentarotemaDiagrama"/>
    <w:rsid w:val="0044631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446317"/>
    <w:rPr>
      <w:b/>
      <w:bCs/>
    </w:rPr>
  </w:style>
  <w:style w:type="paragraph" w:styleId="Pagrindiniotekstotrauka">
    <w:name w:val="Body Text Indent"/>
    <w:basedOn w:val="prastasis"/>
    <w:link w:val="PagrindiniotekstotraukaDiagrama"/>
    <w:unhideWhenUsed/>
    <w:rsid w:val="009E68F5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E68F5"/>
  </w:style>
  <w:style w:type="paragraph" w:styleId="Sraassuenkleliais">
    <w:name w:val="List Bullet"/>
    <w:basedOn w:val="prastasis"/>
    <w:rsid w:val="00E10611"/>
    <w:pPr>
      <w:numPr>
        <w:numId w:val="5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3">
    <w:name w:val="Body Text Indent 3"/>
    <w:basedOn w:val="prastasis"/>
    <w:link w:val="Pagrindiniotekstotrauka3Diagrama"/>
    <w:rsid w:val="00DD5B5B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DD5B5B"/>
    <w:rPr>
      <w:sz w:val="16"/>
      <w:szCs w:val="16"/>
    </w:rPr>
  </w:style>
  <w:style w:type="paragraph" w:styleId="Pavadinimas">
    <w:name w:val="Title"/>
    <w:basedOn w:val="prastasis"/>
    <w:link w:val="PavadinimasDiagrama"/>
    <w:qFormat/>
    <w:rsid w:val="00DD5B5B"/>
    <w:pPr>
      <w:jc w:val="center"/>
    </w:pPr>
    <w:rPr>
      <w:sz w:val="28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DD5B5B"/>
    <w:rPr>
      <w:sz w:val="28"/>
      <w:szCs w:val="24"/>
      <w:lang w:eastAsia="en-US"/>
    </w:rPr>
  </w:style>
  <w:style w:type="paragraph" w:styleId="Sraopastraipa">
    <w:name w:val="List Paragraph"/>
    <w:basedOn w:val="prastasis"/>
    <w:uiPriority w:val="34"/>
    <w:qFormat/>
    <w:rsid w:val="00DD5B5B"/>
    <w:pPr>
      <w:ind w:left="720"/>
    </w:pPr>
    <w:rPr>
      <w:rFonts w:eastAsia="Calibri"/>
      <w:sz w:val="24"/>
      <w:szCs w:val="24"/>
    </w:rPr>
  </w:style>
  <w:style w:type="character" w:customStyle="1" w:styleId="CharStyle7">
    <w:name w:val="Char Style 7"/>
    <w:link w:val="Style6"/>
    <w:locked/>
    <w:rsid w:val="00DD5B5B"/>
    <w:rPr>
      <w:sz w:val="19"/>
      <w:szCs w:val="19"/>
      <w:shd w:val="clear" w:color="auto" w:fill="FFFFFF"/>
    </w:rPr>
  </w:style>
  <w:style w:type="paragraph" w:customStyle="1" w:styleId="Style6">
    <w:name w:val="Style 6"/>
    <w:basedOn w:val="prastasis"/>
    <w:link w:val="CharStyle7"/>
    <w:rsid w:val="00DD5B5B"/>
    <w:pPr>
      <w:widowControl w:val="0"/>
      <w:shd w:val="clear" w:color="auto" w:fill="FFFFFF"/>
      <w:spacing w:before="840" w:line="307" w:lineRule="exact"/>
      <w:ind w:hanging="320"/>
      <w:jc w:val="both"/>
    </w:pPr>
    <w:rPr>
      <w:sz w:val="19"/>
      <w:szCs w:val="19"/>
    </w:rPr>
  </w:style>
  <w:style w:type="paragraph" w:styleId="Betarp">
    <w:name w:val="No Spacing"/>
    <w:uiPriority w:val="1"/>
    <w:qFormat/>
    <w:rsid w:val="007359AE"/>
    <w:rPr>
      <w:rFonts w:asciiTheme="minorHAnsi" w:eastAsiaTheme="minorEastAsia" w:hAnsiTheme="minorHAnsi" w:cstheme="minorBidi"/>
      <w:sz w:val="22"/>
      <w:szCs w:val="22"/>
    </w:rPr>
  </w:style>
  <w:style w:type="character" w:styleId="Komentaronuoroda">
    <w:name w:val="annotation reference"/>
    <w:basedOn w:val="Numatytasispastraiposriftas"/>
    <w:rsid w:val="00446317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446317"/>
  </w:style>
  <w:style w:type="character" w:customStyle="1" w:styleId="KomentarotekstasDiagrama">
    <w:name w:val="Komentaro tekstas Diagrama"/>
    <w:basedOn w:val="Numatytasispastraiposriftas"/>
    <w:link w:val="Komentarotekstas"/>
    <w:rsid w:val="00446317"/>
  </w:style>
  <w:style w:type="paragraph" w:styleId="Komentarotema">
    <w:name w:val="annotation subject"/>
    <w:basedOn w:val="Komentarotekstas"/>
    <w:next w:val="Komentarotekstas"/>
    <w:link w:val="KomentarotemaDiagrama"/>
    <w:rsid w:val="00446317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446317"/>
    <w:rPr>
      <w:b/>
      <w:bCs/>
    </w:rPr>
  </w:style>
  <w:style w:type="paragraph" w:styleId="Pagrindiniotekstotrauka">
    <w:name w:val="Body Text Indent"/>
    <w:basedOn w:val="prastasis"/>
    <w:link w:val="PagrindiniotekstotraukaDiagrama"/>
    <w:unhideWhenUsed/>
    <w:rsid w:val="009E68F5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E68F5"/>
  </w:style>
  <w:style w:type="paragraph" w:styleId="Sraassuenkleliais">
    <w:name w:val="List Bullet"/>
    <w:basedOn w:val="prastasis"/>
    <w:rsid w:val="00E10611"/>
    <w:pPr>
      <w:numPr>
        <w:numId w:val="5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60538-AE45-4B75-B030-1AF36D9A4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2826</Words>
  <Characters>1611</Characters>
  <Application>Microsoft Office Word</Application>
  <DocSecurity>4</DocSecurity>
  <Lines>13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4429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2014-12-08T13:50:00Z</cp:lastPrinted>
  <dcterms:created xsi:type="dcterms:W3CDTF">2014-12-10T07:39:00Z</dcterms:created>
  <dcterms:modified xsi:type="dcterms:W3CDTF">2014-12-10T07:39:00Z</dcterms:modified>
</cp:coreProperties>
</file>