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0B9" w:rsidRDefault="00D060B9" w:rsidP="00D060B9">
      <w:pPr>
        <w:ind w:firstLine="9923"/>
      </w:pPr>
      <w:bookmarkStart w:id="0" w:name="_GoBack"/>
      <w:bookmarkEnd w:id="0"/>
      <w:r>
        <w:t>Kontrolės komiteto 2014 metų veiklos ataskaitos</w:t>
      </w:r>
    </w:p>
    <w:p w:rsidR="00D060B9" w:rsidRDefault="00D060B9" w:rsidP="00D060B9">
      <w:pPr>
        <w:ind w:firstLine="9923"/>
      </w:pPr>
      <w:r>
        <w:t>priedas</w:t>
      </w:r>
    </w:p>
    <w:p w:rsidR="00D060B9" w:rsidRDefault="00D060B9" w:rsidP="00D060B9">
      <w:pPr>
        <w:ind w:left="9072" w:firstLine="1296"/>
      </w:pPr>
    </w:p>
    <w:p w:rsidR="00846545" w:rsidRDefault="00846545" w:rsidP="00D060B9">
      <w:pPr>
        <w:ind w:left="9072" w:firstLine="1296"/>
      </w:pPr>
    </w:p>
    <w:p w:rsidR="00D060B9" w:rsidRDefault="00D060B9" w:rsidP="00D060B9">
      <w:pPr>
        <w:jc w:val="center"/>
      </w:pPr>
    </w:p>
    <w:p w:rsidR="00D060B9" w:rsidRDefault="00D060B9" w:rsidP="00D060B9">
      <w:pPr>
        <w:jc w:val="center"/>
        <w:rPr>
          <w:b/>
        </w:rPr>
      </w:pPr>
      <w:r>
        <w:rPr>
          <w:b/>
        </w:rPr>
        <w:t>KLAIPĖDOS MIESTO SAVIVALDYBĖS TARYBOS KONTROLĖS KOMITETO 2014 M. VEIKLOS SUVESTINĖ</w:t>
      </w:r>
    </w:p>
    <w:p w:rsidR="00D060B9" w:rsidRDefault="00D060B9" w:rsidP="00D060B9">
      <w:pPr>
        <w:ind w:left="1244"/>
        <w:rPr>
          <w:b/>
        </w:rPr>
      </w:pPr>
    </w:p>
    <w:p w:rsidR="00D060B9" w:rsidRDefault="00D060B9" w:rsidP="00D060B9">
      <w:pPr>
        <w:ind w:left="1244"/>
      </w:pPr>
      <w:r>
        <w:t>2014 m. įvyko 9 Kontrolės komiteto posėdžiai, svarstytas 21 klausimas.</w:t>
      </w:r>
    </w:p>
    <w:p w:rsidR="00D060B9" w:rsidRDefault="00D060B9" w:rsidP="00D060B9">
      <w:pPr>
        <w:ind w:left="1244"/>
      </w:pPr>
    </w:p>
    <w:tbl>
      <w:tblPr>
        <w:tblW w:w="14940"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3053"/>
        <w:gridCol w:w="4817"/>
        <w:gridCol w:w="3259"/>
        <w:gridCol w:w="2408"/>
      </w:tblGrid>
      <w:tr w:rsidR="00D060B9" w:rsidTr="00D060B9">
        <w:tc>
          <w:tcPr>
            <w:tcW w:w="1404" w:type="dxa"/>
            <w:tcBorders>
              <w:top w:val="single" w:sz="4" w:space="0" w:color="auto"/>
              <w:left w:val="single" w:sz="4" w:space="0" w:color="auto"/>
              <w:bottom w:val="single" w:sz="8" w:space="0" w:color="auto"/>
              <w:right w:val="single" w:sz="4" w:space="0" w:color="auto"/>
            </w:tcBorders>
            <w:vAlign w:val="center"/>
            <w:hideMark/>
          </w:tcPr>
          <w:p w:rsidR="00D060B9" w:rsidRDefault="00D060B9">
            <w:pPr>
              <w:jc w:val="center"/>
            </w:pPr>
            <w:r>
              <w:t>Posėdžio data, posėdžio reg. data ir Nr.</w:t>
            </w:r>
          </w:p>
        </w:tc>
        <w:tc>
          <w:tcPr>
            <w:tcW w:w="3054" w:type="dxa"/>
            <w:tcBorders>
              <w:top w:val="single" w:sz="4" w:space="0" w:color="auto"/>
              <w:left w:val="single" w:sz="4" w:space="0" w:color="auto"/>
              <w:bottom w:val="single" w:sz="8" w:space="0" w:color="auto"/>
              <w:right w:val="single" w:sz="4" w:space="0" w:color="auto"/>
            </w:tcBorders>
            <w:vAlign w:val="center"/>
            <w:hideMark/>
          </w:tcPr>
          <w:p w:rsidR="00D060B9" w:rsidRDefault="00D060B9">
            <w:pPr>
              <w:jc w:val="center"/>
            </w:pPr>
            <w:r>
              <w:t>Posėdžio darbotvarkė</w:t>
            </w:r>
          </w:p>
        </w:tc>
        <w:tc>
          <w:tcPr>
            <w:tcW w:w="4819" w:type="dxa"/>
            <w:tcBorders>
              <w:top w:val="single" w:sz="4" w:space="0" w:color="auto"/>
              <w:left w:val="single" w:sz="4" w:space="0" w:color="auto"/>
              <w:bottom w:val="single" w:sz="8" w:space="0" w:color="auto"/>
              <w:right w:val="single" w:sz="4" w:space="0" w:color="auto"/>
            </w:tcBorders>
            <w:vAlign w:val="center"/>
            <w:hideMark/>
          </w:tcPr>
          <w:p w:rsidR="00D060B9" w:rsidRDefault="00D060B9">
            <w:pPr>
              <w:jc w:val="center"/>
            </w:pPr>
            <w:r>
              <w:t>Nutarta</w:t>
            </w:r>
          </w:p>
        </w:tc>
        <w:tc>
          <w:tcPr>
            <w:tcW w:w="3260" w:type="dxa"/>
            <w:tcBorders>
              <w:top w:val="single" w:sz="4" w:space="0" w:color="auto"/>
              <w:left w:val="single" w:sz="4" w:space="0" w:color="auto"/>
              <w:bottom w:val="single" w:sz="8" w:space="0" w:color="auto"/>
              <w:right w:val="single" w:sz="4" w:space="0" w:color="auto"/>
            </w:tcBorders>
            <w:vAlign w:val="center"/>
            <w:hideMark/>
          </w:tcPr>
          <w:p w:rsidR="00D060B9" w:rsidRDefault="00D060B9">
            <w:pPr>
              <w:jc w:val="center"/>
            </w:pPr>
            <w:r>
              <w:t>Nutarimų, įpareigojimų vykdymas</w:t>
            </w:r>
          </w:p>
        </w:tc>
        <w:tc>
          <w:tcPr>
            <w:tcW w:w="2409" w:type="dxa"/>
            <w:tcBorders>
              <w:top w:val="single" w:sz="4" w:space="0" w:color="auto"/>
              <w:left w:val="single" w:sz="4" w:space="0" w:color="auto"/>
              <w:bottom w:val="single" w:sz="8" w:space="0" w:color="auto"/>
              <w:right w:val="single" w:sz="4" w:space="0" w:color="auto"/>
            </w:tcBorders>
            <w:vAlign w:val="center"/>
            <w:hideMark/>
          </w:tcPr>
          <w:p w:rsidR="00D060B9" w:rsidRDefault="00D060B9">
            <w:pPr>
              <w:jc w:val="center"/>
            </w:pPr>
            <w:r>
              <w:t>Atsakymai į raštus</w:t>
            </w:r>
          </w:p>
        </w:tc>
      </w:tr>
      <w:tr w:rsidR="00D060B9" w:rsidTr="00D060B9">
        <w:tc>
          <w:tcPr>
            <w:tcW w:w="1404" w:type="dxa"/>
            <w:tcBorders>
              <w:top w:val="single" w:sz="8" w:space="0" w:color="auto"/>
              <w:left w:val="single" w:sz="4" w:space="0" w:color="auto"/>
              <w:bottom w:val="single" w:sz="8" w:space="0" w:color="auto"/>
              <w:right w:val="single" w:sz="4" w:space="0" w:color="auto"/>
            </w:tcBorders>
            <w:hideMark/>
          </w:tcPr>
          <w:p w:rsidR="00D060B9" w:rsidRDefault="00D060B9">
            <w:pPr>
              <w:jc w:val="center"/>
              <w:rPr>
                <w:sz w:val="18"/>
                <w:szCs w:val="18"/>
              </w:rPr>
            </w:pPr>
            <w:r>
              <w:rPr>
                <w:sz w:val="18"/>
                <w:szCs w:val="18"/>
              </w:rPr>
              <w:t>1</w:t>
            </w:r>
          </w:p>
        </w:tc>
        <w:tc>
          <w:tcPr>
            <w:tcW w:w="3054" w:type="dxa"/>
            <w:tcBorders>
              <w:top w:val="single" w:sz="8" w:space="0" w:color="auto"/>
              <w:left w:val="single" w:sz="4" w:space="0" w:color="auto"/>
              <w:bottom w:val="single" w:sz="8" w:space="0" w:color="auto"/>
              <w:right w:val="single" w:sz="4" w:space="0" w:color="auto"/>
            </w:tcBorders>
            <w:hideMark/>
          </w:tcPr>
          <w:p w:rsidR="00D060B9" w:rsidRDefault="00D060B9">
            <w:pPr>
              <w:jc w:val="center"/>
              <w:rPr>
                <w:sz w:val="18"/>
                <w:szCs w:val="18"/>
              </w:rPr>
            </w:pPr>
            <w:r>
              <w:rPr>
                <w:sz w:val="18"/>
                <w:szCs w:val="18"/>
              </w:rPr>
              <w:t>2</w:t>
            </w:r>
          </w:p>
        </w:tc>
        <w:tc>
          <w:tcPr>
            <w:tcW w:w="4819" w:type="dxa"/>
            <w:tcBorders>
              <w:top w:val="single" w:sz="8" w:space="0" w:color="auto"/>
              <w:left w:val="single" w:sz="4" w:space="0" w:color="auto"/>
              <w:bottom w:val="single" w:sz="8" w:space="0" w:color="auto"/>
              <w:right w:val="single" w:sz="4" w:space="0" w:color="auto"/>
            </w:tcBorders>
            <w:hideMark/>
          </w:tcPr>
          <w:p w:rsidR="00D060B9" w:rsidRDefault="00D060B9">
            <w:pPr>
              <w:jc w:val="center"/>
              <w:rPr>
                <w:sz w:val="18"/>
                <w:szCs w:val="18"/>
              </w:rPr>
            </w:pPr>
            <w:r>
              <w:rPr>
                <w:sz w:val="18"/>
                <w:szCs w:val="18"/>
              </w:rPr>
              <w:t>4</w:t>
            </w:r>
          </w:p>
        </w:tc>
        <w:tc>
          <w:tcPr>
            <w:tcW w:w="3260" w:type="dxa"/>
            <w:tcBorders>
              <w:top w:val="single" w:sz="8" w:space="0" w:color="auto"/>
              <w:left w:val="single" w:sz="4" w:space="0" w:color="auto"/>
              <w:bottom w:val="single" w:sz="8" w:space="0" w:color="auto"/>
              <w:right w:val="single" w:sz="4" w:space="0" w:color="auto"/>
            </w:tcBorders>
            <w:hideMark/>
          </w:tcPr>
          <w:p w:rsidR="00D060B9" w:rsidRDefault="00D060B9">
            <w:pPr>
              <w:jc w:val="center"/>
              <w:rPr>
                <w:sz w:val="18"/>
                <w:szCs w:val="18"/>
              </w:rPr>
            </w:pPr>
            <w:r>
              <w:rPr>
                <w:sz w:val="18"/>
                <w:szCs w:val="18"/>
              </w:rPr>
              <w:t>5</w:t>
            </w:r>
          </w:p>
        </w:tc>
        <w:tc>
          <w:tcPr>
            <w:tcW w:w="2409" w:type="dxa"/>
            <w:tcBorders>
              <w:top w:val="single" w:sz="8" w:space="0" w:color="auto"/>
              <w:left w:val="single" w:sz="4" w:space="0" w:color="auto"/>
              <w:bottom w:val="single" w:sz="8" w:space="0" w:color="auto"/>
              <w:right w:val="single" w:sz="4" w:space="0" w:color="auto"/>
            </w:tcBorders>
            <w:hideMark/>
          </w:tcPr>
          <w:p w:rsidR="00D060B9" w:rsidRDefault="00D060B9">
            <w:pPr>
              <w:jc w:val="center"/>
              <w:rPr>
                <w:sz w:val="18"/>
                <w:szCs w:val="18"/>
              </w:rPr>
            </w:pPr>
            <w:r>
              <w:rPr>
                <w:sz w:val="18"/>
                <w:szCs w:val="18"/>
              </w:rPr>
              <w:t>6</w:t>
            </w:r>
          </w:p>
        </w:tc>
      </w:tr>
      <w:tr w:rsidR="00D060B9" w:rsidTr="00D060B9">
        <w:tc>
          <w:tcPr>
            <w:tcW w:w="1404" w:type="dxa"/>
            <w:tcBorders>
              <w:top w:val="single" w:sz="8" w:space="0" w:color="auto"/>
              <w:left w:val="single" w:sz="4" w:space="0" w:color="auto"/>
              <w:bottom w:val="single" w:sz="4" w:space="0" w:color="auto"/>
              <w:right w:val="single" w:sz="4" w:space="0" w:color="auto"/>
            </w:tcBorders>
          </w:tcPr>
          <w:p w:rsidR="00D060B9" w:rsidRDefault="00D060B9">
            <w:r>
              <w:t>2014-02-13</w:t>
            </w:r>
          </w:p>
          <w:p w:rsidR="00D060B9" w:rsidRDefault="00D060B9"/>
          <w:p w:rsidR="00D060B9" w:rsidRDefault="00D060B9">
            <w:r>
              <w:t>Reg. data</w:t>
            </w:r>
          </w:p>
          <w:p w:rsidR="00D060B9" w:rsidRDefault="00D060B9">
            <w:r>
              <w:t>2014-02-19 Nr. TAR-22</w:t>
            </w:r>
          </w:p>
        </w:tc>
        <w:tc>
          <w:tcPr>
            <w:tcW w:w="3054" w:type="dxa"/>
            <w:tcBorders>
              <w:top w:val="single" w:sz="8" w:space="0" w:color="auto"/>
              <w:left w:val="single" w:sz="4" w:space="0" w:color="auto"/>
              <w:bottom w:val="single" w:sz="8" w:space="0" w:color="auto"/>
              <w:right w:val="single" w:sz="4" w:space="0" w:color="auto"/>
            </w:tcBorders>
            <w:hideMark/>
          </w:tcPr>
          <w:p w:rsidR="00D060B9" w:rsidRDefault="00D060B9">
            <w:pPr>
              <w:rPr>
                <w:rFonts w:cs="Arial"/>
              </w:rPr>
            </w:pPr>
            <w:r>
              <w:rPr>
                <w:rFonts w:cs="Arial"/>
              </w:rPr>
              <w:t xml:space="preserve">1. </w:t>
            </w:r>
            <w:r>
              <w:rPr>
                <w:rFonts w:eastAsia="Calibri"/>
              </w:rPr>
              <w:t>Dėl Klaipėdos miesto savivaldybės kontrolės ir audito tarnybos 2014 metų veiklos plano pakeitimo.  Pranešėja D. Čeporiūtė</w:t>
            </w:r>
          </w:p>
        </w:tc>
        <w:tc>
          <w:tcPr>
            <w:tcW w:w="4819" w:type="dxa"/>
            <w:tcBorders>
              <w:top w:val="single" w:sz="8" w:space="0" w:color="auto"/>
              <w:left w:val="single" w:sz="4" w:space="0" w:color="auto"/>
              <w:bottom w:val="single" w:sz="8" w:space="0" w:color="auto"/>
              <w:right w:val="single" w:sz="4" w:space="0" w:color="auto"/>
            </w:tcBorders>
            <w:hideMark/>
          </w:tcPr>
          <w:p w:rsidR="00D060B9" w:rsidRDefault="00D060B9">
            <w:pPr>
              <w:jc w:val="both"/>
            </w:pPr>
            <w:r>
              <w:t>NUTARTA (bendru sutarimu).</w:t>
            </w:r>
          </w:p>
          <w:p w:rsidR="00D060B9" w:rsidRDefault="00D060B9">
            <w:pPr>
              <w:jc w:val="both"/>
            </w:pPr>
            <w:r>
              <w:t xml:space="preserve">Pritarti </w:t>
            </w:r>
            <w:r>
              <w:rPr>
                <w:rFonts w:eastAsia="Calibri"/>
              </w:rPr>
              <w:t xml:space="preserve">Klaipėdos miesto savivaldybės kontrolės ir audito tarnybos 2014 metų veiklos plano pakeitimams su pakeitimu: </w:t>
            </w:r>
            <w:r>
              <w:rPr>
                <w:bCs/>
              </w:rPr>
              <w:t xml:space="preserve">Ribotos apimties finansinio teisėtumo (atitikties) auditą „Dėl Klaipėdos miesto savivaldybės vietinės rinkliavos už leidimo įrengti išorinę reklamą savivaldybės teritorijoje surinkimo ir apskaitos“ pakeisti į </w:t>
            </w:r>
            <w:r>
              <w:t>Ribotos apimties finansinio teisėtumo (atitikties) auditą „Pajamų už prekes ir paslaugas bei įmokų už išlaikymą savivaldybės sporto įstaigose“ (Klaipėdos miesto sporto centras, Klaipėdos „Gintaro“ sporto centras, Klaipėdos Vlado Knašiaus krepšinio mokykla, Klaipėdos futbolo sporto mokykla, Klaipėdos kūno kultūros ir rekreacijos centras)</w:t>
            </w:r>
          </w:p>
        </w:tc>
        <w:tc>
          <w:tcPr>
            <w:tcW w:w="3260" w:type="dxa"/>
            <w:tcBorders>
              <w:top w:val="single" w:sz="8" w:space="0" w:color="auto"/>
              <w:left w:val="single" w:sz="4" w:space="0" w:color="auto"/>
              <w:bottom w:val="single" w:sz="8" w:space="0" w:color="auto"/>
              <w:right w:val="single" w:sz="4" w:space="0" w:color="auto"/>
            </w:tcBorders>
          </w:tcPr>
          <w:p w:rsidR="00D060B9" w:rsidRDefault="00D060B9">
            <w:pPr>
              <w:rPr>
                <w:color w:val="000000"/>
              </w:rPr>
            </w:pPr>
            <w:r>
              <w:t xml:space="preserve">Pakeistas </w:t>
            </w:r>
            <w:r>
              <w:rPr>
                <w:rFonts w:eastAsia="Calibri"/>
              </w:rPr>
              <w:t xml:space="preserve">Klaipėdos miesto savivaldybės kontrolės ir audito tarnybos 2014 metų veiklos planas. </w:t>
            </w:r>
            <w:r>
              <w:t xml:space="preserve">Atliktas patikrinimas sporto įstaigose, kurio išvados apsvarstytos </w:t>
            </w:r>
            <w:r>
              <w:rPr>
                <w:color w:val="000000"/>
              </w:rPr>
              <w:t>2014-07-30 Kontrolės komiteto posėdyje</w:t>
            </w:r>
          </w:p>
          <w:p w:rsidR="00D060B9" w:rsidRDefault="00D060B9"/>
        </w:tc>
        <w:tc>
          <w:tcPr>
            <w:tcW w:w="2409" w:type="dxa"/>
            <w:tcBorders>
              <w:top w:val="single" w:sz="8" w:space="0" w:color="auto"/>
              <w:left w:val="single" w:sz="4" w:space="0" w:color="auto"/>
              <w:bottom w:val="single" w:sz="8" w:space="0" w:color="auto"/>
              <w:right w:val="single" w:sz="4" w:space="0" w:color="auto"/>
            </w:tcBorders>
          </w:tcPr>
          <w:p w:rsidR="00D060B9" w:rsidRDefault="00D060B9"/>
        </w:tc>
      </w:tr>
      <w:tr w:rsidR="00D060B9" w:rsidTr="00D060B9">
        <w:tc>
          <w:tcPr>
            <w:tcW w:w="1404" w:type="dxa"/>
            <w:vMerge w:val="restart"/>
            <w:tcBorders>
              <w:top w:val="single" w:sz="8" w:space="0" w:color="auto"/>
              <w:left w:val="single" w:sz="4" w:space="0" w:color="auto"/>
              <w:bottom w:val="single" w:sz="8" w:space="0" w:color="auto"/>
              <w:right w:val="single" w:sz="4" w:space="0" w:color="auto"/>
            </w:tcBorders>
          </w:tcPr>
          <w:p w:rsidR="00D060B9" w:rsidRDefault="00D060B9">
            <w:r>
              <w:lastRenderedPageBreak/>
              <w:t>2014-04-16</w:t>
            </w:r>
          </w:p>
          <w:p w:rsidR="00D060B9" w:rsidRDefault="00D060B9"/>
          <w:p w:rsidR="00D060B9" w:rsidRDefault="00D060B9">
            <w:r>
              <w:t>Reg. data</w:t>
            </w:r>
          </w:p>
          <w:p w:rsidR="00D060B9" w:rsidRDefault="00D060B9">
            <w:r>
              <w:t>2014-05-21</w:t>
            </w:r>
          </w:p>
          <w:p w:rsidR="00D060B9" w:rsidRDefault="00D060B9">
            <w:r>
              <w:t>Nr. TAR-56</w:t>
            </w:r>
          </w:p>
          <w:p w:rsidR="00D060B9" w:rsidRDefault="00D060B9"/>
        </w:tc>
        <w:tc>
          <w:tcPr>
            <w:tcW w:w="3054" w:type="dxa"/>
            <w:tcBorders>
              <w:top w:val="single" w:sz="8" w:space="0" w:color="auto"/>
              <w:left w:val="single" w:sz="4" w:space="0" w:color="auto"/>
              <w:bottom w:val="single" w:sz="8" w:space="0" w:color="auto"/>
              <w:right w:val="single" w:sz="4" w:space="0" w:color="auto"/>
            </w:tcBorders>
            <w:hideMark/>
          </w:tcPr>
          <w:p w:rsidR="00D060B9" w:rsidRDefault="00D060B9">
            <w:pPr>
              <w:rPr>
                <w:rFonts w:cs="Arial"/>
              </w:rPr>
            </w:pPr>
            <w:r>
              <w:rPr>
                <w:color w:val="000000"/>
              </w:rPr>
              <w:t>1. Finansinio (teisėtumo) audito ataskaita „Dėl Kelių priežiūros ir plėtros programos lėšų apskaitos ir panaudojimo audito rezultatai“</w:t>
            </w:r>
          </w:p>
        </w:tc>
        <w:tc>
          <w:tcPr>
            <w:tcW w:w="4819" w:type="dxa"/>
            <w:tcBorders>
              <w:top w:val="single" w:sz="8" w:space="0" w:color="auto"/>
              <w:left w:val="single" w:sz="4" w:space="0" w:color="auto"/>
              <w:bottom w:val="single" w:sz="8" w:space="0" w:color="auto"/>
              <w:right w:val="single" w:sz="4" w:space="0" w:color="auto"/>
            </w:tcBorders>
            <w:hideMark/>
          </w:tcPr>
          <w:p w:rsidR="00D060B9" w:rsidRDefault="00D060B9">
            <w:pPr>
              <w:rPr>
                <w:color w:val="000000"/>
              </w:rPr>
            </w:pPr>
            <w:r>
              <w:t xml:space="preserve">NUTARTA (bendru sutarimu): </w:t>
            </w:r>
            <w:r>
              <w:br/>
            </w:r>
            <w:r>
              <w:rPr>
                <w:color w:val="000000"/>
              </w:rPr>
              <w:t xml:space="preserve">1. Informacija išklausyta. </w:t>
            </w:r>
          </w:p>
          <w:p w:rsidR="00D060B9" w:rsidRDefault="00D060B9">
            <w:pPr>
              <w:jc w:val="both"/>
              <w:rPr>
                <w:rFonts w:cs="Arial"/>
              </w:rPr>
            </w:pPr>
            <w:r>
              <w:rPr>
                <w:color w:val="000000"/>
              </w:rPr>
              <w:t>2. Informuoti komiteto narius, kas atliko darbus ir vykdė techninę priežiūrą prie Lėbartų kapinių</w:t>
            </w:r>
          </w:p>
        </w:tc>
        <w:tc>
          <w:tcPr>
            <w:tcW w:w="3260" w:type="dxa"/>
            <w:tcBorders>
              <w:top w:val="single" w:sz="8" w:space="0" w:color="auto"/>
              <w:left w:val="single" w:sz="4" w:space="0" w:color="auto"/>
              <w:bottom w:val="single" w:sz="8" w:space="0" w:color="auto"/>
              <w:right w:val="single" w:sz="4" w:space="0" w:color="auto"/>
            </w:tcBorders>
            <w:hideMark/>
          </w:tcPr>
          <w:p w:rsidR="00D060B9" w:rsidRDefault="00D060B9">
            <w:r>
              <w:t>Informacija pateikta</w:t>
            </w:r>
          </w:p>
        </w:tc>
        <w:tc>
          <w:tcPr>
            <w:tcW w:w="2409" w:type="dxa"/>
            <w:tcBorders>
              <w:top w:val="single" w:sz="8" w:space="0" w:color="auto"/>
              <w:left w:val="single" w:sz="4" w:space="0" w:color="auto"/>
              <w:bottom w:val="single" w:sz="8" w:space="0" w:color="auto"/>
              <w:right w:val="single" w:sz="4" w:space="0" w:color="auto"/>
            </w:tcBorders>
          </w:tcPr>
          <w:p w:rsidR="00D060B9" w:rsidRDefault="00D060B9"/>
        </w:tc>
      </w:tr>
      <w:tr w:rsidR="00D060B9" w:rsidTr="00D060B9">
        <w:tc>
          <w:tcPr>
            <w:tcW w:w="1404" w:type="dxa"/>
            <w:vMerge/>
            <w:tcBorders>
              <w:top w:val="single" w:sz="8" w:space="0" w:color="auto"/>
              <w:left w:val="single" w:sz="4" w:space="0" w:color="auto"/>
              <w:bottom w:val="single" w:sz="8" w:space="0" w:color="auto"/>
              <w:right w:val="single" w:sz="4" w:space="0" w:color="auto"/>
            </w:tcBorders>
            <w:vAlign w:val="center"/>
            <w:hideMark/>
          </w:tcPr>
          <w:p w:rsidR="00D060B9" w:rsidRDefault="00D060B9"/>
        </w:tc>
        <w:tc>
          <w:tcPr>
            <w:tcW w:w="3054" w:type="dxa"/>
            <w:tcBorders>
              <w:top w:val="single" w:sz="8" w:space="0" w:color="auto"/>
              <w:left w:val="single" w:sz="4" w:space="0" w:color="auto"/>
              <w:bottom w:val="single" w:sz="8" w:space="0" w:color="auto"/>
              <w:right w:val="single" w:sz="4" w:space="0" w:color="auto"/>
            </w:tcBorders>
            <w:hideMark/>
          </w:tcPr>
          <w:p w:rsidR="00D060B9" w:rsidRDefault="00D060B9">
            <w:pPr>
              <w:rPr>
                <w:color w:val="000000"/>
              </w:rPr>
            </w:pPr>
            <w:r>
              <w:rPr>
                <w:color w:val="000000"/>
              </w:rPr>
              <w:t>2. Finansinio (teisėtumo) audito ataskaita „Inventorizacijos atlikimo tvarkos savivaldybės biudžetinėse įstaigose įvertinimas“</w:t>
            </w:r>
          </w:p>
        </w:tc>
        <w:tc>
          <w:tcPr>
            <w:tcW w:w="4819" w:type="dxa"/>
            <w:tcBorders>
              <w:top w:val="single" w:sz="8" w:space="0" w:color="auto"/>
              <w:left w:val="single" w:sz="4" w:space="0" w:color="auto"/>
              <w:bottom w:val="single" w:sz="8" w:space="0" w:color="auto"/>
              <w:right w:val="single" w:sz="4" w:space="0" w:color="auto"/>
            </w:tcBorders>
          </w:tcPr>
          <w:p w:rsidR="00D060B9" w:rsidRDefault="00D060B9">
            <w:r>
              <w:t>NUTARTA (bendru sutarimu):</w:t>
            </w:r>
          </w:p>
          <w:p w:rsidR="00D060B9" w:rsidRDefault="00D060B9">
            <w:pPr>
              <w:pStyle w:val="Sraopastraipa"/>
              <w:ind w:left="0"/>
              <w:jc w:val="both"/>
              <w:rPr>
                <w:color w:val="000000"/>
                <w:szCs w:val="24"/>
              </w:rPr>
            </w:pPr>
            <w:r>
              <w:rPr>
                <w:color w:val="000000"/>
                <w:szCs w:val="24"/>
              </w:rPr>
              <w:t>1. Pritarti ataskaitai.</w:t>
            </w:r>
          </w:p>
          <w:p w:rsidR="00D060B9" w:rsidRDefault="00D060B9">
            <w:pPr>
              <w:pStyle w:val="Sraopastraipa"/>
              <w:ind w:left="0"/>
              <w:rPr>
                <w:color w:val="000000"/>
                <w:szCs w:val="24"/>
              </w:rPr>
            </w:pPr>
            <w:r>
              <w:rPr>
                <w:color w:val="000000"/>
                <w:szCs w:val="24"/>
              </w:rPr>
              <w:t>2. Pakviesti į kitą komiteto posėdį atitinkamus administracijos darbuotojus.</w:t>
            </w:r>
          </w:p>
          <w:p w:rsidR="00D060B9" w:rsidRDefault="00D060B9"/>
        </w:tc>
        <w:tc>
          <w:tcPr>
            <w:tcW w:w="3260" w:type="dxa"/>
            <w:tcBorders>
              <w:top w:val="single" w:sz="8" w:space="0" w:color="auto"/>
              <w:left w:val="single" w:sz="4" w:space="0" w:color="auto"/>
              <w:bottom w:val="single" w:sz="8" w:space="0" w:color="auto"/>
              <w:right w:val="single" w:sz="4" w:space="0" w:color="auto"/>
            </w:tcBorders>
          </w:tcPr>
          <w:p w:rsidR="00D060B9" w:rsidRDefault="00D060B9"/>
        </w:tc>
        <w:tc>
          <w:tcPr>
            <w:tcW w:w="2409" w:type="dxa"/>
            <w:tcBorders>
              <w:top w:val="single" w:sz="8" w:space="0" w:color="auto"/>
              <w:left w:val="single" w:sz="4" w:space="0" w:color="auto"/>
              <w:bottom w:val="single" w:sz="8" w:space="0" w:color="auto"/>
              <w:right w:val="single" w:sz="4" w:space="0" w:color="auto"/>
            </w:tcBorders>
          </w:tcPr>
          <w:p w:rsidR="00D060B9" w:rsidRDefault="00D060B9">
            <w:pPr>
              <w:rPr>
                <w:color w:val="FF0000"/>
              </w:rPr>
            </w:pPr>
          </w:p>
        </w:tc>
      </w:tr>
      <w:tr w:rsidR="00D060B9" w:rsidTr="00D060B9">
        <w:tc>
          <w:tcPr>
            <w:tcW w:w="1404" w:type="dxa"/>
            <w:vMerge/>
            <w:tcBorders>
              <w:top w:val="single" w:sz="8" w:space="0" w:color="auto"/>
              <w:left w:val="single" w:sz="4" w:space="0" w:color="auto"/>
              <w:bottom w:val="single" w:sz="8" w:space="0" w:color="auto"/>
              <w:right w:val="single" w:sz="4" w:space="0" w:color="auto"/>
            </w:tcBorders>
            <w:vAlign w:val="center"/>
            <w:hideMark/>
          </w:tcPr>
          <w:p w:rsidR="00D060B9" w:rsidRDefault="00D060B9"/>
        </w:tc>
        <w:tc>
          <w:tcPr>
            <w:tcW w:w="3054" w:type="dxa"/>
            <w:tcBorders>
              <w:top w:val="single" w:sz="8" w:space="0" w:color="auto"/>
              <w:left w:val="single" w:sz="4" w:space="0" w:color="auto"/>
              <w:bottom w:val="single" w:sz="8" w:space="0" w:color="auto"/>
              <w:right w:val="single" w:sz="4" w:space="0" w:color="auto"/>
            </w:tcBorders>
            <w:hideMark/>
          </w:tcPr>
          <w:p w:rsidR="00D060B9" w:rsidRDefault="00D060B9">
            <w:pPr>
              <w:rPr>
                <w:color w:val="000000"/>
              </w:rPr>
            </w:pPr>
            <w:r>
              <w:rPr>
                <w:color w:val="000000"/>
              </w:rPr>
              <w:t>3. Išvada „Dėl ilgalaikės paskolos ėmimo galimybių“</w:t>
            </w:r>
          </w:p>
        </w:tc>
        <w:tc>
          <w:tcPr>
            <w:tcW w:w="4819" w:type="dxa"/>
            <w:tcBorders>
              <w:top w:val="single" w:sz="8" w:space="0" w:color="auto"/>
              <w:left w:val="single" w:sz="4" w:space="0" w:color="auto"/>
              <w:bottom w:val="single" w:sz="8" w:space="0" w:color="auto"/>
              <w:right w:val="single" w:sz="4" w:space="0" w:color="auto"/>
            </w:tcBorders>
            <w:hideMark/>
          </w:tcPr>
          <w:p w:rsidR="00D060B9" w:rsidRDefault="00D060B9">
            <w:r>
              <w:t>NUTARTA (bendru sutarimu).</w:t>
            </w:r>
          </w:p>
          <w:p w:rsidR="00D060B9" w:rsidRDefault="00D060B9">
            <w:r>
              <w:rPr>
                <w:color w:val="000000"/>
              </w:rPr>
              <w:t>Pritarti ataskaitai</w:t>
            </w:r>
          </w:p>
        </w:tc>
        <w:tc>
          <w:tcPr>
            <w:tcW w:w="3260" w:type="dxa"/>
            <w:tcBorders>
              <w:top w:val="single" w:sz="8" w:space="0" w:color="auto"/>
              <w:left w:val="single" w:sz="4" w:space="0" w:color="auto"/>
              <w:bottom w:val="single" w:sz="8" w:space="0" w:color="auto"/>
              <w:right w:val="single" w:sz="4" w:space="0" w:color="auto"/>
            </w:tcBorders>
          </w:tcPr>
          <w:p w:rsidR="00D060B9" w:rsidRDefault="00D060B9"/>
        </w:tc>
        <w:tc>
          <w:tcPr>
            <w:tcW w:w="2409" w:type="dxa"/>
            <w:tcBorders>
              <w:top w:val="single" w:sz="8" w:space="0" w:color="auto"/>
              <w:left w:val="single" w:sz="4" w:space="0" w:color="auto"/>
              <w:bottom w:val="single" w:sz="8" w:space="0" w:color="auto"/>
              <w:right w:val="single" w:sz="4" w:space="0" w:color="auto"/>
            </w:tcBorders>
            <w:hideMark/>
          </w:tcPr>
          <w:p w:rsidR="00D060B9" w:rsidRDefault="00D060B9">
            <w:pPr>
              <w:rPr>
                <w:color w:val="FF0000"/>
              </w:rPr>
            </w:pPr>
            <w:r>
              <w:rPr>
                <w:color w:val="000000"/>
              </w:rPr>
              <w:t xml:space="preserve">Pateikta išvada </w:t>
            </w:r>
            <w:r>
              <w:t>2014-04-30 t</w:t>
            </w:r>
            <w:r>
              <w:rPr>
                <w:color w:val="000000"/>
              </w:rPr>
              <w:t>arybos sprendimo projektui „Dėl leidimo imti ilgalaikę paskolą investicijų projektams finansuoti“</w:t>
            </w:r>
          </w:p>
        </w:tc>
      </w:tr>
      <w:tr w:rsidR="00D060B9" w:rsidTr="00D060B9">
        <w:tc>
          <w:tcPr>
            <w:tcW w:w="1404" w:type="dxa"/>
            <w:vMerge/>
            <w:tcBorders>
              <w:top w:val="single" w:sz="8" w:space="0" w:color="auto"/>
              <w:left w:val="single" w:sz="4" w:space="0" w:color="auto"/>
              <w:bottom w:val="single" w:sz="8" w:space="0" w:color="auto"/>
              <w:right w:val="single" w:sz="4" w:space="0" w:color="auto"/>
            </w:tcBorders>
            <w:vAlign w:val="center"/>
            <w:hideMark/>
          </w:tcPr>
          <w:p w:rsidR="00D060B9" w:rsidRDefault="00D060B9"/>
        </w:tc>
        <w:tc>
          <w:tcPr>
            <w:tcW w:w="3054" w:type="dxa"/>
            <w:tcBorders>
              <w:top w:val="single" w:sz="8" w:space="0" w:color="auto"/>
              <w:left w:val="single" w:sz="4" w:space="0" w:color="auto"/>
              <w:bottom w:val="single" w:sz="8" w:space="0" w:color="auto"/>
              <w:right w:val="single" w:sz="4" w:space="0" w:color="auto"/>
            </w:tcBorders>
            <w:hideMark/>
          </w:tcPr>
          <w:p w:rsidR="00D060B9" w:rsidRDefault="00D060B9">
            <w:pPr>
              <w:rPr>
                <w:rFonts w:cs="Arial"/>
              </w:rPr>
            </w:pPr>
            <w:r>
              <w:rPr>
                <w:color w:val="000000"/>
              </w:rPr>
              <w:t>4. Ribotos apimties Finansinio (teisėtumo) audito ataskaita „ Nuomos mokesčio už valstybinę žemę nepriemokos administravimo įvertinimas“</w:t>
            </w:r>
          </w:p>
        </w:tc>
        <w:tc>
          <w:tcPr>
            <w:tcW w:w="4819" w:type="dxa"/>
            <w:tcBorders>
              <w:top w:val="single" w:sz="8" w:space="0" w:color="auto"/>
              <w:left w:val="single" w:sz="4" w:space="0" w:color="auto"/>
              <w:bottom w:val="single" w:sz="8" w:space="0" w:color="auto"/>
              <w:right w:val="single" w:sz="4" w:space="0" w:color="auto"/>
            </w:tcBorders>
            <w:hideMark/>
          </w:tcPr>
          <w:p w:rsidR="00D060B9" w:rsidRDefault="00D060B9">
            <w:pPr>
              <w:jc w:val="both"/>
            </w:pPr>
            <w:r>
              <w:t xml:space="preserve">NUTARTA (bendru sutarimu): </w:t>
            </w:r>
          </w:p>
          <w:p w:rsidR="00D060B9" w:rsidRDefault="00D060B9">
            <w:pPr>
              <w:jc w:val="both"/>
              <w:rPr>
                <w:color w:val="000000"/>
              </w:rPr>
            </w:pPr>
            <w:r>
              <w:rPr>
                <w:color w:val="000000"/>
              </w:rPr>
              <w:t>1. Ataskaitai pritarti.</w:t>
            </w:r>
          </w:p>
          <w:p w:rsidR="00D060B9" w:rsidRDefault="00D060B9">
            <w:pPr>
              <w:rPr>
                <w:color w:val="000000"/>
              </w:rPr>
            </w:pPr>
            <w:r>
              <w:rPr>
                <w:color w:val="000000"/>
              </w:rPr>
              <w:t>2. Pakviesti į kitą komiteto posėdį Savivaldybės administracijos direktorių, Teisės skyriaus vedėją dėl esamos situacijos paaiškinimo</w:t>
            </w:r>
          </w:p>
        </w:tc>
        <w:tc>
          <w:tcPr>
            <w:tcW w:w="3260" w:type="dxa"/>
            <w:tcBorders>
              <w:top w:val="single" w:sz="8" w:space="0" w:color="auto"/>
              <w:left w:val="single" w:sz="4" w:space="0" w:color="auto"/>
              <w:bottom w:val="single" w:sz="8" w:space="0" w:color="auto"/>
              <w:right w:val="single" w:sz="4" w:space="0" w:color="auto"/>
            </w:tcBorders>
            <w:hideMark/>
          </w:tcPr>
          <w:p w:rsidR="00D060B9" w:rsidRDefault="00D060B9">
            <w:r>
              <w:t>Kontrolės komiteto 2014-06-25 posėdyje apsvarstyta ribotos apimties finansinio (teisėtumo) audito ataskaita „Nuomos mokesčio už valstybinę žemę nepriemokos administravimo įvertinimas“</w:t>
            </w:r>
          </w:p>
        </w:tc>
        <w:tc>
          <w:tcPr>
            <w:tcW w:w="2409" w:type="dxa"/>
            <w:tcBorders>
              <w:top w:val="single" w:sz="8" w:space="0" w:color="auto"/>
              <w:left w:val="single" w:sz="4" w:space="0" w:color="auto"/>
              <w:bottom w:val="single" w:sz="8" w:space="0" w:color="auto"/>
              <w:right w:val="single" w:sz="4" w:space="0" w:color="auto"/>
            </w:tcBorders>
          </w:tcPr>
          <w:p w:rsidR="00D060B9" w:rsidRDefault="00D060B9">
            <w:pPr>
              <w:rPr>
                <w:color w:val="FF0000"/>
              </w:rPr>
            </w:pPr>
          </w:p>
        </w:tc>
      </w:tr>
      <w:tr w:rsidR="00D060B9" w:rsidTr="00D060B9">
        <w:tc>
          <w:tcPr>
            <w:tcW w:w="1404" w:type="dxa"/>
            <w:vMerge/>
            <w:tcBorders>
              <w:top w:val="single" w:sz="8" w:space="0" w:color="auto"/>
              <w:left w:val="single" w:sz="4" w:space="0" w:color="auto"/>
              <w:bottom w:val="single" w:sz="8" w:space="0" w:color="auto"/>
              <w:right w:val="single" w:sz="4" w:space="0" w:color="auto"/>
            </w:tcBorders>
            <w:vAlign w:val="center"/>
            <w:hideMark/>
          </w:tcPr>
          <w:p w:rsidR="00D060B9" w:rsidRDefault="00D060B9"/>
        </w:tc>
        <w:tc>
          <w:tcPr>
            <w:tcW w:w="3054" w:type="dxa"/>
            <w:tcBorders>
              <w:top w:val="single" w:sz="8" w:space="0" w:color="auto"/>
              <w:left w:val="single" w:sz="4" w:space="0" w:color="auto"/>
              <w:bottom w:val="single" w:sz="8" w:space="0" w:color="auto"/>
              <w:right w:val="single" w:sz="4" w:space="0" w:color="auto"/>
            </w:tcBorders>
            <w:hideMark/>
          </w:tcPr>
          <w:p w:rsidR="00D060B9" w:rsidRDefault="00D060B9">
            <w:pPr>
              <w:rPr>
                <w:color w:val="000000"/>
              </w:rPr>
            </w:pPr>
            <w:r>
              <w:t>5. Dėl pritarimo Klaipėdos miesto savivaldybės kontrolės ir audito tarnybos 2013 metų veiklos ataskaitai</w:t>
            </w:r>
          </w:p>
        </w:tc>
        <w:tc>
          <w:tcPr>
            <w:tcW w:w="4819" w:type="dxa"/>
            <w:tcBorders>
              <w:top w:val="single" w:sz="8" w:space="0" w:color="auto"/>
              <w:left w:val="single" w:sz="4" w:space="0" w:color="auto"/>
              <w:bottom w:val="single" w:sz="8" w:space="0" w:color="auto"/>
              <w:right w:val="single" w:sz="4" w:space="0" w:color="auto"/>
            </w:tcBorders>
            <w:hideMark/>
          </w:tcPr>
          <w:p w:rsidR="00D060B9" w:rsidRDefault="00D060B9">
            <w:r>
              <w:t xml:space="preserve">NUTARTA (bendru sutarimu):  </w:t>
            </w:r>
            <w:r>
              <w:br/>
              <w:t xml:space="preserve">1. Pritarti pateiktam sprendimo projektui bendru pritarimu. </w:t>
            </w:r>
          </w:p>
          <w:p w:rsidR="00D060B9" w:rsidRDefault="00D060B9">
            <w:r>
              <w:t>2. Ruošti sprendimo projektą dėl Klaipėdos miesto savivaldybės kontrolės ir audito tarnybos dalyvavimo</w:t>
            </w:r>
            <w:r>
              <w:rPr>
                <w:color w:val="FF0000"/>
              </w:rPr>
              <w:t xml:space="preserve"> </w:t>
            </w:r>
            <w:r>
              <w:rPr>
                <w:color w:val="000000"/>
              </w:rPr>
              <w:t>EURORAI organizacijoje</w:t>
            </w:r>
          </w:p>
        </w:tc>
        <w:tc>
          <w:tcPr>
            <w:tcW w:w="3260" w:type="dxa"/>
            <w:tcBorders>
              <w:top w:val="single" w:sz="8" w:space="0" w:color="auto"/>
              <w:left w:val="single" w:sz="4" w:space="0" w:color="auto"/>
              <w:bottom w:val="single" w:sz="8" w:space="0" w:color="auto"/>
              <w:right w:val="single" w:sz="4" w:space="0" w:color="auto"/>
            </w:tcBorders>
          </w:tcPr>
          <w:p w:rsidR="00D060B9" w:rsidRDefault="00D060B9"/>
        </w:tc>
        <w:tc>
          <w:tcPr>
            <w:tcW w:w="2409" w:type="dxa"/>
            <w:tcBorders>
              <w:top w:val="single" w:sz="8" w:space="0" w:color="auto"/>
              <w:left w:val="single" w:sz="4" w:space="0" w:color="auto"/>
              <w:bottom w:val="single" w:sz="8" w:space="0" w:color="auto"/>
              <w:right w:val="single" w:sz="4" w:space="0" w:color="auto"/>
            </w:tcBorders>
            <w:hideMark/>
          </w:tcPr>
          <w:p w:rsidR="00D060B9" w:rsidRDefault="00D060B9">
            <w:pPr>
              <w:rPr>
                <w:color w:val="FF0000"/>
              </w:rPr>
            </w:pPr>
            <w:r>
              <w:t xml:space="preserve">2014-04-30 priimtas tarybos sprendimas „Dėl pritarimo Klaipėdos miesto savivaldybės kontrolės ir audito </w:t>
            </w:r>
            <w:r>
              <w:lastRenderedPageBreak/>
              <w:t>tarnybos 2013 metų veiklos ataskaitai“</w:t>
            </w:r>
          </w:p>
        </w:tc>
      </w:tr>
      <w:tr w:rsidR="00D060B9" w:rsidTr="00D060B9">
        <w:tc>
          <w:tcPr>
            <w:tcW w:w="1404" w:type="dxa"/>
            <w:vMerge w:val="restart"/>
            <w:tcBorders>
              <w:top w:val="single" w:sz="8" w:space="0" w:color="auto"/>
              <w:left w:val="single" w:sz="4" w:space="0" w:color="auto"/>
              <w:bottom w:val="single" w:sz="4" w:space="0" w:color="auto"/>
              <w:right w:val="single" w:sz="4" w:space="0" w:color="auto"/>
            </w:tcBorders>
          </w:tcPr>
          <w:p w:rsidR="00D060B9" w:rsidRDefault="00D060B9">
            <w:r>
              <w:lastRenderedPageBreak/>
              <w:t>2014-05-27</w:t>
            </w:r>
          </w:p>
          <w:p w:rsidR="00D060B9" w:rsidRDefault="00D060B9"/>
          <w:p w:rsidR="00D060B9" w:rsidRDefault="00D060B9">
            <w:r>
              <w:t>Reg. data</w:t>
            </w:r>
          </w:p>
          <w:p w:rsidR="00D060B9" w:rsidRDefault="00D060B9">
            <w:r>
              <w:t>2014-06-12</w:t>
            </w:r>
          </w:p>
          <w:p w:rsidR="00D060B9" w:rsidRDefault="00D060B9">
            <w:r>
              <w:t>Nr. TAR-64</w:t>
            </w:r>
          </w:p>
          <w:p w:rsidR="00D060B9" w:rsidRDefault="00D060B9"/>
          <w:p w:rsidR="00D060B9" w:rsidRDefault="00D060B9"/>
        </w:tc>
        <w:tc>
          <w:tcPr>
            <w:tcW w:w="3054" w:type="dxa"/>
            <w:tcBorders>
              <w:top w:val="single" w:sz="8" w:space="0" w:color="auto"/>
              <w:left w:val="single" w:sz="4" w:space="0" w:color="auto"/>
              <w:bottom w:val="single" w:sz="8" w:space="0" w:color="auto"/>
              <w:right w:val="single" w:sz="4" w:space="0" w:color="auto"/>
            </w:tcBorders>
            <w:hideMark/>
          </w:tcPr>
          <w:p w:rsidR="00D060B9" w:rsidRDefault="00D060B9">
            <w:pPr>
              <w:rPr>
                <w:rFonts w:cs="Arial"/>
              </w:rPr>
            </w:pPr>
            <w:r>
              <w:rPr>
                <w:rFonts w:cs="Arial"/>
              </w:rPr>
              <w:t xml:space="preserve">1. </w:t>
            </w:r>
            <w:r>
              <w:t>Finansinio audito išvada ir Klaipėdos miesto savivaldybės įmonės „Debreceno vaistinė“ 2013 metų metinės finansinės atskaitomybės audito ataskaita</w:t>
            </w:r>
          </w:p>
        </w:tc>
        <w:tc>
          <w:tcPr>
            <w:tcW w:w="4819" w:type="dxa"/>
            <w:tcBorders>
              <w:top w:val="single" w:sz="8" w:space="0" w:color="auto"/>
              <w:left w:val="single" w:sz="4" w:space="0" w:color="auto"/>
              <w:bottom w:val="single" w:sz="8" w:space="0" w:color="auto"/>
              <w:right w:val="single" w:sz="4" w:space="0" w:color="auto"/>
            </w:tcBorders>
            <w:hideMark/>
          </w:tcPr>
          <w:p w:rsidR="00D060B9" w:rsidRDefault="00D060B9">
            <w:pPr>
              <w:jc w:val="both"/>
            </w:pPr>
            <w:r>
              <w:t>NUTARTA. Informacija išklausyta su pastabomis:</w:t>
            </w:r>
          </w:p>
          <w:p w:rsidR="00D060B9" w:rsidRDefault="00D060B9" w:rsidP="00E337D5">
            <w:pPr>
              <w:pStyle w:val="Sraopastraipa"/>
              <w:numPr>
                <w:ilvl w:val="0"/>
                <w:numId w:val="1"/>
              </w:numPr>
              <w:tabs>
                <w:tab w:val="left" w:pos="267"/>
              </w:tabs>
              <w:ind w:left="33" w:firstLine="0"/>
              <w:rPr>
                <w:szCs w:val="24"/>
              </w:rPr>
            </w:pPr>
            <w:r>
              <w:rPr>
                <w:szCs w:val="24"/>
              </w:rPr>
              <w:t>Siūlo vaistinės valdybai ir Turto skyriui nagrinėti klausimą dėl patalpų naudojimo.</w:t>
            </w:r>
          </w:p>
          <w:p w:rsidR="00D060B9" w:rsidRDefault="00D060B9">
            <w:r>
              <w:t>2. Bendruomenės sveikatos tarybai kartu su Socialinių reikalų komitetu spręsti dėl vaistinės poreikio</w:t>
            </w:r>
          </w:p>
        </w:tc>
        <w:tc>
          <w:tcPr>
            <w:tcW w:w="3260" w:type="dxa"/>
            <w:tcBorders>
              <w:top w:val="single" w:sz="8" w:space="0" w:color="auto"/>
              <w:left w:val="single" w:sz="4" w:space="0" w:color="auto"/>
              <w:bottom w:val="single" w:sz="8" w:space="0" w:color="auto"/>
              <w:right w:val="single" w:sz="4" w:space="0" w:color="auto"/>
            </w:tcBorders>
          </w:tcPr>
          <w:p w:rsidR="00D060B9" w:rsidRDefault="00D060B9"/>
        </w:tc>
        <w:tc>
          <w:tcPr>
            <w:tcW w:w="2409" w:type="dxa"/>
            <w:tcBorders>
              <w:top w:val="single" w:sz="8" w:space="0" w:color="auto"/>
              <w:left w:val="single" w:sz="4" w:space="0" w:color="auto"/>
              <w:bottom w:val="single" w:sz="8" w:space="0" w:color="auto"/>
              <w:right w:val="single" w:sz="4" w:space="0" w:color="auto"/>
            </w:tcBorders>
          </w:tcPr>
          <w:p w:rsidR="00D060B9" w:rsidRDefault="00D060B9">
            <w:pPr>
              <w:rPr>
                <w:color w:val="FF0000"/>
              </w:rPr>
            </w:pPr>
          </w:p>
        </w:tc>
      </w:tr>
      <w:tr w:rsidR="00D060B9" w:rsidTr="00D060B9">
        <w:tc>
          <w:tcPr>
            <w:tcW w:w="1404" w:type="dxa"/>
            <w:vMerge/>
            <w:tcBorders>
              <w:top w:val="single" w:sz="8" w:space="0" w:color="auto"/>
              <w:left w:val="single" w:sz="4" w:space="0" w:color="auto"/>
              <w:bottom w:val="single" w:sz="4" w:space="0" w:color="auto"/>
              <w:right w:val="single" w:sz="4" w:space="0" w:color="auto"/>
            </w:tcBorders>
            <w:vAlign w:val="center"/>
            <w:hideMark/>
          </w:tcPr>
          <w:p w:rsidR="00D060B9" w:rsidRDefault="00D060B9"/>
        </w:tc>
        <w:tc>
          <w:tcPr>
            <w:tcW w:w="3054" w:type="dxa"/>
            <w:tcBorders>
              <w:top w:val="single" w:sz="8" w:space="0" w:color="auto"/>
              <w:left w:val="single" w:sz="4" w:space="0" w:color="auto"/>
              <w:bottom w:val="single" w:sz="8" w:space="0" w:color="auto"/>
              <w:right w:val="single" w:sz="4" w:space="0" w:color="auto"/>
            </w:tcBorders>
            <w:hideMark/>
          </w:tcPr>
          <w:p w:rsidR="00D060B9" w:rsidRDefault="00D060B9">
            <w:pPr>
              <w:rPr>
                <w:rFonts w:cs="Arial"/>
              </w:rPr>
            </w:pPr>
            <w:r>
              <w:rPr>
                <w:color w:val="000000"/>
              </w:rPr>
              <w:t xml:space="preserve">2. </w:t>
            </w:r>
            <w:r>
              <w:t>Dėl korupcijos prevencijos ir kontrolės Klaipėdos miesto savivaldybės institucijose ir įstaigose bei viešosiose įstaigose užtikrinimo</w:t>
            </w:r>
          </w:p>
        </w:tc>
        <w:tc>
          <w:tcPr>
            <w:tcW w:w="4819" w:type="dxa"/>
            <w:tcBorders>
              <w:top w:val="single" w:sz="8" w:space="0" w:color="auto"/>
              <w:left w:val="single" w:sz="4" w:space="0" w:color="auto"/>
              <w:bottom w:val="single" w:sz="8" w:space="0" w:color="auto"/>
              <w:right w:val="single" w:sz="4" w:space="0" w:color="auto"/>
            </w:tcBorders>
          </w:tcPr>
          <w:p w:rsidR="00D060B9" w:rsidRDefault="00D060B9">
            <w:r>
              <w:t xml:space="preserve">NUTARTA (bendru sutarimu).  Pritarti pateiktam sprendimo projektui </w:t>
            </w:r>
          </w:p>
          <w:p w:rsidR="00D060B9" w:rsidRDefault="00D060B9">
            <w:pPr>
              <w:ind w:firstLine="1296"/>
            </w:pPr>
          </w:p>
        </w:tc>
        <w:tc>
          <w:tcPr>
            <w:tcW w:w="3260" w:type="dxa"/>
            <w:tcBorders>
              <w:top w:val="single" w:sz="8" w:space="0" w:color="auto"/>
              <w:left w:val="single" w:sz="4" w:space="0" w:color="auto"/>
              <w:bottom w:val="single" w:sz="8" w:space="0" w:color="auto"/>
              <w:right w:val="single" w:sz="4" w:space="0" w:color="auto"/>
            </w:tcBorders>
          </w:tcPr>
          <w:p w:rsidR="00D060B9" w:rsidRDefault="00D060B9"/>
        </w:tc>
        <w:tc>
          <w:tcPr>
            <w:tcW w:w="2409" w:type="dxa"/>
            <w:tcBorders>
              <w:top w:val="single" w:sz="8" w:space="0" w:color="auto"/>
              <w:left w:val="single" w:sz="4" w:space="0" w:color="auto"/>
              <w:bottom w:val="single" w:sz="8" w:space="0" w:color="auto"/>
              <w:right w:val="single" w:sz="4" w:space="0" w:color="auto"/>
            </w:tcBorders>
            <w:hideMark/>
          </w:tcPr>
          <w:p w:rsidR="00D060B9" w:rsidRDefault="00D060B9">
            <w:r>
              <w:t>2014-05-29 priimtas tarybos sprendimas „Dėl korupcijos prevencijos ir kontrolės Klaipėdos miesto savivaldybės institucijose ir įstaigose bei viešosiose įstaigose užtikrinimo“</w:t>
            </w:r>
          </w:p>
        </w:tc>
      </w:tr>
      <w:tr w:rsidR="00D060B9" w:rsidTr="00D060B9">
        <w:tc>
          <w:tcPr>
            <w:tcW w:w="1404" w:type="dxa"/>
            <w:vMerge/>
            <w:tcBorders>
              <w:top w:val="single" w:sz="8" w:space="0" w:color="auto"/>
              <w:left w:val="single" w:sz="4" w:space="0" w:color="auto"/>
              <w:bottom w:val="single" w:sz="4" w:space="0" w:color="auto"/>
              <w:right w:val="single" w:sz="4" w:space="0" w:color="auto"/>
            </w:tcBorders>
            <w:vAlign w:val="center"/>
            <w:hideMark/>
          </w:tcPr>
          <w:p w:rsidR="00D060B9" w:rsidRDefault="00D060B9"/>
        </w:tc>
        <w:tc>
          <w:tcPr>
            <w:tcW w:w="3054" w:type="dxa"/>
            <w:tcBorders>
              <w:top w:val="single" w:sz="8" w:space="0" w:color="auto"/>
              <w:left w:val="single" w:sz="4" w:space="0" w:color="auto"/>
              <w:bottom w:val="single" w:sz="8" w:space="0" w:color="auto"/>
              <w:right w:val="single" w:sz="4" w:space="0" w:color="auto"/>
            </w:tcBorders>
            <w:hideMark/>
          </w:tcPr>
          <w:p w:rsidR="00D060B9" w:rsidRDefault="00D060B9">
            <w:pPr>
              <w:rPr>
                <w:rFonts w:cs="Arial"/>
              </w:rPr>
            </w:pPr>
            <w:r>
              <w:rPr>
                <w:color w:val="000000"/>
              </w:rPr>
              <w:t xml:space="preserve">3. </w:t>
            </w:r>
            <w:r>
              <w:t>Finansinio audito išvada ir Klaipėdos miesto savivaldybės įmonės „Sportininkų vaistinė“ 2013 metų metinės finansinės atskaitomybės ataskaita</w:t>
            </w:r>
          </w:p>
        </w:tc>
        <w:tc>
          <w:tcPr>
            <w:tcW w:w="4819" w:type="dxa"/>
            <w:tcBorders>
              <w:top w:val="single" w:sz="8" w:space="0" w:color="auto"/>
              <w:left w:val="single" w:sz="4" w:space="0" w:color="auto"/>
              <w:bottom w:val="single" w:sz="8" w:space="0" w:color="auto"/>
              <w:right w:val="single" w:sz="4" w:space="0" w:color="auto"/>
            </w:tcBorders>
            <w:hideMark/>
          </w:tcPr>
          <w:p w:rsidR="00D060B9" w:rsidRDefault="00D060B9">
            <w:pPr>
              <w:pStyle w:val="Sraopastraipa"/>
              <w:tabs>
                <w:tab w:val="left" w:pos="267"/>
              </w:tabs>
              <w:ind w:left="0"/>
              <w:rPr>
                <w:szCs w:val="24"/>
              </w:rPr>
            </w:pPr>
            <w:r>
              <w:t xml:space="preserve">NUTARTA (bendru sutarimu):  </w:t>
            </w:r>
          </w:p>
          <w:p w:rsidR="00D060B9" w:rsidRDefault="00D060B9" w:rsidP="00E337D5">
            <w:pPr>
              <w:pStyle w:val="Sraopastraipa"/>
              <w:numPr>
                <w:ilvl w:val="0"/>
                <w:numId w:val="2"/>
              </w:numPr>
              <w:tabs>
                <w:tab w:val="left" w:pos="317"/>
              </w:tabs>
              <w:ind w:left="0" w:firstLine="0"/>
              <w:rPr>
                <w:szCs w:val="24"/>
              </w:rPr>
            </w:pPr>
            <w:r>
              <w:rPr>
                <w:szCs w:val="24"/>
              </w:rPr>
              <w:t>Siūlo vaistinės valdybai ir Turto skyriui panagrinėti klausimą dėl patalpų naudojimo.</w:t>
            </w:r>
          </w:p>
          <w:p w:rsidR="00D060B9" w:rsidRDefault="00D060B9">
            <w:r>
              <w:t>2. Bendruomenės sveikatos tarybai kartu su Socialinių reikalų komitetu spręsti dėl vaistinės poreikio</w:t>
            </w:r>
          </w:p>
        </w:tc>
        <w:tc>
          <w:tcPr>
            <w:tcW w:w="3260" w:type="dxa"/>
            <w:tcBorders>
              <w:top w:val="single" w:sz="8" w:space="0" w:color="auto"/>
              <w:left w:val="single" w:sz="4" w:space="0" w:color="auto"/>
              <w:bottom w:val="single" w:sz="8" w:space="0" w:color="auto"/>
              <w:right w:val="single" w:sz="4" w:space="0" w:color="auto"/>
            </w:tcBorders>
          </w:tcPr>
          <w:p w:rsidR="00D060B9" w:rsidRDefault="00D060B9"/>
        </w:tc>
        <w:tc>
          <w:tcPr>
            <w:tcW w:w="2409" w:type="dxa"/>
            <w:tcBorders>
              <w:top w:val="single" w:sz="8" w:space="0" w:color="auto"/>
              <w:left w:val="single" w:sz="4" w:space="0" w:color="auto"/>
              <w:bottom w:val="single" w:sz="8" w:space="0" w:color="auto"/>
              <w:right w:val="single" w:sz="4" w:space="0" w:color="auto"/>
            </w:tcBorders>
          </w:tcPr>
          <w:p w:rsidR="00D060B9" w:rsidRDefault="00D060B9"/>
        </w:tc>
      </w:tr>
      <w:tr w:rsidR="00D060B9" w:rsidTr="00D060B9">
        <w:tc>
          <w:tcPr>
            <w:tcW w:w="1404" w:type="dxa"/>
            <w:vMerge/>
            <w:tcBorders>
              <w:top w:val="single" w:sz="8" w:space="0" w:color="auto"/>
              <w:left w:val="single" w:sz="4" w:space="0" w:color="auto"/>
              <w:bottom w:val="single" w:sz="4" w:space="0" w:color="auto"/>
              <w:right w:val="single" w:sz="4" w:space="0" w:color="auto"/>
            </w:tcBorders>
            <w:vAlign w:val="center"/>
            <w:hideMark/>
          </w:tcPr>
          <w:p w:rsidR="00D060B9" w:rsidRDefault="00D060B9"/>
        </w:tc>
        <w:tc>
          <w:tcPr>
            <w:tcW w:w="3054" w:type="dxa"/>
            <w:tcBorders>
              <w:top w:val="single" w:sz="8" w:space="0" w:color="auto"/>
              <w:left w:val="single" w:sz="4" w:space="0" w:color="auto"/>
              <w:bottom w:val="single" w:sz="8" w:space="0" w:color="auto"/>
              <w:right w:val="single" w:sz="4" w:space="0" w:color="auto"/>
            </w:tcBorders>
            <w:hideMark/>
          </w:tcPr>
          <w:p w:rsidR="00D060B9" w:rsidRDefault="00D060B9">
            <w:pPr>
              <w:rPr>
                <w:rFonts w:cs="Arial"/>
              </w:rPr>
            </w:pPr>
            <w:r>
              <w:rPr>
                <w:color w:val="000000"/>
              </w:rPr>
              <w:t xml:space="preserve">4. </w:t>
            </w:r>
            <w:r>
              <w:rPr>
                <w:bCs/>
              </w:rPr>
              <w:t xml:space="preserve">Ribotos apimties teisėtumo audito ataskaita „Dėl vietinės rinkliavos už naudojimąsi Klaipėdos miesto savivaldybės tarybos nustatytomis vietomis automobiliams statyti ir su ja </w:t>
            </w:r>
            <w:r>
              <w:rPr>
                <w:bCs/>
              </w:rPr>
              <w:lastRenderedPageBreak/>
              <w:t xml:space="preserve">susijusių baudų surinkimo ir panaudojimo įvertinimo“ </w:t>
            </w:r>
          </w:p>
        </w:tc>
        <w:tc>
          <w:tcPr>
            <w:tcW w:w="4819" w:type="dxa"/>
            <w:tcBorders>
              <w:top w:val="single" w:sz="8" w:space="0" w:color="auto"/>
              <w:left w:val="single" w:sz="4" w:space="0" w:color="auto"/>
              <w:bottom w:val="single" w:sz="8" w:space="0" w:color="auto"/>
              <w:right w:val="single" w:sz="4" w:space="0" w:color="auto"/>
            </w:tcBorders>
          </w:tcPr>
          <w:p w:rsidR="00D060B9" w:rsidRDefault="00D060B9">
            <w:r>
              <w:lastRenderedPageBreak/>
              <w:t xml:space="preserve">NUTARTA (bendru sutarimu). </w:t>
            </w:r>
            <w:r>
              <w:br/>
              <w:t>Pritarti audito išvadoms su rekomendacijų vykdymu</w:t>
            </w:r>
          </w:p>
          <w:p w:rsidR="00D060B9" w:rsidRDefault="00D060B9">
            <w:pPr>
              <w:jc w:val="both"/>
            </w:pPr>
          </w:p>
        </w:tc>
        <w:tc>
          <w:tcPr>
            <w:tcW w:w="3260" w:type="dxa"/>
            <w:tcBorders>
              <w:top w:val="single" w:sz="8" w:space="0" w:color="auto"/>
              <w:left w:val="single" w:sz="4" w:space="0" w:color="auto"/>
              <w:bottom w:val="single" w:sz="8" w:space="0" w:color="auto"/>
              <w:right w:val="single" w:sz="4" w:space="0" w:color="auto"/>
            </w:tcBorders>
          </w:tcPr>
          <w:p w:rsidR="00D060B9" w:rsidRDefault="00D060B9"/>
        </w:tc>
        <w:tc>
          <w:tcPr>
            <w:tcW w:w="2409" w:type="dxa"/>
            <w:tcBorders>
              <w:top w:val="single" w:sz="8" w:space="0" w:color="auto"/>
              <w:left w:val="single" w:sz="4" w:space="0" w:color="auto"/>
              <w:bottom w:val="single" w:sz="8" w:space="0" w:color="auto"/>
              <w:right w:val="single" w:sz="4" w:space="0" w:color="auto"/>
            </w:tcBorders>
          </w:tcPr>
          <w:p w:rsidR="00D060B9" w:rsidRDefault="00D060B9"/>
        </w:tc>
      </w:tr>
      <w:tr w:rsidR="00D060B9" w:rsidTr="00D060B9">
        <w:tc>
          <w:tcPr>
            <w:tcW w:w="1404" w:type="dxa"/>
            <w:vMerge w:val="restart"/>
            <w:tcBorders>
              <w:top w:val="single" w:sz="8" w:space="0" w:color="auto"/>
              <w:left w:val="single" w:sz="4" w:space="0" w:color="auto"/>
              <w:bottom w:val="single" w:sz="8" w:space="0" w:color="auto"/>
              <w:right w:val="single" w:sz="4" w:space="0" w:color="auto"/>
            </w:tcBorders>
          </w:tcPr>
          <w:p w:rsidR="00D060B9" w:rsidRDefault="00D060B9">
            <w:pPr>
              <w:jc w:val="both"/>
              <w:rPr>
                <w:color w:val="000000"/>
              </w:rPr>
            </w:pPr>
            <w:r>
              <w:rPr>
                <w:color w:val="000000"/>
              </w:rPr>
              <w:lastRenderedPageBreak/>
              <w:t>2014-06-25</w:t>
            </w:r>
          </w:p>
          <w:p w:rsidR="00D060B9" w:rsidRDefault="00D060B9"/>
          <w:p w:rsidR="00D060B9" w:rsidRDefault="00D060B9">
            <w:r>
              <w:t>Reg. data</w:t>
            </w:r>
          </w:p>
          <w:p w:rsidR="00D060B9" w:rsidRDefault="00D060B9">
            <w:r>
              <w:t>2014-07-15 nr. TAR-75</w:t>
            </w:r>
          </w:p>
        </w:tc>
        <w:tc>
          <w:tcPr>
            <w:tcW w:w="3054" w:type="dxa"/>
            <w:tcBorders>
              <w:top w:val="single" w:sz="8" w:space="0" w:color="auto"/>
              <w:left w:val="single" w:sz="4" w:space="0" w:color="auto"/>
              <w:bottom w:val="single" w:sz="8" w:space="0" w:color="auto"/>
              <w:right w:val="single" w:sz="4" w:space="0" w:color="auto"/>
            </w:tcBorders>
            <w:hideMark/>
          </w:tcPr>
          <w:p w:rsidR="00D060B9" w:rsidRDefault="00D060B9">
            <w:pPr>
              <w:rPr>
                <w:rFonts w:cs="Arial"/>
              </w:rPr>
            </w:pPr>
            <w:r>
              <w:rPr>
                <w:color w:val="000000"/>
              </w:rPr>
              <w:t xml:space="preserve">1. </w:t>
            </w:r>
            <w:r>
              <w:t>Finansinio (teisėtumo) audito ataskaita „Inventorizacijos atlikimo tvarkos savivaldybės biudžetinėse įstaigose įvertinimas“</w:t>
            </w:r>
          </w:p>
        </w:tc>
        <w:tc>
          <w:tcPr>
            <w:tcW w:w="4819" w:type="dxa"/>
            <w:tcBorders>
              <w:top w:val="single" w:sz="8" w:space="0" w:color="auto"/>
              <w:left w:val="single" w:sz="4" w:space="0" w:color="auto"/>
              <w:bottom w:val="single" w:sz="8" w:space="0" w:color="auto"/>
              <w:right w:val="single" w:sz="4" w:space="0" w:color="auto"/>
            </w:tcBorders>
            <w:hideMark/>
          </w:tcPr>
          <w:p w:rsidR="00D060B9" w:rsidRDefault="00D060B9">
            <w:r>
              <w:rPr>
                <w:color w:val="000000"/>
                <w:lang w:eastAsia="en-US"/>
              </w:rPr>
              <w:t xml:space="preserve">NUTARTA </w:t>
            </w:r>
            <w:r>
              <w:t xml:space="preserve">(bendru sutarimu):  </w:t>
            </w:r>
            <w:r>
              <w:br/>
              <w:t>1. Siūlo Savivaldybės administracijos direktoriui priminti biudžetinių įstaigų vadovams atkreipti dėmesį į inventorizacijos terminus (papildyti rekomendacijas).</w:t>
            </w:r>
          </w:p>
          <w:p w:rsidR="00D060B9" w:rsidRDefault="00D060B9">
            <w:r>
              <w:t>2. Aplinkos kokybės skyriui informuoti komiteto narius apie projekto eigą dėl biologinio turto inventorizavimo.</w:t>
            </w:r>
          </w:p>
          <w:p w:rsidR="00D060B9" w:rsidRDefault="00D060B9">
            <w:pPr>
              <w:rPr>
                <w:rFonts w:cs="Arial"/>
              </w:rPr>
            </w:pPr>
            <w:r>
              <w:t>3. Rekomenduoja Savivaldybės administracijos direktoriui atkreipti</w:t>
            </w:r>
            <w:r>
              <w:rPr>
                <w:color w:val="FF0000"/>
              </w:rPr>
              <w:t xml:space="preserve"> </w:t>
            </w:r>
            <w:r>
              <w:t>dėmesį į sistemingai daromus pažeidimus vadovų atestacijų metu ir jiems skiriant priedus prie atlyginimo</w:t>
            </w:r>
          </w:p>
        </w:tc>
        <w:tc>
          <w:tcPr>
            <w:tcW w:w="3260" w:type="dxa"/>
            <w:tcBorders>
              <w:top w:val="single" w:sz="8" w:space="0" w:color="auto"/>
              <w:left w:val="single" w:sz="4" w:space="0" w:color="auto"/>
              <w:bottom w:val="single" w:sz="8" w:space="0" w:color="auto"/>
              <w:right w:val="single" w:sz="4" w:space="0" w:color="auto"/>
            </w:tcBorders>
          </w:tcPr>
          <w:p w:rsidR="00D060B9" w:rsidRDefault="00D060B9"/>
        </w:tc>
        <w:tc>
          <w:tcPr>
            <w:tcW w:w="2409" w:type="dxa"/>
            <w:tcBorders>
              <w:top w:val="single" w:sz="8" w:space="0" w:color="auto"/>
              <w:left w:val="single" w:sz="4" w:space="0" w:color="auto"/>
              <w:bottom w:val="single" w:sz="8" w:space="0" w:color="auto"/>
              <w:right w:val="single" w:sz="4" w:space="0" w:color="auto"/>
            </w:tcBorders>
          </w:tcPr>
          <w:p w:rsidR="00D060B9" w:rsidRDefault="00D060B9"/>
        </w:tc>
      </w:tr>
      <w:tr w:rsidR="00D060B9" w:rsidTr="002C7C44">
        <w:tc>
          <w:tcPr>
            <w:tcW w:w="1404" w:type="dxa"/>
            <w:vMerge/>
            <w:tcBorders>
              <w:top w:val="single" w:sz="8" w:space="0" w:color="auto"/>
              <w:left w:val="single" w:sz="4" w:space="0" w:color="auto"/>
              <w:bottom w:val="single" w:sz="4" w:space="0" w:color="auto"/>
              <w:right w:val="single" w:sz="4" w:space="0" w:color="auto"/>
            </w:tcBorders>
            <w:vAlign w:val="center"/>
            <w:hideMark/>
          </w:tcPr>
          <w:p w:rsidR="00D060B9" w:rsidRDefault="00D060B9"/>
        </w:tc>
        <w:tc>
          <w:tcPr>
            <w:tcW w:w="3054" w:type="dxa"/>
            <w:tcBorders>
              <w:top w:val="single" w:sz="8" w:space="0" w:color="auto"/>
              <w:left w:val="single" w:sz="4" w:space="0" w:color="auto"/>
              <w:bottom w:val="single" w:sz="4" w:space="0" w:color="auto"/>
              <w:right w:val="single" w:sz="4" w:space="0" w:color="auto"/>
            </w:tcBorders>
            <w:hideMark/>
          </w:tcPr>
          <w:p w:rsidR="00D060B9" w:rsidRDefault="00D060B9">
            <w:pPr>
              <w:rPr>
                <w:color w:val="000000"/>
              </w:rPr>
            </w:pPr>
            <w:r>
              <w:rPr>
                <w:color w:val="000000"/>
              </w:rPr>
              <w:t xml:space="preserve">2. </w:t>
            </w:r>
            <w:r>
              <w:t>Ribotos apimties finansinio (teisėtumo) audito ataskaita „Nuomos mokesčio už valstybinę žemę nepriemokos administravimo įvertinimas“</w:t>
            </w:r>
          </w:p>
        </w:tc>
        <w:tc>
          <w:tcPr>
            <w:tcW w:w="4819" w:type="dxa"/>
            <w:tcBorders>
              <w:top w:val="single" w:sz="8" w:space="0" w:color="auto"/>
              <w:left w:val="single" w:sz="4" w:space="0" w:color="auto"/>
              <w:bottom w:val="single" w:sz="4" w:space="0" w:color="auto"/>
              <w:right w:val="single" w:sz="4" w:space="0" w:color="auto"/>
            </w:tcBorders>
            <w:hideMark/>
          </w:tcPr>
          <w:p w:rsidR="00D060B9" w:rsidRDefault="00D060B9">
            <w:r>
              <w:t xml:space="preserve">NUTARTA (bendru sutarimu).  </w:t>
            </w:r>
          </w:p>
          <w:p w:rsidR="00D060B9" w:rsidRDefault="00D060B9">
            <w:r>
              <w:t>Pažymėti, kad gavus informaciją apie teismo sprendimuose priteistas skolininkams nepriemokas, delspinigių, procesines palūkanas, valstybinės žemės nuomos mokesčio nepriemokų dengimas ir kitais skolų išieškojimų atvejais turi būti laikomasi LR civilinio kodekso bei LR civilinio proceso kodeksų nuostatų</w:t>
            </w:r>
          </w:p>
        </w:tc>
        <w:tc>
          <w:tcPr>
            <w:tcW w:w="3260" w:type="dxa"/>
            <w:tcBorders>
              <w:top w:val="single" w:sz="8" w:space="0" w:color="auto"/>
              <w:left w:val="single" w:sz="4" w:space="0" w:color="auto"/>
              <w:bottom w:val="single" w:sz="4" w:space="0" w:color="auto"/>
              <w:right w:val="single" w:sz="4" w:space="0" w:color="auto"/>
            </w:tcBorders>
          </w:tcPr>
          <w:p w:rsidR="00D060B9" w:rsidRDefault="00D060B9">
            <w:pPr>
              <w:rPr>
                <w:color w:val="FF0000"/>
              </w:rPr>
            </w:pPr>
          </w:p>
        </w:tc>
        <w:tc>
          <w:tcPr>
            <w:tcW w:w="2409" w:type="dxa"/>
            <w:tcBorders>
              <w:top w:val="single" w:sz="8" w:space="0" w:color="auto"/>
              <w:left w:val="single" w:sz="4" w:space="0" w:color="auto"/>
              <w:bottom w:val="single" w:sz="4" w:space="0" w:color="auto"/>
              <w:right w:val="single" w:sz="4" w:space="0" w:color="auto"/>
            </w:tcBorders>
          </w:tcPr>
          <w:p w:rsidR="00D060B9" w:rsidRDefault="00D060B9"/>
        </w:tc>
      </w:tr>
      <w:tr w:rsidR="00D060B9" w:rsidTr="002C7C44">
        <w:tc>
          <w:tcPr>
            <w:tcW w:w="1404" w:type="dxa"/>
            <w:tcBorders>
              <w:top w:val="single" w:sz="4" w:space="0" w:color="auto"/>
              <w:left w:val="single" w:sz="4" w:space="0" w:color="auto"/>
              <w:bottom w:val="single" w:sz="4" w:space="0" w:color="auto"/>
              <w:right w:val="single" w:sz="4" w:space="0" w:color="auto"/>
            </w:tcBorders>
          </w:tcPr>
          <w:p w:rsidR="00D060B9" w:rsidRDefault="00D060B9">
            <w:r>
              <w:t>2014-07-22</w:t>
            </w:r>
          </w:p>
          <w:p w:rsidR="00D060B9" w:rsidRDefault="00D060B9"/>
          <w:p w:rsidR="00D060B9" w:rsidRDefault="00D060B9">
            <w:r>
              <w:t>Reg. data</w:t>
            </w:r>
          </w:p>
          <w:p w:rsidR="00D060B9" w:rsidRDefault="00D060B9">
            <w:r>
              <w:t>2014-07-30</w:t>
            </w:r>
          </w:p>
          <w:p w:rsidR="00D060B9" w:rsidRDefault="00D060B9">
            <w:r>
              <w:t>Nr. TAR-86</w:t>
            </w:r>
          </w:p>
          <w:p w:rsidR="00D060B9" w:rsidRDefault="00D060B9"/>
        </w:tc>
        <w:tc>
          <w:tcPr>
            <w:tcW w:w="3054" w:type="dxa"/>
            <w:tcBorders>
              <w:top w:val="single" w:sz="4" w:space="0" w:color="auto"/>
              <w:left w:val="single" w:sz="4" w:space="0" w:color="auto"/>
              <w:bottom w:val="single" w:sz="4" w:space="0" w:color="auto"/>
              <w:right w:val="single" w:sz="4" w:space="0" w:color="auto"/>
            </w:tcBorders>
            <w:hideMark/>
          </w:tcPr>
          <w:p w:rsidR="00D060B9" w:rsidRDefault="00D060B9">
            <w:pPr>
              <w:rPr>
                <w:rFonts w:cs="Arial"/>
              </w:rPr>
            </w:pPr>
            <w:r>
              <w:rPr>
                <w:rFonts w:cs="Arial"/>
              </w:rPr>
              <w:t xml:space="preserve">1. </w:t>
            </w:r>
            <w:r>
              <w:rPr>
                <w:rFonts w:eastAsia="Calibri"/>
              </w:rPr>
              <w:t xml:space="preserve">Finansinio ir teisėtumo audito ataskaita dėl Klaipėdos miesto savivaldybės 2013 metų konsoliduotųjų ataskaitų rinkinio, savivaldybei nuosavybės teise priklausančio turto ir patikėjimo teise valdomo </w:t>
            </w:r>
            <w:r>
              <w:rPr>
                <w:rFonts w:eastAsia="Calibri"/>
              </w:rPr>
              <w:lastRenderedPageBreak/>
              <w:t xml:space="preserve">valstybės turto ataskaitos, kitų ataskaitų, savivaldybės lėšų ir turto valdymo, naudojimo, disponavimo vertinimo  </w:t>
            </w:r>
          </w:p>
        </w:tc>
        <w:tc>
          <w:tcPr>
            <w:tcW w:w="4819" w:type="dxa"/>
            <w:tcBorders>
              <w:top w:val="single" w:sz="4" w:space="0" w:color="auto"/>
              <w:left w:val="single" w:sz="4" w:space="0" w:color="auto"/>
              <w:bottom w:val="single" w:sz="4" w:space="0" w:color="auto"/>
              <w:right w:val="single" w:sz="4" w:space="0" w:color="auto"/>
            </w:tcBorders>
            <w:hideMark/>
          </w:tcPr>
          <w:p w:rsidR="00D060B9" w:rsidRDefault="00D060B9">
            <w:pPr>
              <w:jc w:val="both"/>
            </w:pPr>
            <w:r>
              <w:lastRenderedPageBreak/>
              <w:t>NUTARTA (bendru sutarimu):</w:t>
            </w:r>
          </w:p>
          <w:p w:rsidR="00D060B9" w:rsidRDefault="00D060B9">
            <w:pPr>
              <w:rPr>
                <w:rFonts w:eastAsia="Calibri"/>
              </w:rPr>
            </w:pPr>
            <w:r>
              <w:rPr>
                <w:rFonts w:eastAsia="Calibri"/>
              </w:rPr>
              <w:t>1. Ataskaita išklausyta.</w:t>
            </w:r>
          </w:p>
          <w:p w:rsidR="00D060B9" w:rsidRDefault="00D060B9">
            <w:pPr>
              <w:rPr>
                <w:rFonts w:eastAsia="Calibri"/>
              </w:rPr>
            </w:pPr>
            <w:r>
              <w:rPr>
                <w:rFonts w:eastAsia="Calibri"/>
              </w:rPr>
              <w:t>2. Kitame Kontrolės komiteto posėdyje apsvarstyti klausimą dėl viešųjų pirkimų vykdymo.</w:t>
            </w:r>
          </w:p>
          <w:p w:rsidR="00D060B9" w:rsidRDefault="00D060B9">
            <w:pPr>
              <w:rPr>
                <w:rFonts w:eastAsia="Calibri"/>
              </w:rPr>
            </w:pPr>
            <w:r>
              <w:rPr>
                <w:rFonts w:eastAsia="Calibri"/>
              </w:rPr>
              <w:t>3. Prašo Savivaldybės administraciją dėl atliktų pažeidimų atestacijų metu vertinti įstaigų vadovus.</w:t>
            </w:r>
          </w:p>
          <w:p w:rsidR="00D060B9" w:rsidRDefault="00D060B9">
            <w:pPr>
              <w:rPr>
                <w:rFonts w:eastAsia="Calibri"/>
              </w:rPr>
            </w:pPr>
            <w:r>
              <w:rPr>
                <w:rFonts w:eastAsia="Calibri"/>
              </w:rPr>
              <w:t xml:space="preserve">4. Apsvarstyti klausimą dėl Lietuvos fitneso </w:t>
            </w:r>
            <w:r>
              <w:rPr>
                <w:rFonts w:eastAsia="Calibri"/>
              </w:rPr>
              <w:lastRenderedPageBreak/>
              <w:t>federacijos sveikatingumo sporto centro patalpų naudojimo.</w:t>
            </w:r>
          </w:p>
          <w:p w:rsidR="00D060B9" w:rsidRDefault="00D060B9">
            <w:pPr>
              <w:rPr>
                <w:rFonts w:eastAsia="Calibri"/>
              </w:rPr>
            </w:pPr>
            <w:r>
              <w:rPr>
                <w:rFonts w:eastAsia="Calibri"/>
              </w:rPr>
              <w:t>5. Komiteto nuomone, reikia pakoreguoti Reglamento 191 punkto 3 pastraipą: „</w:t>
            </w:r>
            <w:r>
              <w:t>Savivaldybės konsoliduotųjų ataskaitų rinkinį už praėjusius biudžetinius metus Savivaldybės administracijos direktorius teikia tvirtinti savivaldybės tarybai iki einamųjų metų spalio 1 dienos“.</w:t>
            </w:r>
          </w:p>
          <w:p w:rsidR="00D060B9" w:rsidRDefault="00D060B9">
            <w:pPr>
              <w:rPr>
                <w:rFonts w:cs="Arial"/>
              </w:rPr>
            </w:pPr>
            <w:r>
              <w:t>6.</w:t>
            </w:r>
            <w:r>
              <w:rPr>
                <w:rFonts w:eastAsia="Calibri"/>
              </w:rPr>
              <w:t xml:space="preserve"> Prašo savivaldybės administracijos direktoriaus atkreipti dėmesį į tai, kad svarstant Kontrolės komiteto posėdžiuose savivaldybei pavaldžių įmonių darbo organizavimo klausimus posėdžiuose nedalyvauja Savivaldybės administracijos darbuotojai</w:t>
            </w:r>
          </w:p>
        </w:tc>
        <w:tc>
          <w:tcPr>
            <w:tcW w:w="3260" w:type="dxa"/>
            <w:tcBorders>
              <w:top w:val="single" w:sz="4" w:space="0" w:color="auto"/>
              <w:left w:val="single" w:sz="4" w:space="0" w:color="auto"/>
              <w:bottom w:val="single" w:sz="4" w:space="0" w:color="auto"/>
              <w:right w:val="single" w:sz="4" w:space="0" w:color="auto"/>
            </w:tcBorders>
            <w:hideMark/>
          </w:tcPr>
          <w:p w:rsidR="00D060B9" w:rsidRDefault="00D060B9">
            <w:pPr>
              <w:rPr>
                <w:rFonts w:eastAsia="Calibri"/>
              </w:rPr>
            </w:pPr>
            <w:r>
              <w:lastRenderedPageBreak/>
              <w:t>1. Pateiktas tarybai sprendimo projektas „Dėl Klaipėdos miesto</w:t>
            </w:r>
            <w:r>
              <w:rPr>
                <w:color w:val="FF0000"/>
              </w:rPr>
              <w:t xml:space="preserve"> </w:t>
            </w:r>
            <w:r>
              <w:rPr>
                <w:rFonts w:eastAsia="Calibri"/>
              </w:rPr>
              <w:t>savivaldybės 2013 m. gruodžio 31 d. pasibaigusių metų konsoliduotųjų finansinių ataskaitų rinkinio patvirtinimo“.</w:t>
            </w:r>
          </w:p>
          <w:p w:rsidR="00D060B9" w:rsidRDefault="00D060B9">
            <w:r>
              <w:t xml:space="preserve">2. Pateiktas tarybai siūlymas pakeisti </w:t>
            </w:r>
            <w:r>
              <w:rPr>
                <w:rFonts w:eastAsia="Calibri"/>
              </w:rPr>
              <w:t xml:space="preserve">Reglamento 191 </w:t>
            </w:r>
            <w:r>
              <w:rPr>
                <w:rFonts w:eastAsia="Calibri"/>
              </w:rPr>
              <w:lastRenderedPageBreak/>
              <w:t>punkto 3 pastraipą: „</w:t>
            </w:r>
            <w:r>
              <w:t>Savivaldybės konsoliduotųjų ataskaitų rinkinį už praėjusius biudžetinius metus Savivaldybės administracijos direktorius teikia tvirtinti savivaldybės tarybai iki einamųjų metų spalio 1 dienos“.</w:t>
            </w:r>
          </w:p>
          <w:p w:rsidR="00D060B9" w:rsidRDefault="00D060B9">
            <w:pPr>
              <w:rPr>
                <w:color w:val="000000"/>
              </w:rPr>
            </w:pPr>
            <w:r>
              <w:t>3. Informacija apie savivaldybei nuosavybės teise priklausančio pastato I. Simonaitytės g. 24 rūsio patalpų panaudojimą</w:t>
            </w:r>
            <w:r>
              <w:rPr>
                <w:color w:val="000000"/>
              </w:rPr>
              <w:t xml:space="preserve"> pristatyta 2014-12-03 posėdyje.</w:t>
            </w:r>
          </w:p>
          <w:p w:rsidR="00D060B9" w:rsidRDefault="00D060B9">
            <w:r>
              <w:rPr>
                <w:color w:val="000000"/>
              </w:rPr>
              <w:t xml:space="preserve">4. </w:t>
            </w:r>
            <w:r>
              <w:t>Informacija apie biudžetinių įstaigų supaprastintas viešųjų pirkimų taisykles ir pirkimo vykdymą pristatyta 2014-12-03 posėdyje</w:t>
            </w:r>
          </w:p>
        </w:tc>
        <w:tc>
          <w:tcPr>
            <w:tcW w:w="2409" w:type="dxa"/>
            <w:tcBorders>
              <w:top w:val="single" w:sz="4" w:space="0" w:color="auto"/>
              <w:left w:val="single" w:sz="4" w:space="0" w:color="auto"/>
              <w:bottom w:val="single" w:sz="4" w:space="0" w:color="auto"/>
              <w:right w:val="single" w:sz="4" w:space="0" w:color="auto"/>
            </w:tcBorders>
          </w:tcPr>
          <w:p w:rsidR="00D060B9" w:rsidRDefault="00D060B9"/>
        </w:tc>
      </w:tr>
      <w:tr w:rsidR="00D060B9" w:rsidTr="002C7C44">
        <w:tc>
          <w:tcPr>
            <w:tcW w:w="1404" w:type="dxa"/>
            <w:vMerge w:val="restart"/>
            <w:tcBorders>
              <w:top w:val="single" w:sz="4" w:space="0" w:color="auto"/>
              <w:left w:val="single" w:sz="4" w:space="0" w:color="auto"/>
              <w:bottom w:val="single" w:sz="8" w:space="0" w:color="auto"/>
              <w:right w:val="single" w:sz="4" w:space="0" w:color="auto"/>
            </w:tcBorders>
          </w:tcPr>
          <w:p w:rsidR="00D060B9" w:rsidRDefault="00D060B9">
            <w:pPr>
              <w:jc w:val="both"/>
              <w:rPr>
                <w:color w:val="000000"/>
              </w:rPr>
            </w:pPr>
            <w:r>
              <w:rPr>
                <w:color w:val="000000"/>
              </w:rPr>
              <w:lastRenderedPageBreak/>
              <w:t>2014-07-30</w:t>
            </w:r>
          </w:p>
          <w:p w:rsidR="00D060B9" w:rsidRDefault="00D060B9"/>
          <w:p w:rsidR="00D060B9" w:rsidRDefault="00D060B9">
            <w:r>
              <w:t>Reg. data</w:t>
            </w:r>
          </w:p>
          <w:p w:rsidR="00D060B9" w:rsidRDefault="00D060B9">
            <w:r>
              <w:t>2014-09-10 Nr. TAR-91</w:t>
            </w:r>
          </w:p>
          <w:p w:rsidR="00D060B9" w:rsidRDefault="00D060B9"/>
        </w:tc>
        <w:tc>
          <w:tcPr>
            <w:tcW w:w="3054" w:type="dxa"/>
            <w:tcBorders>
              <w:top w:val="single" w:sz="4" w:space="0" w:color="auto"/>
              <w:left w:val="single" w:sz="4" w:space="0" w:color="auto"/>
              <w:bottom w:val="single" w:sz="8" w:space="0" w:color="auto"/>
              <w:right w:val="single" w:sz="4" w:space="0" w:color="auto"/>
            </w:tcBorders>
            <w:hideMark/>
          </w:tcPr>
          <w:p w:rsidR="00D060B9" w:rsidRDefault="00D060B9">
            <w:r>
              <w:t>1. Dėl Klaipėdos miesto savivaldybės 2013 m. gruodžio 31 d. pasibaigusių metų konsoliduotųjų finansinių ataskaitų rinkinio patvirtinimo</w:t>
            </w:r>
          </w:p>
        </w:tc>
        <w:tc>
          <w:tcPr>
            <w:tcW w:w="4819" w:type="dxa"/>
            <w:tcBorders>
              <w:top w:val="single" w:sz="4" w:space="0" w:color="auto"/>
              <w:left w:val="single" w:sz="4" w:space="0" w:color="auto"/>
              <w:bottom w:val="single" w:sz="8" w:space="0" w:color="auto"/>
              <w:right w:val="single" w:sz="4" w:space="0" w:color="auto"/>
            </w:tcBorders>
            <w:hideMark/>
          </w:tcPr>
          <w:p w:rsidR="00D060B9" w:rsidRDefault="00D060B9">
            <w:pPr>
              <w:tabs>
                <w:tab w:val="left" w:pos="2415"/>
              </w:tabs>
            </w:pPr>
            <w:r>
              <w:t xml:space="preserve">NUTARTA (bendru sutarimu). </w:t>
            </w:r>
          </w:p>
          <w:p w:rsidR="00D060B9" w:rsidRDefault="00D060B9">
            <w:r>
              <w:t>Pritarti pateiktam sprendimo projektui</w:t>
            </w:r>
          </w:p>
        </w:tc>
        <w:tc>
          <w:tcPr>
            <w:tcW w:w="3260" w:type="dxa"/>
            <w:tcBorders>
              <w:top w:val="single" w:sz="4" w:space="0" w:color="auto"/>
              <w:left w:val="single" w:sz="4" w:space="0" w:color="auto"/>
              <w:bottom w:val="single" w:sz="8" w:space="0" w:color="auto"/>
              <w:right w:val="single" w:sz="4" w:space="0" w:color="auto"/>
            </w:tcBorders>
            <w:hideMark/>
          </w:tcPr>
          <w:p w:rsidR="00D060B9" w:rsidRDefault="00D060B9">
            <w:pPr>
              <w:rPr>
                <w:rFonts w:eastAsia="Calibri"/>
              </w:rPr>
            </w:pPr>
            <w:r>
              <w:t>1. Pateiktas tarybai sprendimo projektas „Dėl Klaipėdos miesto</w:t>
            </w:r>
            <w:r>
              <w:rPr>
                <w:color w:val="FF0000"/>
              </w:rPr>
              <w:t xml:space="preserve"> </w:t>
            </w:r>
            <w:r>
              <w:rPr>
                <w:rFonts w:eastAsia="Calibri"/>
              </w:rPr>
              <w:t>savivaldybės 2013 m. gruodžio 31 d. pasibaigusių metų konsoliduotųjų finansinių ataskaitų rinkinio patvirtinimo“</w:t>
            </w:r>
          </w:p>
        </w:tc>
        <w:tc>
          <w:tcPr>
            <w:tcW w:w="2409" w:type="dxa"/>
            <w:tcBorders>
              <w:top w:val="single" w:sz="4" w:space="0" w:color="auto"/>
              <w:left w:val="single" w:sz="4" w:space="0" w:color="auto"/>
              <w:bottom w:val="single" w:sz="8" w:space="0" w:color="auto"/>
              <w:right w:val="single" w:sz="4" w:space="0" w:color="auto"/>
            </w:tcBorders>
            <w:hideMark/>
          </w:tcPr>
          <w:p w:rsidR="00D060B9" w:rsidRDefault="00D060B9">
            <w:r>
              <w:t xml:space="preserve">Sprendimo projektui pritarta 2014-07-31 tarybos </w:t>
            </w:r>
            <w:r>
              <w:rPr>
                <w:rFonts w:cs="Arial"/>
              </w:rPr>
              <w:t>posėdyje</w:t>
            </w:r>
          </w:p>
        </w:tc>
      </w:tr>
      <w:tr w:rsidR="00D060B9" w:rsidTr="00D060B9">
        <w:tc>
          <w:tcPr>
            <w:tcW w:w="1404" w:type="dxa"/>
            <w:vMerge/>
            <w:tcBorders>
              <w:top w:val="single" w:sz="4" w:space="0" w:color="auto"/>
              <w:left w:val="single" w:sz="4" w:space="0" w:color="auto"/>
              <w:bottom w:val="single" w:sz="8" w:space="0" w:color="auto"/>
              <w:right w:val="single" w:sz="4" w:space="0" w:color="auto"/>
            </w:tcBorders>
            <w:vAlign w:val="center"/>
            <w:hideMark/>
          </w:tcPr>
          <w:p w:rsidR="00D060B9" w:rsidRDefault="00D060B9"/>
        </w:tc>
        <w:tc>
          <w:tcPr>
            <w:tcW w:w="3054" w:type="dxa"/>
            <w:tcBorders>
              <w:top w:val="single" w:sz="8" w:space="0" w:color="auto"/>
              <w:left w:val="single" w:sz="4" w:space="0" w:color="auto"/>
              <w:bottom w:val="single" w:sz="8" w:space="0" w:color="auto"/>
              <w:right w:val="single" w:sz="4" w:space="0" w:color="auto"/>
            </w:tcBorders>
            <w:hideMark/>
          </w:tcPr>
          <w:p w:rsidR="00D060B9" w:rsidRDefault="00D060B9">
            <w:r>
              <w:rPr>
                <w:color w:val="000000"/>
              </w:rPr>
              <w:t xml:space="preserve">2. </w:t>
            </w:r>
            <w:r>
              <w:t>Patikrinimas sporto įstaigose</w:t>
            </w:r>
          </w:p>
        </w:tc>
        <w:tc>
          <w:tcPr>
            <w:tcW w:w="4819" w:type="dxa"/>
            <w:tcBorders>
              <w:top w:val="single" w:sz="8" w:space="0" w:color="auto"/>
              <w:left w:val="single" w:sz="4" w:space="0" w:color="auto"/>
              <w:bottom w:val="single" w:sz="8" w:space="0" w:color="auto"/>
              <w:right w:val="single" w:sz="4" w:space="0" w:color="auto"/>
            </w:tcBorders>
            <w:hideMark/>
          </w:tcPr>
          <w:p w:rsidR="00D060B9" w:rsidRDefault="00D060B9">
            <w:pPr>
              <w:tabs>
                <w:tab w:val="left" w:pos="2415"/>
              </w:tabs>
            </w:pPr>
            <w:r>
              <w:t xml:space="preserve">NUTARTA (bendru sutarimu):  </w:t>
            </w:r>
          </w:p>
          <w:p w:rsidR="00D060B9" w:rsidRDefault="00D060B9">
            <w:r>
              <w:t>1. Įpareigoti paruošti patikslintą nuostatų aprašą dėl daugiavaikių šeimų rėmimo, sutarčių sudarymo.</w:t>
            </w:r>
          </w:p>
          <w:p w:rsidR="00D060B9" w:rsidRDefault="00D060B9">
            <w:r>
              <w:t xml:space="preserve">2. Įpareigoti Sporto ir kūno kultūros skyrių iki spalio 1 dienos pateikti informaciją apie </w:t>
            </w:r>
            <w:r>
              <w:lastRenderedPageBreak/>
              <w:t>nesurinktas išmokas.</w:t>
            </w:r>
          </w:p>
          <w:p w:rsidR="00D060B9" w:rsidRDefault="00D060B9">
            <w:pPr>
              <w:jc w:val="both"/>
            </w:pPr>
            <w:r>
              <w:t>3. Ataskaita išklausyta</w:t>
            </w:r>
          </w:p>
        </w:tc>
        <w:tc>
          <w:tcPr>
            <w:tcW w:w="3260" w:type="dxa"/>
            <w:tcBorders>
              <w:top w:val="single" w:sz="8" w:space="0" w:color="auto"/>
              <w:left w:val="single" w:sz="4" w:space="0" w:color="auto"/>
              <w:bottom w:val="single" w:sz="8" w:space="0" w:color="auto"/>
              <w:right w:val="single" w:sz="4" w:space="0" w:color="auto"/>
            </w:tcBorders>
          </w:tcPr>
          <w:p w:rsidR="00D060B9" w:rsidRDefault="00D060B9"/>
        </w:tc>
        <w:tc>
          <w:tcPr>
            <w:tcW w:w="2409" w:type="dxa"/>
            <w:tcBorders>
              <w:top w:val="single" w:sz="8" w:space="0" w:color="auto"/>
              <w:left w:val="single" w:sz="4" w:space="0" w:color="auto"/>
              <w:bottom w:val="single" w:sz="8" w:space="0" w:color="auto"/>
              <w:right w:val="single" w:sz="4" w:space="0" w:color="auto"/>
            </w:tcBorders>
          </w:tcPr>
          <w:p w:rsidR="00D060B9" w:rsidRDefault="00D060B9"/>
        </w:tc>
      </w:tr>
      <w:tr w:rsidR="00D060B9" w:rsidTr="00D060B9">
        <w:tc>
          <w:tcPr>
            <w:tcW w:w="1404" w:type="dxa"/>
            <w:tcBorders>
              <w:top w:val="single" w:sz="4" w:space="0" w:color="auto"/>
              <w:left w:val="single" w:sz="4" w:space="0" w:color="auto"/>
              <w:bottom w:val="single" w:sz="4" w:space="0" w:color="auto"/>
              <w:right w:val="single" w:sz="4" w:space="0" w:color="auto"/>
            </w:tcBorders>
          </w:tcPr>
          <w:p w:rsidR="00D060B9" w:rsidRDefault="00D060B9">
            <w:pPr>
              <w:rPr>
                <w:color w:val="000000"/>
              </w:rPr>
            </w:pPr>
            <w:r>
              <w:rPr>
                <w:color w:val="000000"/>
              </w:rPr>
              <w:lastRenderedPageBreak/>
              <w:t>2014-10-29</w:t>
            </w:r>
          </w:p>
          <w:p w:rsidR="00D060B9" w:rsidRDefault="00D060B9">
            <w:pPr>
              <w:rPr>
                <w:color w:val="000000"/>
              </w:rPr>
            </w:pPr>
          </w:p>
          <w:p w:rsidR="00D060B9" w:rsidRDefault="00D060B9">
            <w:r>
              <w:t>Reg. data</w:t>
            </w:r>
          </w:p>
          <w:p w:rsidR="00D060B9" w:rsidRDefault="00D060B9">
            <w:r>
              <w:t>2014-11-12 Nr. TAR-114</w:t>
            </w:r>
          </w:p>
        </w:tc>
        <w:tc>
          <w:tcPr>
            <w:tcW w:w="3054" w:type="dxa"/>
            <w:tcBorders>
              <w:top w:val="single" w:sz="8" w:space="0" w:color="auto"/>
              <w:left w:val="single" w:sz="4" w:space="0" w:color="auto"/>
              <w:bottom w:val="single" w:sz="8" w:space="0" w:color="auto"/>
              <w:right w:val="single" w:sz="4" w:space="0" w:color="auto"/>
            </w:tcBorders>
            <w:hideMark/>
          </w:tcPr>
          <w:p w:rsidR="00D060B9" w:rsidRDefault="00D060B9">
            <w:r>
              <w:rPr>
                <w:color w:val="000000"/>
              </w:rPr>
              <w:t xml:space="preserve">1. </w:t>
            </w:r>
            <w:r>
              <w:t>Klaipėdos miesto savivaldybės kontrolės ir audito tarnybos veiklos plano 2015 metų projekto svarstymas</w:t>
            </w:r>
          </w:p>
        </w:tc>
        <w:tc>
          <w:tcPr>
            <w:tcW w:w="4819" w:type="dxa"/>
            <w:tcBorders>
              <w:top w:val="single" w:sz="8" w:space="0" w:color="auto"/>
              <w:left w:val="single" w:sz="4" w:space="0" w:color="auto"/>
              <w:bottom w:val="single" w:sz="8" w:space="0" w:color="auto"/>
              <w:right w:val="single" w:sz="4" w:space="0" w:color="auto"/>
            </w:tcBorders>
            <w:hideMark/>
          </w:tcPr>
          <w:p w:rsidR="00D060B9" w:rsidRDefault="00D060B9">
            <w:r>
              <w:t xml:space="preserve">NUTARTA: </w:t>
            </w:r>
          </w:p>
          <w:p w:rsidR="00D060B9" w:rsidRDefault="00D060B9">
            <w:r>
              <w:t>1. Papildyti planą ir atlikti veiklos auditą UAB „Gatvių apšvietimas“.</w:t>
            </w:r>
          </w:p>
          <w:p w:rsidR="00D060B9" w:rsidRDefault="00D060B9">
            <w:pPr>
              <w:rPr>
                <w:rFonts w:cs="Arial"/>
              </w:rPr>
            </w:pPr>
            <w:r>
              <w:t>2. Nagrinėti bendrąja tvarka</w:t>
            </w:r>
            <w:r>
              <w:rPr>
                <w:b/>
              </w:rPr>
              <w:t xml:space="preserve"> </w:t>
            </w:r>
            <w:r>
              <w:t>kaip atskirą skundą</w:t>
            </w:r>
            <w:r>
              <w:rPr>
                <w:b/>
              </w:rPr>
              <w:t xml:space="preserve"> </w:t>
            </w:r>
            <w:r>
              <w:t>„Dėl švietimo įstaigų ugdymui skirtų lėšų užtikrinimo“</w:t>
            </w:r>
          </w:p>
        </w:tc>
        <w:tc>
          <w:tcPr>
            <w:tcW w:w="3260" w:type="dxa"/>
            <w:tcBorders>
              <w:top w:val="single" w:sz="8" w:space="0" w:color="auto"/>
              <w:left w:val="single" w:sz="4" w:space="0" w:color="auto"/>
              <w:bottom w:val="single" w:sz="8" w:space="0" w:color="auto"/>
              <w:right w:val="single" w:sz="4" w:space="0" w:color="auto"/>
            </w:tcBorders>
          </w:tcPr>
          <w:p w:rsidR="00D060B9" w:rsidRDefault="00D060B9"/>
        </w:tc>
        <w:tc>
          <w:tcPr>
            <w:tcW w:w="2409" w:type="dxa"/>
            <w:tcBorders>
              <w:top w:val="single" w:sz="8" w:space="0" w:color="auto"/>
              <w:left w:val="single" w:sz="4" w:space="0" w:color="auto"/>
              <w:bottom w:val="single" w:sz="8" w:space="0" w:color="auto"/>
              <w:right w:val="single" w:sz="4" w:space="0" w:color="auto"/>
            </w:tcBorders>
          </w:tcPr>
          <w:p w:rsidR="00D060B9" w:rsidRDefault="00D060B9"/>
        </w:tc>
      </w:tr>
      <w:tr w:rsidR="00D060B9" w:rsidTr="00D060B9">
        <w:tc>
          <w:tcPr>
            <w:tcW w:w="1404" w:type="dxa"/>
            <w:tcBorders>
              <w:top w:val="single" w:sz="4" w:space="0" w:color="auto"/>
              <w:left w:val="single" w:sz="4" w:space="0" w:color="auto"/>
              <w:bottom w:val="single" w:sz="4" w:space="0" w:color="auto"/>
              <w:right w:val="single" w:sz="4" w:space="0" w:color="auto"/>
            </w:tcBorders>
          </w:tcPr>
          <w:p w:rsidR="00D060B9" w:rsidRDefault="00D060B9">
            <w:pPr>
              <w:rPr>
                <w:color w:val="000000"/>
              </w:rPr>
            </w:pPr>
            <w:r>
              <w:rPr>
                <w:color w:val="000000"/>
              </w:rPr>
              <w:t>2014-11-05</w:t>
            </w:r>
          </w:p>
          <w:p w:rsidR="00D060B9" w:rsidRDefault="00D060B9"/>
          <w:p w:rsidR="00D060B9" w:rsidRDefault="00D060B9">
            <w:r>
              <w:t>Reg. data</w:t>
            </w:r>
          </w:p>
          <w:p w:rsidR="00D060B9" w:rsidRDefault="00D060B9">
            <w:r>
              <w:t>2014-11-12 Nr. TAR-115</w:t>
            </w:r>
          </w:p>
        </w:tc>
        <w:tc>
          <w:tcPr>
            <w:tcW w:w="3054" w:type="dxa"/>
            <w:tcBorders>
              <w:top w:val="single" w:sz="8" w:space="0" w:color="auto"/>
              <w:left w:val="single" w:sz="4" w:space="0" w:color="auto"/>
              <w:bottom w:val="single" w:sz="8" w:space="0" w:color="auto"/>
              <w:right w:val="single" w:sz="4" w:space="0" w:color="auto"/>
            </w:tcBorders>
            <w:hideMark/>
          </w:tcPr>
          <w:p w:rsidR="00D060B9" w:rsidRDefault="00D060B9">
            <w:r>
              <w:rPr>
                <w:color w:val="000000"/>
              </w:rPr>
              <w:t xml:space="preserve">1. </w:t>
            </w:r>
            <w:r>
              <w:t>Dėl VšĮ „Klaipėdos keleivinis transportas“ teikiamų vietinės rinkliavos už na</w:t>
            </w:r>
            <w:r>
              <w:rPr>
                <w:bCs/>
              </w:rPr>
              <w:t>udojimąsi nustatytomis mokamomis vietomis automobiliams statyti Klaipėdos mieste rinkimo, kontrolės ir priežiūros paslaugų“</w:t>
            </w:r>
          </w:p>
        </w:tc>
        <w:tc>
          <w:tcPr>
            <w:tcW w:w="4819" w:type="dxa"/>
            <w:tcBorders>
              <w:top w:val="single" w:sz="8" w:space="0" w:color="auto"/>
              <w:left w:val="single" w:sz="4" w:space="0" w:color="auto"/>
              <w:bottom w:val="single" w:sz="8" w:space="0" w:color="auto"/>
              <w:right w:val="single" w:sz="4" w:space="0" w:color="auto"/>
            </w:tcBorders>
          </w:tcPr>
          <w:p w:rsidR="00D060B9" w:rsidRDefault="00D060B9">
            <w:r>
              <w:t xml:space="preserve">NUTARTA: </w:t>
            </w:r>
          </w:p>
          <w:p w:rsidR="00D060B9" w:rsidRDefault="00D060B9">
            <w:pPr>
              <w:pStyle w:val="Sraopastraipa"/>
              <w:ind w:left="0"/>
              <w:jc w:val="both"/>
              <w:rPr>
                <w:iCs/>
                <w:color w:val="000000"/>
                <w:szCs w:val="24"/>
              </w:rPr>
            </w:pPr>
            <w:r>
              <w:rPr>
                <w:iCs/>
                <w:color w:val="000000"/>
                <w:szCs w:val="24"/>
              </w:rPr>
              <w:t>1. Informacija išklausyta.</w:t>
            </w:r>
          </w:p>
          <w:p w:rsidR="00D060B9" w:rsidRDefault="00D060B9">
            <w:pPr>
              <w:rPr>
                <w:iCs/>
                <w:color w:val="000000"/>
              </w:rPr>
            </w:pPr>
            <w:r>
              <w:rPr>
                <w:iCs/>
                <w:color w:val="000000"/>
              </w:rPr>
              <w:t>2. Rekomenduoti  VšĮ „Klaipėdos keleivinis transportas“ buhalterijai atlikti smulkesnį sąmatos išskirstymą</w:t>
            </w:r>
          </w:p>
          <w:p w:rsidR="00D060B9" w:rsidRDefault="00D060B9">
            <w:pPr>
              <w:rPr>
                <w:rFonts w:cs="Arial"/>
              </w:rPr>
            </w:pPr>
          </w:p>
        </w:tc>
        <w:tc>
          <w:tcPr>
            <w:tcW w:w="3260" w:type="dxa"/>
            <w:tcBorders>
              <w:top w:val="single" w:sz="8" w:space="0" w:color="auto"/>
              <w:left w:val="single" w:sz="4" w:space="0" w:color="auto"/>
              <w:bottom w:val="single" w:sz="8" w:space="0" w:color="auto"/>
              <w:right w:val="single" w:sz="4" w:space="0" w:color="auto"/>
            </w:tcBorders>
          </w:tcPr>
          <w:p w:rsidR="00D060B9" w:rsidRDefault="00D060B9"/>
        </w:tc>
        <w:tc>
          <w:tcPr>
            <w:tcW w:w="2409" w:type="dxa"/>
            <w:tcBorders>
              <w:top w:val="single" w:sz="8" w:space="0" w:color="auto"/>
              <w:left w:val="single" w:sz="4" w:space="0" w:color="auto"/>
              <w:bottom w:val="single" w:sz="8" w:space="0" w:color="auto"/>
              <w:right w:val="single" w:sz="4" w:space="0" w:color="auto"/>
            </w:tcBorders>
          </w:tcPr>
          <w:p w:rsidR="00D060B9" w:rsidRDefault="00D060B9"/>
        </w:tc>
      </w:tr>
      <w:tr w:rsidR="00D060B9" w:rsidTr="00D060B9">
        <w:tc>
          <w:tcPr>
            <w:tcW w:w="1404" w:type="dxa"/>
            <w:vMerge w:val="restart"/>
            <w:tcBorders>
              <w:top w:val="single" w:sz="4" w:space="0" w:color="auto"/>
              <w:left w:val="single" w:sz="4" w:space="0" w:color="auto"/>
              <w:bottom w:val="single" w:sz="4" w:space="0" w:color="auto"/>
              <w:right w:val="single" w:sz="4" w:space="0" w:color="auto"/>
            </w:tcBorders>
            <w:hideMark/>
          </w:tcPr>
          <w:p w:rsidR="00D060B9" w:rsidRDefault="00D060B9">
            <w:pPr>
              <w:rPr>
                <w:color w:val="000000"/>
              </w:rPr>
            </w:pPr>
            <w:r>
              <w:rPr>
                <w:color w:val="000000"/>
              </w:rPr>
              <w:t>2014-12-03</w:t>
            </w:r>
          </w:p>
        </w:tc>
        <w:tc>
          <w:tcPr>
            <w:tcW w:w="3054" w:type="dxa"/>
            <w:tcBorders>
              <w:top w:val="single" w:sz="8" w:space="0" w:color="auto"/>
              <w:left w:val="single" w:sz="4" w:space="0" w:color="auto"/>
              <w:bottom w:val="single" w:sz="8" w:space="0" w:color="auto"/>
              <w:right w:val="single" w:sz="4" w:space="0" w:color="auto"/>
            </w:tcBorders>
            <w:hideMark/>
          </w:tcPr>
          <w:p w:rsidR="00D060B9" w:rsidRDefault="00D060B9">
            <w:r>
              <w:rPr>
                <w:color w:val="000000"/>
              </w:rPr>
              <w:t xml:space="preserve">1. </w:t>
            </w:r>
            <w:r>
              <w:t>Informacija apie savivaldybei nuosavybės teise priklausančio pastato I. Simonaitytės g. 24 rūsio patalpų panaudojimą</w:t>
            </w:r>
          </w:p>
        </w:tc>
        <w:tc>
          <w:tcPr>
            <w:tcW w:w="4819" w:type="dxa"/>
            <w:tcBorders>
              <w:top w:val="single" w:sz="8" w:space="0" w:color="auto"/>
              <w:left w:val="single" w:sz="4" w:space="0" w:color="auto"/>
              <w:bottom w:val="single" w:sz="8" w:space="0" w:color="auto"/>
              <w:right w:val="single" w:sz="4" w:space="0" w:color="auto"/>
            </w:tcBorders>
          </w:tcPr>
          <w:p w:rsidR="00D060B9" w:rsidRDefault="00D060B9">
            <w:r>
              <w:t>NUTARTA. Rekomenduoti informuoti kitas biudžetines įstaigas apie nustatytus trūkumus, kad būtų laikomasi turto valdymo patikėjimo teise tvarkos</w:t>
            </w:r>
          </w:p>
          <w:p w:rsidR="00D060B9" w:rsidRDefault="00D060B9">
            <w:pPr>
              <w:rPr>
                <w:rFonts w:cs="Arial"/>
              </w:rPr>
            </w:pPr>
          </w:p>
        </w:tc>
        <w:tc>
          <w:tcPr>
            <w:tcW w:w="3260" w:type="dxa"/>
            <w:tcBorders>
              <w:top w:val="single" w:sz="8" w:space="0" w:color="auto"/>
              <w:left w:val="single" w:sz="4" w:space="0" w:color="auto"/>
              <w:bottom w:val="single" w:sz="8" w:space="0" w:color="auto"/>
              <w:right w:val="single" w:sz="4" w:space="0" w:color="auto"/>
            </w:tcBorders>
          </w:tcPr>
          <w:p w:rsidR="00D060B9" w:rsidRDefault="00D060B9"/>
        </w:tc>
        <w:tc>
          <w:tcPr>
            <w:tcW w:w="2409" w:type="dxa"/>
            <w:tcBorders>
              <w:top w:val="single" w:sz="8" w:space="0" w:color="auto"/>
              <w:left w:val="single" w:sz="4" w:space="0" w:color="auto"/>
              <w:bottom w:val="single" w:sz="8" w:space="0" w:color="auto"/>
              <w:right w:val="single" w:sz="4" w:space="0" w:color="auto"/>
            </w:tcBorders>
          </w:tcPr>
          <w:p w:rsidR="00D060B9" w:rsidRDefault="00D060B9"/>
        </w:tc>
      </w:tr>
      <w:tr w:rsidR="00D060B9" w:rsidTr="00D060B9">
        <w:tc>
          <w:tcPr>
            <w:tcW w:w="1404" w:type="dxa"/>
            <w:vMerge/>
            <w:tcBorders>
              <w:top w:val="single" w:sz="4" w:space="0" w:color="auto"/>
              <w:left w:val="single" w:sz="4" w:space="0" w:color="auto"/>
              <w:bottom w:val="single" w:sz="4" w:space="0" w:color="auto"/>
              <w:right w:val="single" w:sz="4" w:space="0" w:color="auto"/>
            </w:tcBorders>
            <w:vAlign w:val="center"/>
            <w:hideMark/>
          </w:tcPr>
          <w:p w:rsidR="00D060B9" w:rsidRDefault="00D060B9">
            <w:pPr>
              <w:rPr>
                <w:color w:val="000000"/>
              </w:rPr>
            </w:pPr>
          </w:p>
        </w:tc>
        <w:tc>
          <w:tcPr>
            <w:tcW w:w="3054" w:type="dxa"/>
            <w:tcBorders>
              <w:top w:val="single" w:sz="8" w:space="0" w:color="auto"/>
              <w:left w:val="single" w:sz="4" w:space="0" w:color="auto"/>
              <w:bottom w:val="single" w:sz="8" w:space="0" w:color="auto"/>
              <w:right w:val="single" w:sz="4" w:space="0" w:color="auto"/>
            </w:tcBorders>
            <w:hideMark/>
          </w:tcPr>
          <w:p w:rsidR="00D060B9" w:rsidRDefault="00D060B9">
            <w:r>
              <w:rPr>
                <w:color w:val="000000"/>
              </w:rPr>
              <w:t xml:space="preserve">2. </w:t>
            </w:r>
            <w:r>
              <w:t>Informacija apie biudžetinių įstaigų supaprastintas viešųjų pirkimų taisykles ir pirkimo vykdymą</w:t>
            </w:r>
          </w:p>
        </w:tc>
        <w:tc>
          <w:tcPr>
            <w:tcW w:w="4819" w:type="dxa"/>
            <w:tcBorders>
              <w:top w:val="single" w:sz="8" w:space="0" w:color="auto"/>
              <w:left w:val="single" w:sz="4" w:space="0" w:color="auto"/>
              <w:bottom w:val="single" w:sz="8" w:space="0" w:color="auto"/>
              <w:right w:val="single" w:sz="4" w:space="0" w:color="auto"/>
            </w:tcBorders>
            <w:hideMark/>
          </w:tcPr>
          <w:p w:rsidR="00D060B9" w:rsidRDefault="00D060B9">
            <w:r>
              <w:t>NUTARTA: 1. Rekomenduoti sudaryti darbo grupę išanalizuoti biudžetinių įstaigų vykdomus viešuosius pirkimus ir pateikti siūlymus dėl galimybės vykdyti centralizuotus pirkimus.</w:t>
            </w:r>
          </w:p>
          <w:p w:rsidR="00D060B9" w:rsidRDefault="00D060B9">
            <w:r>
              <w:t xml:space="preserve">2. Rekomenduoti informuoti biudžetines įstaigas, kad Savivaldybės administracijos Viešųjų pirkimų skyriaus specialistai teikia viešųjų pirkimų metodines konsultacijas. </w:t>
            </w:r>
          </w:p>
          <w:p w:rsidR="00D060B9" w:rsidRDefault="00D060B9">
            <w:pPr>
              <w:rPr>
                <w:rFonts w:cs="Arial"/>
              </w:rPr>
            </w:pPr>
            <w:r>
              <w:t xml:space="preserve">3. Rekomenduoti papildyti biudžetinių įstaigų </w:t>
            </w:r>
            <w:r>
              <w:lastRenderedPageBreak/>
              <w:t xml:space="preserve">vadovų priedų skyrimų tvarką, kad </w:t>
            </w:r>
            <w:r>
              <w:rPr>
                <w:color w:val="000000"/>
              </w:rPr>
              <w:t xml:space="preserve">atliekant vertinimą </w:t>
            </w:r>
            <w:r>
              <w:t>būtų atsižvelgta į nustatytus pažeidimus dėl viešųjų pirkimų vykdymo</w:t>
            </w:r>
          </w:p>
        </w:tc>
        <w:tc>
          <w:tcPr>
            <w:tcW w:w="3260" w:type="dxa"/>
            <w:tcBorders>
              <w:top w:val="single" w:sz="8" w:space="0" w:color="auto"/>
              <w:left w:val="single" w:sz="4" w:space="0" w:color="auto"/>
              <w:bottom w:val="single" w:sz="8" w:space="0" w:color="auto"/>
              <w:right w:val="single" w:sz="4" w:space="0" w:color="auto"/>
            </w:tcBorders>
          </w:tcPr>
          <w:p w:rsidR="00D060B9" w:rsidRDefault="00D060B9"/>
        </w:tc>
        <w:tc>
          <w:tcPr>
            <w:tcW w:w="2409" w:type="dxa"/>
            <w:tcBorders>
              <w:top w:val="single" w:sz="8" w:space="0" w:color="auto"/>
              <w:left w:val="single" w:sz="4" w:space="0" w:color="auto"/>
              <w:bottom w:val="single" w:sz="8" w:space="0" w:color="auto"/>
              <w:right w:val="single" w:sz="4" w:space="0" w:color="auto"/>
            </w:tcBorders>
          </w:tcPr>
          <w:p w:rsidR="00D060B9" w:rsidRDefault="00D060B9"/>
        </w:tc>
      </w:tr>
      <w:tr w:rsidR="00D060B9" w:rsidTr="00D060B9">
        <w:tc>
          <w:tcPr>
            <w:tcW w:w="1404" w:type="dxa"/>
            <w:vMerge/>
            <w:tcBorders>
              <w:top w:val="single" w:sz="4" w:space="0" w:color="auto"/>
              <w:left w:val="single" w:sz="4" w:space="0" w:color="auto"/>
              <w:bottom w:val="single" w:sz="4" w:space="0" w:color="auto"/>
              <w:right w:val="single" w:sz="4" w:space="0" w:color="auto"/>
            </w:tcBorders>
            <w:vAlign w:val="center"/>
            <w:hideMark/>
          </w:tcPr>
          <w:p w:rsidR="00D060B9" w:rsidRDefault="00D060B9">
            <w:pPr>
              <w:rPr>
                <w:color w:val="000000"/>
              </w:rPr>
            </w:pPr>
          </w:p>
        </w:tc>
        <w:tc>
          <w:tcPr>
            <w:tcW w:w="3054" w:type="dxa"/>
            <w:tcBorders>
              <w:top w:val="single" w:sz="8" w:space="0" w:color="auto"/>
              <w:left w:val="single" w:sz="4" w:space="0" w:color="auto"/>
              <w:bottom w:val="single" w:sz="8" w:space="0" w:color="auto"/>
              <w:right w:val="single" w:sz="4" w:space="0" w:color="auto"/>
            </w:tcBorders>
            <w:hideMark/>
          </w:tcPr>
          <w:p w:rsidR="00D060B9" w:rsidRDefault="00D060B9">
            <w:r>
              <w:rPr>
                <w:color w:val="000000"/>
              </w:rPr>
              <w:t>3. Klaipėdos miesto savivaldybės tarybos Kontrolės komiteto 2014 metų veiklos ataskaitos svarstymas</w:t>
            </w:r>
          </w:p>
        </w:tc>
        <w:tc>
          <w:tcPr>
            <w:tcW w:w="4819" w:type="dxa"/>
            <w:tcBorders>
              <w:top w:val="single" w:sz="8" w:space="0" w:color="auto"/>
              <w:left w:val="single" w:sz="4" w:space="0" w:color="auto"/>
              <w:bottom w:val="single" w:sz="8" w:space="0" w:color="auto"/>
              <w:right w:val="single" w:sz="4" w:space="0" w:color="auto"/>
            </w:tcBorders>
          </w:tcPr>
          <w:p w:rsidR="00D060B9" w:rsidRDefault="00D060B9">
            <w:r>
              <w:t>NUTARTA. Patvirtinti ataskaitą</w:t>
            </w:r>
          </w:p>
          <w:p w:rsidR="00D060B9" w:rsidRDefault="00D060B9">
            <w:pPr>
              <w:rPr>
                <w:rFonts w:cs="Arial"/>
              </w:rPr>
            </w:pPr>
          </w:p>
        </w:tc>
        <w:tc>
          <w:tcPr>
            <w:tcW w:w="3260" w:type="dxa"/>
            <w:tcBorders>
              <w:top w:val="single" w:sz="8" w:space="0" w:color="auto"/>
              <w:left w:val="single" w:sz="4" w:space="0" w:color="auto"/>
              <w:bottom w:val="single" w:sz="8" w:space="0" w:color="auto"/>
              <w:right w:val="single" w:sz="4" w:space="0" w:color="auto"/>
            </w:tcBorders>
            <w:hideMark/>
          </w:tcPr>
          <w:p w:rsidR="00D060B9" w:rsidRDefault="00D060B9">
            <w:r>
              <w:t>Pateiktas tarybai sprendimo projektas „Dėl pritarimo Klaipėdos miesto savivaldybės tarybos Kontrolės komiteto 2014 metų veiklos ataskaitai“</w:t>
            </w:r>
          </w:p>
        </w:tc>
        <w:tc>
          <w:tcPr>
            <w:tcW w:w="2409" w:type="dxa"/>
            <w:tcBorders>
              <w:top w:val="single" w:sz="8" w:space="0" w:color="auto"/>
              <w:left w:val="single" w:sz="4" w:space="0" w:color="auto"/>
              <w:bottom w:val="single" w:sz="8" w:space="0" w:color="auto"/>
              <w:right w:val="single" w:sz="4" w:space="0" w:color="auto"/>
            </w:tcBorders>
          </w:tcPr>
          <w:p w:rsidR="00D060B9" w:rsidRDefault="00D060B9"/>
        </w:tc>
      </w:tr>
      <w:tr w:rsidR="00D060B9" w:rsidTr="00D060B9">
        <w:tc>
          <w:tcPr>
            <w:tcW w:w="1404" w:type="dxa"/>
            <w:vMerge/>
            <w:tcBorders>
              <w:top w:val="single" w:sz="4" w:space="0" w:color="auto"/>
              <w:left w:val="single" w:sz="4" w:space="0" w:color="auto"/>
              <w:bottom w:val="single" w:sz="4" w:space="0" w:color="auto"/>
              <w:right w:val="single" w:sz="4" w:space="0" w:color="auto"/>
            </w:tcBorders>
            <w:vAlign w:val="center"/>
            <w:hideMark/>
          </w:tcPr>
          <w:p w:rsidR="00D060B9" w:rsidRDefault="00D060B9">
            <w:pPr>
              <w:rPr>
                <w:color w:val="000000"/>
              </w:rPr>
            </w:pPr>
          </w:p>
        </w:tc>
        <w:tc>
          <w:tcPr>
            <w:tcW w:w="3054" w:type="dxa"/>
            <w:tcBorders>
              <w:top w:val="single" w:sz="8" w:space="0" w:color="auto"/>
              <w:left w:val="single" w:sz="4" w:space="0" w:color="auto"/>
              <w:bottom w:val="single" w:sz="8" w:space="0" w:color="auto"/>
              <w:right w:val="single" w:sz="4" w:space="0" w:color="auto"/>
            </w:tcBorders>
            <w:hideMark/>
          </w:tcPr>
          <w:p w:rsidR="00D060B9" w:rsidRDefault="00D060B9">
            <w:r>
              <w:rPr>
                <w:color w:val="000000"/>
              </w:rPr>
              <w:t xml:space="preserve">4. </w:t>
            </w:r>
            <w:r>
              <w:rPr>
                <w:rStyle w:val="apple-converted-space"/>
                <w:color w:val="3D3D3D"/>
                <w:shd w:val="clear" w:color="auto" w:fill="FFFFFF"/>
              </w:rPr>
              <w:t> </w:t>
            </w:r>
            <w:r>
              <w:rPr>
                <w:color w:val="3D3D3D"/>
                <w:shd w:val="clear" w:color="auto" w:fill="FFFFFF"/>
              </w:rPr>
              <w:t>Išvada dėl Klaipėdos miesto kempingo valdymo ir naudojimo koncesijos suteikimo konkurso sąlygų projekto</w:t>
            </w:r>
          </w:p>
        </w:tc>
        <w:tc>
          <w:tcPr>
            <w:tcW w:w="4819" w:type="dxa"/>
            <w:tcBorders>
              <w:top w:val="single" w:sz="8" w:space="0" w:color="auto"/>
              <w:left w:val="single" w:sz="4" w:space="0" w:color="auto"/>
              <w:bottom w:val="single" w:sz="8" w:space="0" w:color="auto"/>
              <w:right w:val="single" w:sz="4" w:space="0" w:color="auto"/>
            </w:tcBorders>
          </w:tcPr>
          <w:p w:rsidR="00D060B9" w:rsidRDefault="00D060B9">
            <w:r>
              <w:t xml:space="preserve">NUTARTA. </w:t>
            </w:r>
            <w:r>
              <w:rPr>
                <w:iCs/>
                <w:color w:val="000000"/>
              </w:rPr>
              <w:t>Informacija išklausyta</w:t>
            </w:r>
          </w:p>
          <w:p w:rsidR="00D060B9" w:rsidRDefault="00D060B9">
            <w:pPr>
              <w:rPr>
                <w:rFonts w:cs="Arial"/>
              </w:rPr>
            </w:pPr>
          </w:p>
        </w:tc>
        <w:tc>
          <w:tcPr>
            <w:tcW w:w="3260" w:type="dxa"/>
            <w:tcBorders>
              <w:top w:val="single" w:sz="8" w:space="0" w:color="auto"/>
              <w:left w:val="single" w:sz="4" w:space="0" w:color="auto"/>
              <w:bottom w:val="single" w:sz="8" w:space="0" w:color="auto"/>
              <w:right w:val="single" w:sz="4" w:space="0" w:color="auto"/>
            </w:tcBorders>
          </w:tcPr>
          <w:p w:rsidR="00D060B9" w:rsidRDefault="00D060B9"/>
        </w:tc>
        <w:tc>
          <w:tcPr>
            <w:tcW w:w="2409" w:type="dxa"/>
            <w:tcBorders>
              <w:top w:val="single" w:sz="8" w:space="0" w:color="auto"/>
              <w:left w:val="single" w:sz="4" w:space="0" w:color="auto"/>
              <w:bottom w:val="single" w:sz="8" w:space="0" w:color="auto"/>
              <w:right w:val="single" w:sz="4" w:space="0" w:color="auto"/>
            </w:tcBorders>
          </w:tcPr>
          <w:p w:rsidR="00D060B9" w:rsidRDefault="00D060B9"/>
        </w:tc>
      </w:tr>
    </w:tbl>
    <w:p w:rsidR="00D060B9" w:rsidRDefault="00D060B9" w:rsidP="00D060B9">
      <w:pPr>
        <w:jc w:val="center"/>
        <w:rPr>
          <w:b/>
        </w:rPr>
      </w:pPr>
    </w:p>
    <w:p w:rsidR="00D060B9" w:rsidRDefault="00D060B9" w:rsidP="00D060B9">
      <w:pPr>
        <w:jc w:val="center"/>
        <w:rPr>
          <w:b/>
        </w:rPr>
      </w:pPr>
      <w:r>
        <w:rPr>
          <w:b/>
        </w:rPr>
        <w:t>_____________________________________</w:t>
      </w:r>
    </w:p>
    <w:p w:rsidR="00D060B9" w:rsidRDefault="00D060B9" w:rsidP="00D060B9">
      <w:pPr>
        <w:jc w:val="center"/>
        <w:rPr>
          <w:b/>
        </w:rPr>
      </w:pPr>
      <w:r>
        <w:rPr>
          <w:b/>
        </w:rPr>
        <w:br w:type="page"/>
      </w:r>
      <w:r>
        <w:rPr>
          <w:b/>
        </w:rPr>
        <w:lastRenderedPageBreak/>
        <w:t xml:space="preserve">KONTROLĖS KOMITETO NARIŲ DALYVAVIMO 2014 M. POSĖDŽIUOSE SUVESTINĖ LENTELĖ </w:t>
      </w:r>
    </w:p>
    <w:p w:rsidR="00D060B9" w:rsidRDefault="00D060B9" w:rsidP="00D060B9">
      <w:pPr>
        <w:jc w:val="center"/>
      </w:pPr>
    </w:p>
    <w:p w:rsidR="00D060B9" w:rsidRDefault="00D060B9" w:rsidP="00D060B9">
      <w:pPr>
        <w:jc w:val="center"/>
        <w:rPr>
          <w:b/>
        </w:rPr>
      </w:pPr>
    </w:p>
    <w:p w:rsidR="00D060B9" w:rsidRDefault="00D060B9" w:rsidP="00D060B9">
      <w:pPr>
        <w:jc w:val="center"/>
      </w:pPr>
      <w:r>
        <w:t>Savivaldybės tarybos Kontrolės komiteto posėdžiai</w:t>
      </w:r>
    </w:p>
    <w:p w:rsidR="00D060B9" w:rsidRDefault="00D060B9" w:rsidP="00D060B9">
      <w:pPr>
        <w:jc w:val="center"/>
        <w:rPr>
          <w:b/>
        </w:rPr>
      </w:pPr>
    </w:p>
    <w:tbl>
      <w:tblPr>
        <w:tblW w:w="14295"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2563"/>
        <w:gridCol w:w="954"/>
        <w:gridCol w:w="994"/>
        <w:gridCol w:w="992"/>
        <w:gridCol w:w="992"/>
        <w:gridCol w:w="992"/>
        <w:gridCol w:w="993"/>
        <w:gridCol w:w="993"/>
        <w:gridCol w:w="992"/>
        <w:gridCol w:w="992"/>
        <w:gridCol w:w="2127"/>
      </w:tblGrid>
      <w:tr w:rsidR="00D060B9" w:rsidTr="00D060B9">
        <w:trPr>
          <w:trHeight w:val="485"/>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rsidR="00D060B9" w:rsidRDefault="00D060B9">
            <w:pPr>
              <w:jc w:val="center"/>
            </w:pPr>
            <w:r>
              <w:t>Eil. Nr.</w:t>
            </w:r>
          </w:p>
        </w:tc>
        <w:tc>
          <w:tcPr>
            <w:tcW w:w="2561" w:type="dxa"/>
            <w:vMerge w:val="restart"/>
            <w:tcBorders>
              <w:top w:val="single" w:sz="4" w:space="0" w:color="auto"/>
              <w:left w:val="single" w:sz="4" w:space="0" w:color="auto"/>
              <w:bottom w:val="single" w:sz="4" w:space="0" w:color="auto"/>
              <w:right w:val="single" w:sz="4" w:space="0" w:color="auto"/>
            </w:tcBorders>
            <w:vAlign w:val="center"/>
            <w:hideMark/>
          </w:tcPr>
          <w:p w:rsidR="00D060B9" w:rsidRDefault="00D060B9">
            <w:pPr>
              <w:jc w:val="center"/>
            </w:pPr>
            <w:r>
              <w:t>Vardas ir pavardė</w:t>
            </w:r>
          </w:p>
        </w:tc>
        <w:tc>
          <w:tcPr>
            <w:tcW w:w="8892" w:type="dxa"/>
            <w:gridSpan w:val="9"/>
            <w:tcBorders>
              <w:top w:val="single" w:sz="4" w:space="0" w:color="auto"/>
              <w:left w:val="single" w:sz="4" w:space="0" w:color="auto"/>
              <w:bottom w:val="single" w:sz="4" w:space="0" w:color="auto"/>
              <w:right w:val="single" w:sz="4" w:space="0" w:color="auto"/>
            </w:tcBorders>
            <w:vAlign w:val="center"/>
            <w:hideMark/>
          </w:tcPr>
          <w:p w:rsidR="00D060B9" w:rsidRDefault="00D060B9">
            <w:pPr>
              <w:jc w:val="center"/>
            </w:pPr>
            <w:r>
              <w:t>Posėdžio data</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D060B9" w:rsidRDefault="00D060B9">
            <w:pPr>
              <w:jc w:val="center"/>
            </w:pPr>
            <w:r>
              <w:t>(2014 m. vyko 9 posėdžiai)</w:t>
            </w:r>
          </w:p>
          <w:p w:rsidR="00D060B9" w:rsidRDefault="00D060B9">
            <w:pPr>
              <w:jc w:val="center"/>
            </w:pPr>
            <w:r>
              <w:t>Iš viso</w:t>
            </w:r>
          </w:p>
          <w:p w:rsidR="00D060B9" w:rsidRDefault="00D060B9">
            <w:pPr>
              <w:jc w:val="center"/>
            </w:pPr>
            <w:r>
              <w:t>dalyvauta</w:t>
            </w:r>
          </w:p>
        </w:tc>
      </w:tr>
      <w:tr w:rsidR="00D060B9" w:rsidTr="00D060B9">
        <w:trPr>
          <w:cantSplit/>
          <w:trHeight w:val="1599"/>
        </w:trPr>
        <w:tc>
          <w:tcPr>
            <w:tcW w:w="710" w:type="dxa"/>
            <w:vMerge/>
            <w:tcBorders>
              <w:top w:val="single" w:sz="4" w:space="0" w:color="auto"/>
              <w:left w:val="single" w:sz="4" w:space="0" w:color="auto"/>
              <w:bottom w:val="single" w:sz="4" w:space="0" w:color="auto"/>
              <w:right w:val="single" w:sz="4" w:space="0" w:color="auto"/>
            </w:tcBorders>
            <w:vAlign w:val="center"/>
            <w:hideMark/>
          </w:tcPr>
          <w:p w:rsidR="00D060B9" w:rsidRDefault="00D060B9"/>
        </w:tc>
        <w:tc>
          <w:tcPr>
            <w:tcW w:w="2561" w:type="dxa"/>
            <w:vMerge/>
            <w:tcBorders>
              <w:top w:val="single" w:sz="4" w:space="0" w:color="auto"/>
              <w:left w:val="single" w:sz="4" w:space="0" w:color="auto"/>
              <w:bottom w:val="single" w:sz="4" w:space="0" w:color="auto"/>
              <w:right w:val="single" w:sz="4" w:space="0" w:color="auto"/>
            </w:tcBorders>
            <w:vAlign w:val="center"/>
            <w:hideMark/>
          </w:tcPr>
          <w:p w:rsidR="00D060B9" w:rsidRDefault="00D060B9"/>
        </w:tc>
        <w:tc>
          <w:tcPr>
            <w:tcW w:w="953" w:type="dxa"/>
            <w:tcBorders>
              <w:top w:val="single" w:sz="4" w:space="0" w:color="auto"/>
              <w:left w:val="single" w:sz="4" w:space="0" w:color="auto"/>
              <w:bottom w:val="single" w:sz="4" w:space="0" w:color="auto"/>
              <w:right w:val="single" w:sz="4" w:space="0" w:color="auto"/>
            </w:tcBorders>
            <w:textDirection w:val="btLr"/>
            <w:vAlign w:val="center"/>
            <w:hideMark/>
          </w:tcPr>
          <w:p w:rsidR="00D060B9" w:rsidRDefault="00D060B9">
            <w:pPr>
              <w:ind w:left="113" w:right="113"/>
              <w:jc w:val="center"/>
            </w:pPr>
            <w:r>
              <w:t>2014-02-13</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D060B9" w:rsidRDefault="00D060B9">
            <w:pPr>
              <w:ind w:left="113" w:right="113"/>
              <w:jc w:val="center"/>
            </w:pPr>
            <w:r>
              <w:t>2014-04-16</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D060B9" w:rsidRDefault="00D060B9">
            <w:pPr>
              <w:ind w:left="113" w:right="113"/>
              <w:jc w:val="center"/>
            </w:pPr>
            <w:r>
              <w:t>2014-05-27</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D060B9" w:rsidRDefault="00D060B9">
            <w:pPr>
              <w:ind w:left="113" w:right="113"/>
              <w:jc w:val="center"/>
            </w:pPr>
            <w:r>
              <w:rPr>
                <w:color w:val="000000"/>
              </w:rPr>
              <w:t>2014-06-25</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D060B9" w:rsidRDefault="00D060B9">
            <w:pPr>
              <w:ind w:left="113" w:right="113"/>
              <w:jc w:val="center"/>
            </w:pPr>
            <w:r>
              <w:rPr>
                <w:color w:val="000000"/>
              </w:rPr>
              <w:t>2014-07-22</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D060B9" w:rsidRDefault="00D060B9">
            <w:pPr>
              <w:ind w:left="113" w:right="113"/>
              <w:jc w:val="center"/>
            </w:pPr>
            <w:r>
              <w:rPr>
                <w:color w:val="000000"/>
              </w:rPr>
              <w:t>2014-07-30</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D060B9" w:rsidRDefault="00D060B9">
            <w:pPr>
              <w:ind w:left="113" w:right="113"/>
              <w:jc w:val="center"/>
            </w:pPr>
            <w:r>
              <w:rPr>
                <w:color w:val="000000"/>
              </w:rPr>
              <w:t>2014-10-29</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D060B9" w:rsidRDefault="00D060B9">
            <w:pPr>
              <w:ind w:left="113" w:right="113"/>
              <w:jc w:val="center"/>
            </w:pPr>
            <w:r>
              <w:rPr>
                <w:color w:val="000000"/>
              </w:rPr>
              <w:t>2014-11-05</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D060B9" w:rsidRDefault="00D060B9">
            <w:pPr>
              <w:ind w:left="113" w:right="113"/>
              <w:jc w:val="center"/>
            </w:pPr>
            <w:r>
              <w:rPr>
                <w:color w:val="000000"/>
              </w:rPr>
              <w:t>2014-12-03</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060B9" w:rsidRDefault="00D060B9"/>
        </w:tc>
      </w:tr>
      <w:tr w:rsidR="00D060B9" w:rsidTr="00D060B9">
        <w:tc>
          <w:tcPr>
            <w:tcW w:w="710"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1.</w:t>
            </w:r>
          </w:p>
        </w:tc>
        <w:tc>
          <w:tcPr>
            <w:tcW w:w="2561" w:type="dxa"/>
            <w:tcBorders>
              <w:top w:val="single" w:sz="4" w:space="0" w:color="auto"/>
              <w:left w:val="single" w:sz="4" w:space="0" w:color="auto"/>
              <w:bottom w:val="single" w:sz="4" w:space="0" w:color="auto"/>
              <w:right w:val="single" w:sz="4" w:space="0" w:color="auto"/>
            </w:tcBorders>
            <w:hideMark/>
          </w:tcPr>
          <w:p w:rsidR="00D060B9" w:rsidRDefault="00D060B9">
            <w:pPr>
              <w:spacing w:line="360" w:lineRule="auto"/>
              <w:rPr>
                <w:sz w:val="22"/>
                <w:szCs w:val="22"/>
              </w:rPr>
            </w:pPr>
            <w:r>
              <w:rPr>
                <w:sz w:val="22"/>
                <w:szCs w:val="22"/>
              </w:rPr>
              <w:t>Arūnas Barbšys</w:t>
            </w:r>
          </w:p>
        </w:tc>
        <w:tc>
          <w:tcPr>
            <w:tcW w:w="95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D060B9" w:rsidRDefault="00D060B9">
            <w:pPr>
              <w:jc w:val="center"/>
              <w:rPr>
                <w:sz w:val="22"/>
                <w:szCs w:val="22"/>
              </w:rPr>
            </w:pPr>
            <w:r>
              <w:rPr>
                <w:sz w:val="22"/>
                <w:szCs w:val="22"/>
              </w:rPr>
              <w:t>9</w:t>
            </w:r>
          </w:p>
        </w:tc>
      </w:tr>
      <w:tr w:rsidR="00D060B9" w:rsidTr="00D060B9">
        <w:tc>
          <w:tcPr>
            <w:tcW w:w="710"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2.</w:t>
            </w:r>
          </w:p>
        </w:tc>
        <w:tc>
          <w:tcPr>
            <w:tcW w:w="2561" w:type="dxa"/>
            <w:tcBorders>
              <w:top w:val="single" w:sz="4" w:space="0" w:color="auto"/>
              <w:left w:val="single" w:sz="4" w:space="0" w:color="auto"/>
              <w:bottom w:val="single" w:sz="4" w:space="0" w:color="auto"/>
              <w:right w:val="single" w:sz="4" w:space="0" w:color="auto"/>
            </w:tcBorders>
            <w:hideMark/>
          </w:tcPr>
          <w:p w:rsidR="00D060B9" w:rsidRDefault="00D060B9">
            <w:pPr>
              <w:spacing w:line="360" w:lineRule="auto"/>
              <w:rPr>
                <w:sz w:val="22"/>
                <w:szCs w:val="22"/>
              </w:rPr>
            </w:pPr>
            <w:r>
              <w:rPr>
                <w:sz w:val="22"/>
                <w:szCs w:val="22"/>
              </w:rPr>
              <w:t>Algirdas Grublys</w:t>
            </w:r>
          </w:p>
        </w:tc>
        <w:tc>
          <w:tcPr>
            <w:tcW w:w="95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D060B9" w:rsidRDefault="00D060B9">
            <w:pPr>
              <w:jc w:val="center"/>
              <w:rPr>
                <w:sz w:val="22"/>
                <w:szCs w:val="22"/>
              </w:rPr>
            </w:pPr>
            <w:r>
              <w:rPr>
                <w:sz w:val="22"/>
                <w:szCs w:val="22"/>
              </w:rPr>
              <w:t>7</w:t>
            </w:r>
          </w:p>
        </w:tc>
      </w:tr>
      <w:tr w:rsidR="00D060B9" w:rsidTr="00D060B9">
        <w:tc>
          <w:tcPr>
            <w:tcW w:w="710"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3.</w:t>
            </w:r>
          </w:p>
        </w:tc>
        <w:tc>
          <w:tcPr>
            <w:tcW w:w="2561" w:type="dxa"/>
            <w:tcBorders>
              <w:top w:val="single" w:sz="4" w:space="0" w:color="auto"/>
              <w:left w:val="single" w:sz="4" w:space="0" w:color="auto"/>
              <w:bottom w:val="single" w:sz="4" w:space="0" w:color="auto"/>
              <w:right w:val="single" w:sz="4" w:space="0" w:color="auto"/>
            </w:tcBorders>
            <w:hideMark/>
          </w:tcPr>
          <w:p w:rsidR="00D060B9" w:rsidRDefault="00D060B9">
            <w:pPr>
              <w:spacing w:line="360" w:lineRule="auto"/>
              <w:rPr>
                <w:sz w:val="22"/>
                <w:szCs w:val="22"/>
              </w:rPr>
            </w:pPr>
            <w:r>
              <w:rPr>
                <w:sz w:val="22"/>
                <w:szCs w:val="22"/>
              </w:rPr>
              <w:t>Valerijonas Bernotas</w:t>
            </w:r>
          </w:p>
        </w:tc>
        <w:tc>
          <w:tcPr>
            <w:tcW w:w="95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D060B9" w:rsidRDefault="00D060B9">
            <w:pPr>
              <w:jc w:val="center"/>
              <w:rPr>
                <w:sz w:val="22"/>
                <w:szCs w:val="22"/>
              </w:rPr>
            </w:pPr>
            <w:r>
              <w:rPr>
                <w:sz w:val="22"/>
                <w:szCs w:val="22"/>
              </w:rPr>
              <w:t>8</w:t>
            </w:r>
          </w:p>
        </w:tc>
      </w:tr>
      <w:tr w:rsidR="00D060B9" w:rsidTr="00D060B9">
        <w:tc>
          <w:tcPr>
            <w:tcW w:w="710"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4.</w:t>
            </w:r>
          </w:p>
        </w:tc>
        <w:tc>
          <w:tcPr>
            <w:tcW w:w="2561" w:type="dxa"/>
            <w:tcBorders>
              <w:top w:val="single" w:sz="4" w:space="0" w:color="auto"/>
              <w:left w:val="single" w:sz="4" w:space="0" w:color="auto"/>
              <w:bottom w:val="single" w:sz="4" w:space="0" w:color="auto"/>
              <w:right w:val="single" w:sz="4" w:space="0" w:color="auto"/>
            </w:tcBorders>
            <w:hideMark/>
          </w:tcPr>
          <w:p w:rsidR="00D060B9" w:rsidRDefault="00D060B9">
            <w:pPr>
              <w:spacing w:line="360" w:lineRule="auto"/>
              <w:rPr>
                <w:sz w:val="22"/>
                <w:szCs w:val="22"/>
              </w:rPr>
            </w:pPr>
            <w:r>
              <w:rPr>
                <w:sz w:val="22"/>
                <w:szCs w:val="22"/>
              </w:rPr>
              <w:t>Aleksandr Michailov</w:t>
            </w:r>
          </w:p>
        </w:tc>
        <w:tc>
          <w:tcPr>
            <w:tcW w:w="95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x</w:t>
            </w:r>
          </w:p>
        </w:tc>
        <w:tc>
          <w:tcPr>
            <w:tcW w:w="2126" w:type="dxa"/>
            <w:tcBorders>
              <w:top w:val="single" w:sz="4" w:space="0" w:color="auto"/>
              <w:left w:val="single" w:sz="4" w:space="0" w:color="auto"/>
              <w:bottom w:val="single" w:sz="4" w:space="0" w:color="auto"/>
              <w:right w:val="single" w:sz="4" w:space="0" w:color="auto"/>
            </w:tcBorders>
            <w:vAlign w:val="center"/>
            <w:hideMark/>
          </w:tcPr>
          <w:p w:rsidR="00D060B9" w:rsidRDefault="00D060B9">
            <w:pPr>
              <w:jc w:val="center"/>
              <w:rPr>
                <w:sz w:val="22"/>
                <w:szCs w:val="22"/>
              </w:rPr>
            </w:pPr>
            <w:r>
              <w:rPr>
                <w:sz w:val="22"/>
                <w:szCs w:val="22"/>
              </w:rPr>
              <w:t>-</w:t>
            </w:r>
          </w:p>
        </w:tc>
      </w:tr>
      <w:tr w:rsidR="00D060B9" w:rsidTr="00D060B9">
        <w:tc>
          <w:tcPr>
            <w:tcW w:w="710"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5.</w:t>
            </w:r>
          </w:p>
        </w:tc>
        <w:tc>
          <w:tcPr>
            <w:tcW w:w="2561" w:type="dxa"/>
            <w:tcBorders>
              <w:top w:val="single" w:sz="4" w:space="0" w:color="auto"/>
              <w:left w:val="single" w:sz="4" w:space="0" w:color="auto"/>
              <w:bottom w:val="single" w:sz="4" w:space="0" w:color="auto"/>
              <w:right w:val="single" w:sz="4" w:space="0" w:color="auto"/>
            </w:tcBorders>
            <w:hideMark/>
          </w:tcPr>
          <w:p w:rsidR="00D060B9" w:rsidRDefault="00D060B9">
            <w:pPr>
              <w:spacing w:line="360" w:lineRule="auto"/>
              <w:rPr>
                <w:sz w:val="22"/>
                <w:szCs w:val="22"/>
              </w:rPr>
            </w:pPr>
            <w:r>
              <w:rPr>
                <w:sz w:val="22"/>
                <w:szCs w:val="22"/>
              </w:rPr>
              <w:t>Vidmantas Plečkaitis</w:t>
            </w:r>
          </w:p>
        </w:tc>
        <w:tc>
          <w:tcPr>
            <w:tcW w:w="95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x</w:t>
            </w:r>
          </w:p>
        </w:tc>
        <w:tc>
          <w:tcPr>
            <w:tcW w:w="2126" w:type="dxa"/>
            <w:tcBorders>
              <w:top w:val="single" w:sz="4" w:space="0" w:color="auto"/>
              <w:left w:val="single" w:sz="4" w:space="0" w:color="auto"/>
              <w:bottom w:val="single" w:sz="4" w:space="0" w:color="auto"/>
              <w:right w:val="single" w:sz="4" w:space="0" w:color="auto"/>
            </w:tcBorders>
            <w:vAlign w:val="center"/>
            <w:hideMark/>
          </w:tcPr>
          <w:p w:rsidR="00D060B9" w:rsidRDefault="00D060B9">
            <w:pPr>
              <w:jc w:val="center"/>
              <w:rPr>
                <w:sz w:val="22"/>
                <w:szCs w:val="22"/>
              </w:rPr>
            </w:pPr>
            <w:r>
              <w:rPr>
                <w:sz w:val="22"/>
                <w:szCs w:val="22"/>
              </w:rPr>
              <w:t>3 iš 3 posėdžių</w:t>
            </w:r>
          </w:p>
        </w:tc>
      </w:tr>
      <w:tr w:rsidR="00D060B9" w:rsidTr="00D060B9">
        <w:tc>
          <w:tcPr>
            <w:tcW w:w="710"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6.</w:t>
            </w:r>
          </w:p>
        </w:tc>
        <w:tc>
          <w:tcPr>
            <w:tcW w:w="2561" w:type="dxa"/>
            <w:tcBorders>
              <w:top w:val="single" w:sz="4" w:space="0" w:color="auto"/>
              <w:left w:val="single" w:sz="4" w:space="0" w:color="auto"/>
              <w:bottom w:val="single" w:sz="4" w:space="0" w:color="auto"/>
              <w:right w:val="single" w:sz="4" w:space="0" w:color="auto"/>
            </w:tcBorders>
            <w:hideMark/>
          </w:tcPr>
          <w:p w:rsidR="00D060B9" w:rsidRDefault="00D060B9">
            <w:pPr>
              <w:spacing w:line="360" w:lineRule="auto"/>
              <w:rPr>
                <w:sz w:val="22"/>
                <w:szCs w:val="22"/>
              </w:rPr>
            </w:pPr>
            <w:r>
              <w:rPr>
                <w:sz w:val="22"/>
                <w:szCs w:val="22"/>
              </w:rPr>
              <w:t>Ivanas Romanovas</w:t>
            </w:r>
          </w:p>
        </w:tc>
        <w:tc>
          <w:tcPr>
            <w:tcW w:w="95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x</w:t>
            </w:r>
          </w:p>
        </w:tc>
        <w:tc>
          <w:tcPr>
            <w:tcW w:w="2126" w:type="dxa"/>
            <w:tcBorders>
              <w:top w:val="single" w:sz="4" w:space="0" w:color="auto"/>
              <w:left w:val="single" w:sz="4" w:space="0" w:color="auto"/>
              <w:bottom w:val="single" w:sz="4" w:space="0" w:color="auto"/>
              <w:right w:val="single" w:sz="4" w:space="0" w:color="auto"/>
            </w:tcBorders>
            <w:vAlign w:val="center"/>
            <w:hideMark/>
          </w:tcPr>
          <w:p w:rsidR="00D060B9" w:rsidRDefault="00D060B9">
            <w:pPr>
              <w:jc w:val="center"/>
              <w:rPr>
                <w:sz w:val="22"/>
                <w:szCs w:val="22"/>
              </w:rPr>
            </w:pPr>
            <w:r>
              <w:rPr>
                <w:sz w:val="22"/>
                <w:szCs w:val="22"/>
              </w:rPr>
              <w:t>2 iš 3 posėdžių</w:t>
            </w:r>
          </w:p>
        </w:tc>
      </w:tr>
      <w:tr w:rsidR="00D060B9" w:rsidTr="00D060B9">
        <w:tc>
          <w:tcPr>
            <w:tcW w:w="710"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7.</w:t>
            </w:r>
          </w:p>
        </w:tc>
        <w:tc>
          <w:tcPr>
            <w:tcW w:w="2561" w:type="dxa"/>
            <w:tcBorders>
              <w:top w:val="single" w:sz="4" w:space="0" w:color="auto"/>
              <w:left w:val="single" w:sz="4" w:space="0" w:color="auto"/>
              <w:bottom w:val="single" w:sz="4" w:space="0" w:color="auto"/>
              <w:right w:val="single" w:sz="4" w:space="0" w:color="auto"/>
            </w:tcBorders>
            <w:hideMark/>
          </w:tcPr>
          <w:p w:rsidR="00D060B9" w:rsidRDefault="00D060B9">
            <w:pPr>
              <w:spacing w:line="360" w:lineRule="auto"/>
              <w:rPr>
                <w:sz w:val="22"/>
                <w:szCs w:val="22"/>
              </w:rPr>
            </w:pPr>
            <w:r>
              <w:rPr>
                <w:sz w:val="22"/>
                <w:szCs w:val="22"/>
              </w:rPr>
              <w:t>Viačeslav Titov</w:t>
            </w:r>
          </w:p>
        </w:tc>
        <w:tc>
          <w:tcPr>
            <w:tcW w:w="95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D060B9" w:rsidRDefault="00D060B9">
            <w:pPr>
              <w:jc w:val="center"/>
              <w:rPr>
                <w:sz w:val="22"/>
                <w:szCs w:val="22"/>
              </w:rPr>
            </w:pPr>
            <w:r>
              <w:rPr>
                <w:sz w:val="22"/>
                <w:szCs w:val="22"/>
              </w:rPr>
              <w:t>6</w:t>
            </w:r>
          </w:p>
        </w:tc>
      </w:tr>
      <w:tr w:rsidR="00D060B9" w:rsidTr="00D060B9">
        <w:tc>
          <w:tcPr>
            <w:tcW w:w="710"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8.</w:t>
            </w:r>
          </w:p>
        </w:tc>
        <w:tc>
          <w:tcPr>
            <w:tcW w:w="2561" w:type="dxa"/>
            <w:tcBorders>
              <w:top w:val="single" w:sz="4" w:space="0" w:color="auto"/>
              <w:left w:val="single" w:sz="4" w:space="0" w:color="auto"/>
              <w:bottom w:val="single" w:sz="4" w:space="0" w:color="auto"/>
              <w:right w:val="single" w:sz="4" w:space="0" w:color="auto"/>
            </w:tcBorders>
            <w:hideMark/>
          </w:tcPr>
          <w:p w:rsidR="00D060B9" w:rsidRDefault="00D060B9">
            <w:pPr>
              <w:spacing w:line="360" w:lineRule="auto"/>
              <w:rPr>
                <w:sz w:val="22"/>
                <w:szCs w:val="22"/>
              </w:rPr>
            </w:pPr>
            <w:r>
              <w:rPr>
                <w:sz w:val="22"/>
                <w:szCs w:val="22"/>
              </w:rPr>
              <w:t>Maksim Rusakov</w:t>
            </w:r>
          </w:p>
        </w:tc>
        <w:tc>
          <w:tcPr>
            <w:tcW w:w="95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0B9" w:rsidRDefault="00D060B9">
            <w:pPr>
              <w:spacing w:line="360" w:lineRule="auto"/>
              <w:jc w:val="center"/>
              <w:rPr>
                <w:sz w:val="22"/>
                <w:szCs w:val="22"/>
              </w:rPr>
            </w:pPr>
            <w:r>
              <w:rPr>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D060B9" w:rsidRDefault="00D060B9">
            <w:pPr>
              <w:jc w:val="center"/>
              <w:rPr>
                <w:sz w:val="22"/>
                <w:szCs w:val="22"/>
              </w:rPr>
            </w:pPr>
            <w:r>
              <w:rPr>
                <w:sz w:val="22"/>
                <w:szCs w:val="22"/>
              </w:rPr>
              <w:t>0 iš 6 posėdžių</w:t>
            </w:r>
          </w:p>
        </w:tc>
      </w:tr>
    </w:tbl>
    <w:p w:rsidR="00D060B9" w:rsidRDefault="00D060B9" w:rsidP="00D060B9">
      <w:pPr>
        <w:rPr>
          <w:b/>
        </w:rPr>
      </w:pPr>
    </w:p>
    <w:p w:rsidR="00D060B9" w:rsidRDefault="00D060B9" w:rsidP="00D060B9"/>
    <w:p w:rsidR="00D060B9" w:rsidRDefault="00D060B9" w:rsidP="00D060B9">
      <w:pPr>
        <w:jc w:val="center"/>
      </w:pPr>
      <w:r>
        <w:t>____________________________________________</w:t>
      </w:r>
    </w:p>
    <w:p w:rsidR="00E33871" w:rsidRDefault="00E33871"/>
    <w:sectPr w:rsidR="00E33871" w:rsidSect="00D060B9">
      <w:headerReference w:type="default" r:id="rId8"/>
      <w:pgSz w:w="16840" w:h="11907" w:orient="landscape" w:code="9"/>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967" w:rsidRDefault="002D0967" w:rsidP="00D060B9">
      <w:r>
        <w:separator/>
      </w:r>
    </w:p>
  </w:endnote>
  <w:endnote w:type="continuationSeparator" w:id="0">
    <w:p w:rsidR="002D0967" w:rsidRDefault="002D0967" w:rsidP="00D0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967" w:rsidRDefault="002D0967" w:rsidP="00D060B9">
      <w:r>
        <w:separator/>
      </w:r>
    </w:p>
  </w:footnote>
  <w:footnote w:type="continuationSeparator" w:id="0">
    <w:p w:rsidR="002D0967" w:rsidRDefault="002D0967" w:rsidP="00D06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372035"/>
      <w:docPartObj>
        <w:docPartGallery w:val="Page Numbers (Top of Page)"/>
        <w:docPartUnique/>
      </w:docPartObj>
    </w:sdtPr>
    <w:sdtEndPr/>
    <w:sdtContent>
      <w:p w:rsidR="00D060B9" w:rsidRDefault="00D060B9">
        <w:pPr>
          <w:pStyle w:val="Antrats"/>
          <w:jc w:val="center"/>
        </w:pPr>
        <w:r>
          <w:fldChar w:fldCharType="begin"/>
        </w:r>
        <w:r>
          <w:instrText>PAGE   \* MERGEFORMAT</w:instrText>
        </w:r>
        <w:r>
          <w:fldChar w:fldCharType="separate"/>
        </w:r>
        <w:r w:rsidR="00BE5ACF">
          <w:rPr>
            <w:noProof/>
          </w:rPr>
          <w:t>8</w:t>
        </w:r>
        <w:r>
          <w:fldChar w:fldCharType="end"/>
        </w:r>
      </w:p>
    </w:sdtContent>
  </w:sdt>
  <w:p w:rsidR="00D060B9" w:rsidRDefault="00D060B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00804"/>
    <w:multiLevelType w:val="hybridMultilevel"/>
    <w:tmpl w:val="3A706CC6"/>
    <w:lvl w:ilvl="0" w:tplc="0EFE7386">
      <w:start w:val="1"/>
      <w:numFmt w:val="decimal"/>
      <w:lvlText w:val="%1."/>
      <w:lvlJc w:val="left"/>
      <w:pPr>
        <w:ind w:left="393" w:hanging="360"/>
      </w:pPr>
    </w:lvl>
    <w:lvl w:ilvl="1" w:tplc="04270019">
      <w:start w:val="1"/>
      <w:numFmt w:val="lowerLetter"/>
      <w:lvlText w:val="%2."/>
      <w:lvlJc w:val="left"/>
      <w:pPr>
        <w:ind w:left="1113" w:hanging="360"/>
      </w:pPr>
    </w:lvl>
    <w:lvl w:ilvl="2" w:tplc="0427001B">
      <w:start w:val="1"/>
      <w:numFmt w:val="lowerRoman"/>
      <w:lvlText w:val="%3."/>
      <w:lvlJc w:val="right"/>
      <w:pPr>
        <w:ind w:left="1833" w:hanging="180"/>
      </w:pPr>
    </w:lvl>
    <w:lvl w:ilvl="3" w:tplc="0427000F">
      <w:start w:val="1"/>
      <w:numFmt w:val="decimal"/>
      <w:lvlText w:val="%4."/>
      <w:lvlJc w:val="left"/>
      <w:pPr>
        <w:ind w:left="2553" w:hanging="360"/>
      </w:pPr>
    </w:lvl>
    <w:lvl w:ilvl="4" w:tplc="04270019">
      <w:start w:val="1"/>
      <w:numFmt w:val="lowerLetter"/>
      <w:lvlText w:val="%5."/>
      <w:lvlJc w:val="left"/>
      <w:pPr>
        <w:ind w:left="3273" w:hanging="360"/>
      </w:pPr>
    </w:lvl>
    <w:lvl w:ilvl="5" w:tplc="0427001B">
      <w:start w:val="1"/>
      <w:numFmt w:val="lowerRoman"/>
      <w:lvlText w:val="%6."/>
      <w:lvlJc w:val="right"/>
      <w:pPr>
        <w:ind w:left="3993" w:hanging="180"/>
      </w:pPr>
    </w:lvl>
    <w:lvl w:ilvl="6" w:tplc="0427000F">
      <w:start w:val="1"/>
      <w:numFmt w:val="decimal"/>
      <w:lvlText w:val="%7."/>
      <w:lvlJc w:val="left"/>
      <w:pPr>
        <w:ind w:left="4713" w:hanging="360"/>
      </w:pPr>
    </w:lvl>
    <w:lvl w:ilvl="7" w:tplc="04270019">
      <w:start w:val="1"/>
      <w:numFmt w:val="lowerLetter"/>
      <w:lvlText w:val="%8."/>
      <w:lvlJc w:val="left"/>
      <w:pPr>
        <w:ind w:left="5433" w:hanging="360"/>
      </w:pPr>
    </w:lvl>
    <w:lvl w:ilvl="8" w:tplc="0427001B">
      <w:start w:val="1"/>
      <w:numFmt w:val="lowerRoman"/>
      <w:lvlText w:val="%9."/>
      <w:lvlJc w:val="right"/>
      <w:pPr>
        <w:ind w:left="6153" w:hanging="180"/>
      </w:pPr>
    </w:lvl>
  </w:abstractNum>
  <w:abstractNum w:abstractNumId="1">
    <w:nsid w:val="6B2C40AD"/>
    <w:multiLevelType w:val="hybridMultilevel"/>
    <w:tmpl w:val="3A706CC6"/>
    <w:lvl w:ilvl="0" w:tplc="0EFE7386">
      <w:start w:val="1"/>
      <w:numFmt w:val="decimal"/>
      <w:lvlText w:val="%1."/>
      <w:lvlJc w:val="left"/>
      <w:pPr>
        <w:ind w:left="393" w:hanging="360"/>
      </w:pPr>
    </w:lvl>
    <w:lvl w:ilvl="1" w:tplc="04270019">
      <w:start w:val="1"/>
      <w:numFmt w:val="lowerLetter"/>
      <w:lvlText w:val="%2."/>
      <w:lvlJc w:val="left"/>
      <w:pPr>
        <w:ind w:left="1113" w:hanging="360"/>
      </w:pPr>
    </w:lvl>
    <w:lvl w:ilvl="2" w:tplc="0427001B">
      <w:start w:val="1"/>
      <w:numFmt w:val="lowerRoman"/>
      <w:lvlText w:val="%3."/>
      <w:lvlJc w:val="right"/>
      <w:pPr>
        <w:ind w:left="1833" w:hanging="180"/>
      </w:pPr>
    </w:lvl>
    <w:lvl w:ilvl="3" w:tplc="0427000F">
      <w:start w:val="1"/>
      <w:numFmt w:val="decimal"/>
      <w:lvlText w:val="%4."/>
      <w:lvlJc w:val="left"/>
      <w:pPr>
        <w:ind w:left="2553" w:hanging="360"/>
      </w:pPr>
    </w:lvl>
    <w:lvl w:ilvl="4" w:tplc="04270019">
      <w:start w:val="1"/>
      <w:numFmt w:val="lowerLetter"/>
      <w:lvlText w:val="%5."/>
      <w:lvlJc w:val="left"/>
      <w:pPr>
        <w:ind w:left="3273" w:hanging="360"/>
      </w:pPr>
    </w:lvl>
    <w:lvl w:ilvl="5" w:tplc="0427001B">
      <w:start w:val="1"/>
      <w:numFmt w:val="lowerRoman"/>
      <w:lvlText w:val="%6."/>
      <w:lvlJc w:val="right"/>
      <w:pPr>
        <w:ind w:left="3993" w:hanging="180"/>
      </w:pPr>
    </w:lvl>
    <w:lvl w:ilvl="6" w:tplc="0427000F">
      <w:start w:val="1"/>
      <w:numFmt w:val="decimal"/>
      <w:lvlText w:val="%7."/>
      <w:lvlJc w:val="left"/>
      <w:pPr>
        <w:ind w:left="4713" w:hanging="360"/>
      </w:pPr>
    </w:lvl>
    <w:lvl w:ilvl="7" w:tplc="04270019">
      <w:start w:val="1"/>
      <w:numFmt w:val="lowerLetter"/>
      <w:lvlText w:val="%8."/>
      <w:lvlJc w:val="left"/>
      <w:pPr>
        <w:ind w:left="5433" w:hanging="360"/>
      </w:pPr>
    </w:lvl>
    <w:lvl w:ilvl="8" w:tplc="0427001B">
      <w:start w:val="1"/>
      <w:numFmt w:val="lowerRoman"/>
      <w:lvlText w:val="%9."/>
      <w:lvlJc w:val="right"/>
      <w:pPr>
        <w:ind w:left="615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895"/>
    <w:rsid w:val="00223895"/>
    <w:rsid w:val="00295375"/>
    <w:rsid w:val="002C7C44"/>
    <w:rsid w:val="002D0967"/>
    <w:rsid w:val="007053CC"/>
    <w:rsid w:val="00846545"/>
    <w:rsid w:val="00BA4651"/>
    <w:rsid w:val="00BE5ACF"/>
    <w:rsid w:val="00D02475"/>
    <w:rsid w:val="00D060B9"/>
    <w:rsid w:val="00E33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060B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060B9"/>
    <w:pPr>
      <w:ind w:left="720"/>
      <w:contextualSpacing/>
    </w:pPr>
    <w:rPr>
      <w:szCs w:val="20"/>
      <w:lang w:eastAsia="en-US"/>
    </w:rPr>
  </w:style>
  <w:style w:type="character" w:customStyle="1" w:styleId="apple-converted-space">
    <w:name w:val="apple-converted-space"/>
    <w:rsid w:val="00D060B9"/>
  </w:style>
  <w:style w:type="paragraph" w:styleId="Antrats">
    <w:name w:val="header"/>
    <w:basedOn w:val="prastasis"/>
    <w:link w:val="AntratsDiagrama"/>
    <w:uiPriority w:val="99"/>
    <w:unhideWhenUsed/>
    <w:rsid w:val="00D060B9"/>
    <w:pPr>
      <w:tabs>
        <w:tab w:val="center" w:pos="4819"/>
        <w:tab w:val="right" w:pos="9638"/>
      </w:tabs>
    </w:pPr>
  </w:style>
  <w:style w:type="character" w:customStyle="1" w:styleId="AntratsDiagrama">
    <w:name w:val="Antraštės Diagrama"/>
    <w:basedOn w:val="Numatytasispastraiposriftas"/>
    <w:link w:val="Antrats"/>
    <w:uiPriority w:val="99"/>
    <w:rsid w:val="00D060B9"/>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D060B9"/>
    <w:pPr>
      <w:tabs>
        <w:tab w:val="center" w:pos="4819"/>
        <w:tab w:val="right" w:pos="9638"/>
      </w:tabs>
    </w:pPr>
  </w:style>
  <w:style w:type="character" w:customStyle="1" w:styleId="PoratDiagrama">
    <w:name w:val="Poraštė Diagrama"/>
    <w:basedOn w:val="Numatytasispastraiposriftas"/>
    <w:link w:val="Porat"/>
    <w:uiPriority w:val="99"/>
    <w:rsid w:val="00D060B9"/>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060B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060B9"/>
    <w:pPr>
      <w:ind w:left="720"/>
      <w:contextualSpacing/>
    </w:pPr>
    <w:rPr>
      <w:szCs w:val="20"/>
      <w:lang w:eastAsia="en-US"/>
    </w:rPr>
  </w:style>
  <w:style w:type="character" w:customStyle="1" w:styleId="apple-converted-space">
    <w:name w:val="apple-converted-space"/>
    <w:rsid w:val="00D060B9"/>
  </w:style>
  <w:style w:type="paragraph" w:styleId="Antrats">
    <w:name w:val="header"/>
    <w:basedOn w:val="prastasis"/>
    <w:link w:val="AntratsDiagrama"/>
    <w:uiPriority w:val="99"/>
    <w:unhideWhenUsed/>
    <w:rsid w:val="00D060B9"/>
    <w:pPr>
      <w:tabs>
        <w:tab w:val="center" w:pos="4819"/>
        <w:tab w:val="right" w:pos="9638"/>
      </w:tabs>
    </w:pPr>
  </w:style>
  <w:style w:type="character" w:customStyle="1" w:styleId="AntratsDiagrama">
    <w:name w:val="Antraštės Diagrama"/>
    <w:basedOn w:val="Numatytasispastraiposriftas"/>
    <w:link w:val="Antrats"/>
    <w:uiPriority w:val="99"/>
    <w:rsid w:val="00D060B9"/>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D060B9"/>
    <w:pPr>
      <w:tabs>
        <w:tab w:val="center" w:pos="4819"/>
        <w:tab w:val="right" w:pos="9638"/>
      </w:tabs>
    </w:pPr>
  </w:style>
  <w:style w:type="character" w:customStyle="1" w:styleId="PoratDiagrama">
    <w:name w:val="Poraštė Diagrama"/>
    <w:basedOn w:val="Numatytasispastraiposriftas"/>
    <w:link w:val="Porat"/>
    <w:uiPriority w:val="99"/>
    <w:rsid w:val="00D060B9"/>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5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7275</Words>
  <Characters>4147</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2014-12-22T12:48:00Z</dcterms:created>
  <dcterms:modified xsi:type="dcterms:W3CDTF">2014-12-22T12:48:00Z</dcterms:modified>
</cp:coreProperties>
</file>