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80467" w:rsidTr="00EF5FDC">
        <w:tc>
          <w:tcPr>
            <w:tcW w:w="3209" w:type="dxa"/>
          </w:tcPr>
          <w:p w:rsidR="00880467" w:rsidRDefault="00880467" w:rsidP="00EF5FDC">
            <w:pPr>
              <w:tabs>
                <w:tab w:val="left" w:pos="5070"/>
                <w:tab w:val="left" w:pos="5366"/>
                <w:tab w:val="left" w:pos="6771"/>
                <w:tab w:val="left" w:pos="7363"/>
              </w:tabs>
              <w:jc w:val="both"/>
            </w:pPr>
            <w:bookmarkStart w:id="0" w:name="_GoBack"/>
            <w:bookmarkEnd w:id="0"/>
            <w:r>
              <w:t>PATVIRTINTA</w:t>
            </w:r>
          </w:p>
        </w:tc>
      </w:tr>
      <w:tr w:rsidR="00880467" w:rsidTr="00EF5FDC">
        <w:tc>
          <w:tcPr>
            <w:tcW w:w="3209" w:type="dxa"/>
          </w:tcPr>
          <w:p w:rsidR="00880467" w:rsidRDefault="00880467" w:rsidP="00EF5FDC">
            <w:r>
              <w:t>Klaipėdos miesto savivaldybės</w:t>
            </w:r>
          </w:p>
        </w:tc>
      </w:tr>
      <w:tr w:rsidR="00880467" w:rsidTr="00EF5FDC">
        <w:tc>
          <w:tcPr>
            <w:tcW w:w="3209" w:type="dxa"/>
          </w:tcPr>
          <w:p w:rsidR="00880467" w:rsidRDefault="00880467" w:rsidP="009259C1">
            <w:r>
              <w:t xml:space="preserve">tarybos </w:t>
            </w:r>
            <w:r w:rsidR="009259C1">
              <w:t>2014 m. gruodžio 18 d.</w:t>
            </w:r>
          </w:p>
        </w:tc>
      </w:tr>
      <w:tr w:rsidR="00880467" w:rsidTr="00EF5FDC">
        <w:tc>
          <w:tcPr>
            <w:tcW w:w="3209" w:type="dxa"/>
          </w:tcPr>
          <w:p w:rsidR="00880467" w:rsidRDefault="00880467" w:rsidP="00EF5FDC">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T2-347</w:t>
            </w:r>
            <w:r>
              <w:rPr>
                <w:noProof/>
              </w:rPr>
              <w:fldChar w:fldCharType="end"/>
            </w:r>
            <w:bookmarkEnd w:id="1"/>
          </w:p>
        </w:tc>
      </w:tr>
    </w:tbl>
    <w:p w:rsidR="00880467" w:rsidRDefault="00880467" w:rsidP="00880467">
      <w:pPr>
        <w:widowControl w:val="0"/>
        <w:autoSpaceDE w:val="0"/>
        <w:autoSpaceDN w:val="0"/>
        <w:adjustRightInd w:val="0"/>
        <w:jc w:val="center"/>
        <w:rPr>
          <w:b/>
          <w:bCs/>
          <w:color w:val="000000"/>
        </w:rPr>
      </w:pPr>
    </w:p>
    <w:p w:rsidR="00880467" w:rsidRDefault="00880467" w:rsidP="00880467">
      <w:pPr>
        <w:widowControl w:val="0"/>
        <w:autoSpaceDE w:val="0"/>
        <w:autoSpaceDN w:val="0"/>
        <w:adjustRightInd w:val="0"/>
        <w:jc w:val="center"/>
        <w:rPr>
          <w:b/>
          <w:bCs/>
          <w:color w:val="000000"/>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Default="00880467" w:rsidP="00880467">
      <w:pPr>
        <w:pStyle w:val="Pagrindiniotekstotrauka3"/>
        <w:spacing w:after="0"/>
        <w:ind w:left="0"/>
        <w:jc w:val="center"/>
        <w:rPr>
          <w:b/>
          <w:sz w:val="24"/>
          <w:szCs w:val="24"/>
        </w:rPr>
      </w:pPr>
    </w:p>
    <w:p w:rsidR="00880467" w:rsidRPr="00367AA7" w:rsidRDefault="00880467" w:rsidP="00880467">
      <w:pPr>
        <w:pStyle w:val="Pagrindiniotekstotrauka3"/>
        <w:spacing w:after="0"/>
        <w:ind w:left="0"/>
        <w:jc w:val="center"/>
        <w:rPr>
          <w:b/>
          <w:sz w:val="24"/>
          <w:szCs w:val="24"/>
        </w:rPr>
      </w:pPr>
      <w:r w:rsidRPr="00367AA7">
        <w:rPr>
          <w:b/>
          <w:sz w:val="24"/>
          <w:szCs w:val="24"/>
        </w:rPr>
        <w:t>KLAIPĖDOS MIESTO KEMPINGO VALDYMO IR NAUDOJIMO</w:t>
      </w:r>
    </w:p>
    <w:p w:rsidR="00880467" w:rsidRPr="00367AA7" w:rsidRDefault="00880467" w:rsidP="00880467">
      <w:pPr>
        <w:pStyle w:val="Pagrindiniotekstotrauka3"/>
        <w:spacing w:after="0"/>
        <w:ind w:left="0"/>
        <w:jc w:val="center"/>
        <w:rPr>
          <w:b/>
          <w:sz w:val="24"/>
          <w:szCs w:val="24"/>
        </w:rPr>
      </w:pPr>
      <w:r w:rsidRPr="00367AA7">
        <w:rPr>
          <w:b/>
          <w:sz w:val="24"/>
          <w:szCs w:val="24"/>
        </w:rPr>
        <w:t>KONCESIJOS SUTEIKIMO KONKURSO SĄLYG</w:t>
      </w:r>
      <w:r>
        <w:rPr>
          <w:b/>
          <w:sz w:val="24"/>
          <w:szCs w:val="24"/>
        </w:rPr>
        <w:t>Ų APRAŠAS</w:t>
      </w:r>
    </w:p>
    <w:p w:rsidR="00880467" w:rsidRPr="00367AA7" w:rsidRDefault="00880467" w:rsidP="00880467">
      <w:pPr>
        <w:pStyle w:val="Pagrindiniotekstotrauka3"/>
        <w:spacing w:after="0"/>
        <w:ind w:left="0"/>
        <w:jc w:val="center"/>
        <w:rPr>
          <w:b/>
          <w:sz w:val="24"/>
          <w:szCs w:val="24"/>
          <w:highlight w:val="yellow"/>
        </w:rPr>
      </w:pPr>
    </w:p>
    <w:p w:rsidR="00880467" w:rsidRPr="001848D2" w:rsidRDefault="00880467" w:rsidP="00880467">
      <w:pPr>
        <w:jc w:val="center"/>
        <w:rPr>
          <w:highlight w:val="yellow"/>
        </w:rPr>
      </w:pPr>
    </w:p>
    <w:p w:rsidR="00880467" w:rsidRPr="001848D2" w:rsidRDefault="00880467" w:rsidP="00880467">
      <w:pPr>
        <w:jc w:val="center"/>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center"/>
      </w:pPr>
    </w:p>
    <w:p w:rsidR="00880467" w:rsidRPr="001848D2" w:rsidRDefault="00880467" w:rsidP="00880467">
      <w:pPr>
        <w:jc w:val="center"/>
      </w:pPr>
    </w:p>
    <w:p w:rsidR="00880467" w:rsidRPr="001848D2" w:rsidRDefault="00880467" w:rsidP="00880467">
      <w:pPr>
        <w:jc w:val="center"/>
      </w:pPr>
    </w:p>
    <w:p w:rsidR="00880467" w:rsidRPr="001848D2" w:rsidRDefault="00880467" w:rsidP="00880467">
      <w:pPr>
        <w:jc w:val="center"/>
      </w:pPr>
    </w:p>
    <w:p w:rsidR="00880467" w:rsidRPr="001848D2" w:rsidRDefault="00880467" w:rsidP="00880467">
      <w:pPr>
        <w:jc w:val="center"/>
      </w:pPr>
    </w:p>
    <w:p w:rsidR="00880467" w:rsidRPr="001848D2" w:rsidRDefault="00880467" w:rsidP="00880467">
      <w:pPr>
        <w:jc w:val="center"/>
      </w:pPr>
    </w:p>
    <w:p w:rsidR="00880467" w:rsidRPr="001848D2" w:rsidRDefault="00880467" w:rsidP="00880467">
      <w:pPr>
        <w:jc w:val="center"/>
      </w:pPr>
      <w:r w:rsidRPr="001848D2">
        <w:t xml:space="preserve">Klaipėda  </w:t>
      </w:r>
    </w:p>
    <w:p w:rsidR="00880467" w:rsidRPr="001848D2" w:rsidRDefault="00880467" w:rsidP="00880467">
      <w:pPr>
        <w:jc w:val="center"/>
      </w:pPr>
      <w:r>
        <w:t>2014</w:t>
      </w:r>
    </w:p>
    <w:p w:rsidR="00880467" w:rsidRPr="001848D2" w:rsidRDefault="00880467" w:rsidP="00880467">
      <w:pPr>
        <w:jc w:val="both"/>
        <w:rPr>
          <w:highlight w:val="yellow"/>
        </w:rPr>
      </w:pPr>
    </w:p>
    <w:p w:rsidR="00880467" w:rsidRPr="001848D2" w:rsidRDefault="00880467" w:rsidP="00880467">
      <w:pPr>
        <w:tabs>
          <w:tab w:val="right" w:leader="underscore" w:pos="8505"/>
        </w:tabs>
        <w:jc w:val="center"/>
      </w:pPr>
      <w:r w:rsidRPr="001848D2">
        <w:rPr>
          <w:highlight w:val="yellow"/>
        </w:rPr>
        <w:br w:type="page"/>
      </w:r>
    </w:p>
    <w:p w:rsidR="00880467" w:rsidRPr="001848D2" w:rsidRDefault="00880467" w:rsidP="00880467">
      <w:pPr>
        <w:tabs>
          <w:tab w:val="right" w:leader="underscore" w:pos="8505"/>
        </w:tabs>
        <w:jc w:val="center"/>
      </w:pPr>
    </w:p>
    <w:p w:rsidR="00880467" w:rsidRPr="001848D2" w:rsidRDefault="00880467" w:rsidP="00880467">
      <w:pPr>
        <w:tabs>
          <w:tab w:val="right" w:leader="underscore" w:pos="8505"/>
        </w:tabs>
        <w:jc w:val="center"/>
        <w:rPr>
          <w:i/>
        </w:rPr>
      </w:pPr>
    </w:p>
    <w:p w:rsidR="00880467" w:rsidRPr="001848D2" w:rsidRDefault="00880467" w:rsidP="00880467"/>
    <w:p w:rsidR="00880467" w:rsidRPr="001848D2" w:rsidRDefault="00880467" w:rsidP="00880467">
      <w:pPr>
        <w:jc w:val="center"/>
        <w:rPr>
          <w:b/>
          <w:sz w:val="28"/>
          <w:szCs w:val="28"/>
        </w:rPr>
      </w:pPr>
      <w:r w:rsidRPr="001848D2">
        <w:rPr>
          <w:b/>
          <w:sz w:val="28"/>
          <w:szCs w:val="28"/>
        </w:rPr>
        <w:t>TURINYS</w:t>
      </w:r>
    </w:p>
    <w:p w:rsidR="00880467" w:rsidRPr="001848D2" w:rsidRDefault="00880467" w:rsidP="00880467">
      <w:pPr>
        <w:jc w:val="center"/>
        <w:rPr>
          <w:b/>
        </w:rPr>
      </w:pPr>
    </w:p>
    <w:p w:rsidR="00880467" w:rsidRPr="001848D2" w:rsidRDefault="00880467" w:rsidP="00880467">
      <w:pPr>
        <w:jc w:val="center"/>
        <w:rPr>
          <w:b/>
        </w:rPr>
      </w:pPr>
    </w:p>
    <w:p w:rsidR="00880467" w:rsidRPr="001848D2" w:rsidRDefault="00880467" w:rsidP="00880467">
      <w:pPr>
        <w:jc w:val="center"/>
        <w:rPr>
          <w:b/>
        </w:rPr>
      </w:pPr>
    </w:p>
    <w:p w:rsidR="00880467" w:rsidRPr="001848D2" w:rsidRDefault="00880467" w:rsidP="00880467">
      <w:pPr>
        <w:numPr>
          <w:ilvl w:val="0"/>
          <w:numId w:val="13"/>
        </w:numPr>
        <w:tabs>
          <w:tab w:val="clear" w:pos="720"/>
          <w:tab w:val="num" w:pos="426"/>
        </w:tabs>
        <w:spacing w:line="360" w:lineRule="auto"/>
        <w:ind w:left="0" w:firstLine="0"/>
        <w:rPr>
          <w:b/>
        </w:rPr>
      </w:pPr>
      <w:r w:rsidRPr="001848D2">
        <w:rPr>
          <w:b/>
        </w:rPr>
        <w:t>SĄVOKOS IR APIBRĖŽIMAI</w:t>
      </w:r>
      <w:r>
        <w:rPr>
          <w:b/>
        </w:rPr>
        <w:t>.</w:t>
      </w:r>
    </w:p>
    <w:p w:rsidR="00880467" w:rsidRPr="001848D2" w:rsidRDefault="00880467" w:rsidP="00880467">
      <w:pPr>
        <w:numPr>
          <w:ilvl w:val="0"/>
          <w:numId w:val="13"/>
        </w:numPr>
        <w:tabs>
          <w:tab w:val="clear" w:pos="720"/>
          <w:tab w:val="num" w:pos="426"/>
        </w:tabs>
        <w:spacing w:line="360" w:lineRule="auto"/>
        <w:ind w:left="0" w:firstLine="0"/>
        <w:rPr>
          <w:b/>
        </w:rPr>
      </w:pPr>
      <w:r w:rsidRPr="001848D2">
        <w:rPr>
          <w:b/>
        </w:rPr>
        <w:t>BENDROSIOS NUOSTATOS</w:t>
      </w:r>
      <w:r>
        <w:rPr>
          <w:b/>
        </w:rPr>
        <w:t>.</w:t>
      </w:r>
      <w:r w:rsidRPr="001848D2">
        <w:rPr>
          <w:b/>
        </w:rPr>
        <w:t xml:space="preserve"> </w:t>
      </w:r>
    </w:p>
    <w:p w:rsidR="00880467" w:rsidRPr="001848D2" w:rsidRDefault="00880467" w:rsidP="00880467">
      <w:pPr>
        <w:numPr>
          <w:ilvl w:val="0"/>
          <w:numId w:val="13"/>
        </w:numPr>
        <w:tabs>
          <w:tab w:val="clear" w:pos="720"/>
          <w:tab w:val="num" w:pos="426"/>
        </w:tabs>
        <w:spacing w:line="360" w:lineRule="auto"/>
        <w:ind w:left="0" w:firstLine="0"/>
        <w:rPr>
          <w:b/>
        </w:rPr>
      </w:pPr>
      <w:r w:rsidRPr="001848D2">
        <w:rPr>
          <w:b/>
        </w:rPr>
        <w:t>KONKURSAS</w:t>
      </w:r>
      <w:r>
        <w:rPr>
          <w:b/>
        </w:rPr>
        <w:t>.</w:t>
      </w:r>
    </w:p>
    <w:p w:rsidR="00880467" w:rsidRPr="001848D2" w:rsidRDefault="00880467" w:rsidP="00880467">
      <w:pPr>
        <w:numPr>
          <w:ilvl w:val="0"/>
          <w:numId w:val="13"/>
        </w:numPr>
        <w:tabs>
          <w:tab w:val="clear" w:pos="720"/>
          <w:tab w:val="num" w:pos="426"/>
        </w:tabs>
        <w:spacing w:line="360" w:lineRule="auto"/>
        <w:ind w:left="426" w:hanging="426"/>
        <w:rPr>
          <w:b/>
          <w:caps/>
        </w:rPr>
      </w:pPr>
      <w:r w:rsidRPr="001848D2">
        <w:rPr>
          <w:b/>
          <w:caps/>
        </w:rPr>
        <w:t>Koncesijos sutarties dalykas ir koncesijos projekto apibŪdinimas</w:t>
      </w:r>
      <w:r>
        <w:rPr>
          <w:b/>
          <w:caps/>
        </w:rPr>
        <w:t>.</w:t>
      </w:r>
    </w:p>
    <w:p w:rsidR="00880467" w:rsidRPr="001848D2" w:rsidRDefault="00880467" w:rsidP="00880467">
      <w:pPr>
        <w:numPr>
          <w:ilvl w:val="0"/>
          <w:numId w:val="12"/>
        </w:numPr>
        <w:tabs>
          <w:tab w:val="clear" w:pos="720"/>
          <w:tab w:val="num" w:pos="426"/>
        </w:tabs>
        <w:spacing w:line="360" w:lineRule="auto"/>
        <w:ind w:left="426" w:hanging="426"/>
        <w:rPr>
          <w:b/>
          <w:caps/>
        </w:rPr>
      </w:pPr>
      <w:r w:rsidRPr="001848D2">
        <w:rPr>
          <w:b/>
          <w:caps/>
        </w:rPr>
        <w:t>Konkurso dalyvių kvalifikacijos reikalavimai ir atitikimą kvalifikacijos reikalavimams patvirtinantys dokumentai</w:t>
      </w:r>
      <w:r>
        <w:rPr>
          <w:b/>
          <w:caps/>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Reikalavimai PasiŪlymams</w:t>
      </w:r>
      <w:r>
        <w:rPr>
          <w:b/>
          <w:caps/>
        </w:rPr>
        <w:t>.</w:t>
      </w:r>
    </w:p>
    <w:p w:rsidR="00880467" w:rsidRPr="001848D2" w:rsidRDefault="00880467" w:rsidP="00880467">
      <w:pPr>
        <w:pStyle w:val="Antrat2"/>
        <w:numPr>
          <w:ilvl w:val="0"/>
          <w:numId w:val="12"/>
        </w:numPr>
        <w:tabs>
          <w:tab w:val="clear" w:pos="720"/>
          <w:tab w:val="num" w:pos="426"/>
        </w:tabs>
        <w:spacing w:line="360" w:lineRule="auto"/>
        <w:ind w:left="0" w:firstLine="0"/>
        <w:jc w:val="left"/>
        <w:rPr>
          <w:b/>
        </w:rPr>
      </w:pPr>
      <w:r w:rsidRPr="001848D2">
        <w:rPr>
          <w:b/>
        </w:rPr>
        <w:t>PASIŪLYMO UŽTIKRINIMAS</w:t>
      </w:r>
      <w:r>
        <w:rPr>
          <w:b/>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 xml:space="preserve">Konkurso sąlygų </w:t>
      </w:r>
      <w:r>
        <w:rPr>
          <w:b/>
          <w:caps/>
        </w:rPr>
        <w:t xml:space="preserve">APRAŠO </w:t>
      </w:r>
      <w:r w:rsidRPr="001848D2">
        <w:rPr>
          <w:b/>
          <w:caps/>
        </w:rPr>
        <w:t>paaiškinimas</w:t>
      </w:r>
      <w:r>
        <w:rPr>
          <w:b/>
          <w:caps/>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Vokų su Pasiūlymais atplėšimo procedūra</w:t>
      </w:r>
      <w:r>
        <w:rPr>
          <w:b/>
          <w:caps/>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Pasiūlymų vertinimas ir Pasiūlymų atmetimo priežastys</w:t>
      </w:r>
      <w:r>
        <w:rPr>
          <w:b/>
          <w:caps/>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Derybos</w:t>
      </w:r>
      <w:r>
        <w:rPr>
          <w:b/>
          <w:caps/>
        </w:rPr>
        <w:t>.</w:t>
      </w:r>
    </w:p>
    <w:p w:rsidR="00880467" w:rsidRPr="001848D2" w:rsidRDefault="00880467" w:rsidP="00880467">
      <w:pPr>
        <w:numPr>
          <w:ilvl w:val="0"/>
          <w:numId w:val="12"/>
        </w:numPr>
        <w:tabs>
          <w:tab w:val="clear" w:pos="720"/>
          <w:tab w:val="num" w:pos="426"/>
        </w:tabs>
        <w:spacing w:line="360" w:lineRule="auto"/>
        <w:ind w:left="0" w:firstLine="0"/>
        <w:rPr>
          <w:b/>
          <w:caps/>
        </w:rPr>
      </w:pPr>
      <w:r w:rsidRPr="001848D2">
        <w:rPr>
          <w:b/>
          <w:caps/>
        </w:rPr>
        <w:t>Koncesijos sutarties sudarymas</w:t>
      </w:r>
      <w:r>
        <w:rPr>
          <w:b/>
          <w:caps/>
        </w:rPr>
        <w:t>.</w:t>
      </w:r>
    </w:p>
    <w:p w:rsidR="00880467" w:rsidRPr="001848D2" w:rsidRDefault="00880467" w:rsidP="00880467"/>
    <w:p w:rsidR="00880467" w:rsidRPr="001848D2" w:rsidRDefault="00880467" w:rsidP="00880467">
      <w:pPr>
        <w:rPr>
          <w:b/>
        </w:rPr>
      </w:pPr>
      <w:r w:rsidRPr="001848D2">
        <w:t>Priedai:</w:t>
      </w:r>
    </w:p>
    <w:p w:rsidR="00880467" w:rsidRDefault="00880467" w:rsidP="00880467">
      <w:pPr>
        <w:jc w:val="both"/>
      </w:pPr>
      <w:r>
        <w:t>1. Išsamaus įpareigojančio pasiūlymo forma;</w:t>
      </w:r>
    </w:p>
    <w:p w:rsidR="00880467" w:rsidRDefault="00880467" w:rsidP="00880467">
      <w:pPr>
        <w:jc w:val="both"/>
      </w:pPr>
      <w:r>
        <w:t>2. Tiekėjo sąžiningumo deklaracija;</w:t>
      </w:r>
    </w:p>
    <w:p w:rsidR="00880467" w:rsidRDefault="00880467" w:rsidP="00880467">
      <w:pPr>
        <w:jc w:val="both"/>
      </w:pPr>
      <w:r>
        <w:t>3. Pagrindinės Koncesijos sutarties sąlygos.</w:t>
      </w:r>
    </w:p>
    <w:p w:rsidR="00880467" w:rsidRPr="001848D2" w:rsidRDefault="00880467" w:rsidP="00880467">
      <w:pPr>
        <w:jc w:val="both"/>
      </w:pPr>
    </w:p>
    <w:p w:rsidR="00880467" w:rsidRPr="001848D2" w:rsidRDefault="00880467" w:rsidP="00880467">
      <w:pPr>
        <w:jc w:val="both"/>
        <w:rPr>
          <w:highlight w:val="yellow"/>
        </w:rPr>
      </w:pPr>
    </w:p>
    <w:p w:rsidR="00880467" w:rsidRPr="001848D2" w:rsidRDefault="00880467" w:rsidP="00880467">
      <w:pPr>
        <w:jc w:val="both"/>
        <w:rPr>
          <w:highlight w:val="yellow"/>
        </w:rPr>
      </w:pPr>
    </w:p>
    <w:p w:rsidR="00880467" w:rsidRPr="001848D2" w:rsidRDefault="00880467" w:rsidP="00880467">
      <w:pPr>
        <w:jc w:val="both"/>
        <w:rPr>
          <w:highlight w:val="yellow"/>
        </w:rPr>
      </w:pPr>
      <w:r w:rsidRPr="001848D2">
        <w:rPr>
          <w:highlight w:val="yellow"/>
        </w:rPr>
        <w:br w:type="page"/>
      </w:r>
    </w:p>
    <w:p w:rsidR="00880467" w:rsidRPr="001848D2" w:rsidRDefault="00880467" w:rsidP="00880467">
      <w:pPr>
        <w:jc w:val="both"/>
        <w:rPr>
          <w:highlight w:val="yellow"/>
        </w:rPr>
      </w:pPr>
    </w:p>
    <w:p w:rsidR="00880467" w:rsidRPr="001848D2" w:rsidRDefault="00880467" w:rsidP="00880467">
      <w:pPr>
        <w:numPr>
          <w:ilvl w:val="2"/>
          <w:numId w:val="2"/>
        </w:numPr>
        <w:tabs>
          <w:tab w:val="clear" w:pos="2340"/>
          <w:tab w:val="num" w:pos="480"/>
        </w:tabs>
        <w:ind w:left="0" w:firstLine="0"/>
        <w:jc w:val="center"/>
        <w:rPr>
          <w:b/>
          <w:caps/>
        </w:rPr>
      </w:pPr>
      <w:r w:rsidRPr="001848D2">
        <w:rPr>
          <w:b/>
          <w:caps/>
        </w:rPr>
        <w:t>Sąvokos ir apibrėžimai</w:t>
      </w:r>
    </w:p>
    <w:p w:rsidR="00880467" w:rsidRPr="001848D2" w:rsidRDefault="00880467" w:rsidP="00880467">
      <w:pPr>
        <w:jc w:val="both"/>
      </w:pPr>
    </w:p>
    <w:p w:rsidR="00880467" w:rsidRPr="001848D2" w:rsidRDefault="00880467" w:rsidP="00880467">
      <w:pPr>
        <w:ind w:firstLine="709"/>
        <w:jc w:val="both"/>
      </w:pPr>
      <w:r>
        <w:t>Šiame Konkurso sąlygų apraše, jo</w:t>
      </w:r>
      <w:r w:rsidRPr="001848D2">
        <w:t xml:space="preserve"> prieduose, papildymuose ir</w:t>
      </w:r>
      <w:r>
        <w:t xml:space="preserve"> (</w:t>
      </w:r>
      <w:r w:rsidRPr="001848D2">
        <w:t>ar</w:t>
      </w:r>
      <w:r>
        <w:t>)</w:t>
      </w:r>
      <w:r w:rsidRPr="001848D2">
        <w:t xml:space="preserve"> pakeitimuose, jeigu specialiai nenurodyta kitaip, </w:t>
      </w:r>
      <w:r>
        <w:t>vartojamos</w:t>
      </w:r>
      <w:r w:rsidRPr="001848D2">
        <w:t xml:space="preserve"> sąvokos ir apibrėžimai turi </w:t>
      </w:r>
      <w:r>
        <w:t>toliau</w:t>
      </w:r>
      <w:r w:rsidRPr="001848D2">
        <w:t xml:space="preserve"> nurodytą reikšmę.</w:t>
      </w:r>
    </w:p>
    <w:p w:rsidR="00880467" w:rsidRPr="001848D2" w:rsidRDefault="00880467" w:rsidP="00880467">
      <w:pPr>
        <w:ind w:firstLine="709"/>
        <w:jc w:val="both"/>
        <w:rPr>
          <w:highlight w:val="yellow"/>
        </w:rPr>
      </w:pP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Bendrovė</w:t>
      </w:r>
      <w:r w:rsidRPr="00826D02">
        <w:rPr>
          <w:color w:val="auto"/>
        </w:rPr>
        <w:t xml:space="preserve"> – įmonė</w:t>
      </w:r>
      <w:r>
        <w:rPr>
          <w:color w:val="auto"/>
        </w:rPr>
        <w:t>,</w:t>
      </w:r>
      <w:r w:rsidRPr="00826D02">
        <w:rPr>
          <w:color w:val="auto"/>
        </w:rPr>
        <w:t xml:space="preserve"> turinti buveinę Lietuvos Respublikoje, Koncesininko įsteigta pagal Lietuvos Respublikos įstatymus, įsipareigojimams pagal Koncesijos sutartį vykdyti, vadovaujantis Konkurso sąlyg</w:t>
      </w:r>
      <w:r>
        <w:rPr>
          <w:color w:val="auto"/>
        </w:rPr>
        <w:t>ų aprašu</w:t>
      </w:r>
      <w:r w:rsidRPr="00826D02">
        <w:rPr>
          <w:color w:val="auto"/>
        </w:rPr>
        <w:t>, kurios 100</w:t>
      </w:r>
      <w:r>
        <w:rPr>
          <w:color w:val="auto"/>
        </w:rPr>
        <w:t xml:space="preserve"> </w:t>
      </w:r>
      <w:r w:rsidRPr="00826D02">
        <w:rPr>
          <w:color w:val="auto"/>
        </w:rPr>
        <w:t>% akcijų priklauso Koncesininkui ir kuri neužsiima jokia kita veikla, išskyrus veiklą, numatytą pagal Koncesijos sutartį.</w:t>
      </w:r>
    </w:p>
    <w:p w:rsidR="00880467" w:rsidRPr="00C7708E" w:rsidRDefault="00880467" w:rsidP="00880467">
      <w:pPr>
        <w:pStyle w:val="Salygos2"/>
        <w:numPr>
          <w:ilvl w:val="1"/>
          <w:numId w:val="14"/>
        </w:numPr>
        <w:tabs>
          <w:tab w:val="clear" w:pos="2232"/>
          <w:tab w:val="num" w:pos="420"/>
        </w:tabs>
        <w:ind w:left="0" w:firstLine="709"/>
        <w:rPr>
          <w:color w:val="auto"/>
        </w:rPr>
      </w:pPr>
      <w:r>
        <w:rPr>
          <w:b/>
          <w:color w:val="auto"/>
        </w:rPr>
        <w:t>Rei</w:t>
      </w:r>
      <w:r w:rsidRPr="00826D02">
        <w:rPr>
          <w:b/>
          <w:color w:val="auto"/>
        </w:rPr>
        <w:t>nvesticijos</w:t>
      </w:r>
      <w:r>
        <w:rPr>
          <w:color w:val="auto"/>
        </w:rPr>
        <w:t xml:space="preserve"> – šiame</w:t>
      </w:r>
      <w:r w:rsidRPr="00826D02">
        <w:rPr>
          <w:color w:val="auto"/>
        </w:rPr>
        <w:t xml:space="preserve"> Konkurso sąlyg</w:t>
      </w:r>
      <w:r>
        <w:rPr>
          <w:color w:val="auto"/>
        </w:rPr>
        <w:t>ų apraše nurodytos</w:t>
      </w:r>
      <w:r w:rsidRPr="00826D02">
        <w:rPr>
          <w:color w:val="auto"/>
        </w:rPr>
        <w:t xml:space="preserve"> privalomos Koncesininko investicijos, </w:t>
      </w:r>
      <w:r w:rsidRPr="00C7708E">
        <w:rPr>
          <w:color w:val="auto"/>
        </w:rPr>
        <w:t>skirtos pagal Koncesijos sutarties sąlygas perduotam turtui atnaujinti ir (ar) modernizuoti.</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Komisija</w:t>
      </w:r>
      <w:r>
        <w:rPr>
          <w:color w:val="auto"/>
        </w:rPr>
        <w:t xml:space="preserve"> – Klaipėdos miesto</w:t>
      </w:r>
      <w:r w:rsidRPr="00826D02">
        <w:rPr>
          <w:color w:val="auto"/>
        </w:rPr>
        <w:t xml:space="preserve"> savivaldybės administracijos </w:t>
      </w:r>
      <w:r>
        <w:rPr>
          <w:color w:val="auto"/>
        </w:rPr>
        <w:t>direktoriaus įsakymu</w:t>
      </w:r>
      <w:r w:rsidRPr="00F03584">
        <w:rPr>
          <w:color w:val="auto"/>
        </w:rPr>
        <w:t xml:space="preserve"> sudaryta komisija Konkursui organizuoti bei vykdyti.</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Koncesija</w:t>
      </w:r>
      <w:r w:rsidRPr="00826D02">
        <w:rPr>
          <w:color w:val="auto"/>
        </w:rPr>
        <w:t xml:space="preserve"> – vadovaujantis Koncesijos sutartimi ir joje nustatytomis sąlygomis Suteikiančiosios institucijos Koncesininkui pagal Koncesijos įstatymą suteikiamas leidimas vykdyti ūkinę veiklą, susijusią su visuomenės turizmo, kultūros, sporto ir laisvalaikio paslaugų teikimu b</w:t>
      </w:r>
      <w:r>
        <w:rPr>
          <w:color w:val="auto"/>
        </w:rPr>
        <w:t>ei turto atnaujinimu,</w:t>
      </w:r>
      <w:r w:rsidRPr="00826D02">
        <w:rPr>
          <w:color w:val="auto"/>
        </w:rPr>
        <w:t xml:space="preserve"> remontu, valdymu, naudojimu ir priež</w:t>
      </w:r>
      <w:r>
        <w:rPr>
          <w:color w:val="auto"/>
        </w:rPr>
        <w:t>iūra, kai Koncesininkui nuomos</w:t>
      </w:r>
      <w:r w:rsidRPr="00826D02">
        <w:rPr>
          <w:color w:val="auto"/>
        </w:rPr>
        <w:t xml:space="preserve"> teise perduodamas Koncesijos sutartyje numatytas Suteikian</w:t>
      </w:r>
      <w:r>
        <w:rPr>
          <w:color w:val="auto"/>
        </w:rPr>
        <w:t>čiosios institucijos Kempingo</w:t>
      </w:r>
      <w:r w:rsidRPr="00826D02">
        <w:rPr>
          <w:color w:val="auto"/>
        </w:rPr>
        <w:t xml:space="preserve"> turtas, o Koncesininkas prisiima visą su tokia veikla susijusią riziką bei atitinkamas teises ir pareigas.</w:t>
      </w:r>
    </w:p>
    <w:p w:rsidR="00880467" w:rsidRPr="00BD419D" w:rsidRDefault="00880467" w:rsidP="00880467">
      <w:pPr>
        <w:pStyle w:val="Salygos2"/>
        <w:numPr>
          <w:ilvl w:val="1"/>
          <w:numId w:val="14"/>
        </w:numPr>
        <w:tabs>
          <w:tab w:val="clear" w:pos="2232"/>
          <w:tab w:val="num" w:pos="420"/>
        </w:tabs>
        <w:ind w:left="0" w:firstLine="709"/>
        <w:rPr>
          <w:color w:val="auto"/>
        </w:rPr>
      </w:pPr>
      <w:r w:rsidRPr="00BD419D">
        <w:rPr>
          <w:b/>
          <w:color w:val="auto"/>
        </w:rPr>
        <w:t>Koncesijos sutartis</w:t>
      </w:r>
      <w:r w:rsidRPr="00BD419D">
        <w:rPr>
          <w:color w:val="auto"/>
        </w:rPr>
        <w:t xml:space="preserve"> – Suteikiančiosios institucijos ir Koncesininko sudaryta rašytinė sutartis, kurioje nustatomos su Koncesija susijusios Suteikiančiosios institucijos, Koncesininko ir Bendrovės teisės ir pareigos.</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Koncesijų įstatymas</w:t>
      </w:r>
      <w:r w:rsidRPr="00826D02">
        <w:rPr>
          <w:color w:val="auto"/>
        </w:rPr>
        <w:t xml:space="preserve"> – 1996 m. rugsėjo 10 d. Lietuvos Respublikos koncesijų įstatymas Nr. I-1510 (su visais vėlesniais pakeitimais ir papildymais).</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Koncesininkas</w:t>
      </w:r>
      <w:r w:rsidRPr="00826D02">
        <w:rPr>
          <w:color w:val="auto"/>
        </w:rPr>
        <w:t xml:space="preserve"> – bet kokios rūšies įmonė, konsorciumas, asociacija, įstaiga, organizacija arba kitokios teisinės formos ar rūšies subjektas (išskyrus fizinius asmenis), įsteigtas ir veikiantis pagal taikytinus Lietuvos Respublikos ar užsienio valstybės įstatymus, kuriam Suteikiančioji institucija, vadovaudamasi Koncesijų įstatymu, Koncesijos sutartimi ir ši</w:t>
      </w:r>
      <w:r>
        <w:rPr>
          <w:color w:val="auto"/>
        </w:rPr>
        <w:t>uo</w:t>
      </w:r>
      <w:r w:rsidRPr="00826D02">
        <w:rPr>
          <w:color w:val="auto"/>
        </w:rPr>
        <w:t xml:space="preserve"> Konkurso sąlyg</w:t>
      </w:r>
      <w:r>
        <w:rPr>
          <w:color w:val="auto"/>
        </w:rPr>
        <w:t>ų aprašu</w:t>
      </w:r>
      <w:r w:rsidRPr="00826D02">
        <w:rPr>
          <w:color w:val="auto"/>
        </w:rPr>
        <w:t>, suteikia Koncesiją.</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Konkursas</w:t>
      </w:r>
      <w:r w:rsidRPr="00826D02">
        <w:rPr>
          <w:color w:val="auto"/>
        </w:rPr>
        <w:t xml:space="preserve"> – Suteikiančiosios institucijos, vadovaujantis Koncesijų įstatymu, paskelbtas šis Koncesijos suteikimo konkursas.</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Konkurso dalyvis</w:t>
      </w:r>
      <w:r w:rsidRPr="00826D02">
        <w:rPr>
          <w:color w:val="auto"/>
        </w:rPr>
        <w:t xml:space="preserve"> – subjektas ar subjektai, kurie Konkurso sąlygų</w:t>
      </w:r>
      <w:r>
        <w:rPr>
          <w:color w:val="auto"/>
        </w:rPr>
        <w:t xml:space="preserve"> aprašo</w:t>
      </w:r>
      <w:r w:rsidRPr="00826D02">
        <w:rPr>
          <w:color w:val="auto"/>
        </w:rPr>
        <w:t xml:space="preserve"> nustatyta tvarka yra pareiškę suinteresuotumą dalyvauti konkurse ir pateikę išsamius įpareigojančius konkurso pasiūlymus pagal š</w:t>
      </w:r>
      <w:r>
        <w:rPr>
          <w:color w:val="auto"/>
        </w:rPr>
        <w:t>į Konkurso sąlygų aprašą</w:t>
      </w:r>
      <w:r w:rsidRPr="00826D02">
        <w:rPr>
          <w:color w:val="auto"/>
        </w:rPr>
        <w:t>. Konkurso dalyvių taip pat laikoma juridinių asmenų grupė (konsorciumas), teikiantis bendrą Pasiūlymą.</w:t>
      </w:r>
    </w:p>
    <w:p w:rsidR="00880467" w:rsidRPr="00826D02" w:rsidRDefault="00880467" w:rsidP="00880467">
      <w:pPr>
        <w:pStyle w:val="Salygos2"/>
        <w:numPr>
          <w:ilvl w:val="1"/>
          <w:numId w:val="14"/>
        </w:numPr>
        <w:tabs>
          <w:tab w:val="clear" w:pos="2232"/>
          <w:tab w:val="num" w:pos="420"/>
        </w:tabs>
        <w:ind w:left="0" w:firstLine="709"/>
        <w:rPr>
          <w:color w:val="auto"/>
        </w:rPr>
      </w:pPr>
      <w:r>
        <w:rPr>
          <w:b/>
          <w:color w:val="auto"/>
        </w:rPr>
        <w:t>Konkurso sąlygų aprašas</w:t>
      </w:r>
      <w:r w:rsidRPr="00826D02">
        <w:rPr>
          <w:color w:val="auto"/>
        </w:rPr>
        <w:t xml:space="preserve"> – vadovaujantis Koncesijų įstatymo 3 skyriaus antrąja dalimi Suteikiančiosios institucijos parengt</w:t>
      </w:r>
      <w:r>
        <w:rPr>
          <w:color w:val="auto"/>
        </w:rPr>
        <w:t>as</w:t>
      </w:r>
      <w:r w:rsidRPr="00826D02">
        <w:rPr>
          <w:color w:val="auto"/>
        </w:rPr>
        <w:t>, patvirtint</w:t>
      </w:r>
      <w:r>
        <w:rPr>
          <w:color w:val="auto"/>
        </w:rPr>
        <w:t>as</w:t>
      </w:r>
      <w:r w:rsidRPr="00826D02">
        <w:rPr>
          <w:color w:val="auto"/>
        </w:rPr>
        <w:t xml:space="preserve"> ir paskelbt</w:t>
      </w:r>
      <w:r>
        <w:rPr>
          <w:color w:val="auto"/>
        </w:rPr>
        <w:t>as ši</w:t>
      </w:r>
      <w:r w:rsidRPr="00826D02">
        <w:rPr>
          <w:color w:val="auto"/>
        </w:rPr>
        <w:t>s Koncesijos suteikimo konkurso sąlyg</w:t>
      </w:r>
      <w:r>
        <w:rPr>
          <w:color w:val="auto"/>
        </w:rPr>
        <w:t>ų aprašas</w:t>
      </w:r>
      <w:r w:rsidRPr="00826D02">
        <w:rPr>
          <w:color w:val="auto"/>
        </w:rPr>
        <w:t>.</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Pasiūlymas</w:t>
      </w:r>
      <w:r w:rsidRPr="00826D02">
        <w:rPr>
          <w:color w:val="auto"/>
        </w:rPr>
        <w:t xml:space="preserve"> – pagal Konkurso sąlygų </w:t>
      </w:r>
      <w:r>
        <w:rPr>
          <w:color w:val="auto"/>
        </w:rPr>
        <w:t xml:space="preserve">aprašo </w:t>
      </w:r>
      <w:r w:rsidRPr="00826D02">
        <w:rPr>
          <w:color w:val="auto"/>
        </w:rPr>
        <w:t>6 skyriuje numatytus reikalavimus Konkurso dalyvio pateiktas išsamus įpareigojantis pasiūlymas.</w:t>
      </w:r>
    </w:p>
    <w:p w:rsidR="00880467" w:rsidRPr="00826D02" w:rsidRDefault="00880467" w:rsidP="00880467">
      <w:pPr>
        <w:pStyle w:val="Salygos2"/>
        <w:numPr>
          <w:ilvl w:val="1"/>
          <w:numId w:val="14"/>
        </w:numPr>
        <w:tabs>
          <w:tab w:val="clear" w:pos="2232"/>
          <w:tab w:val="num" w:pos="420"/>
        </w:tabs>
        <w:ind w:left="0" w:firstLine="709"/>
        <w:rPr>
          <w:color w:val="auto"/>
        </w:rPr>
      </w:pPr>
      <w:r w:rsidRPr="00826D02">
        <w:rPr>
          <w:b/>
          <w:color w:val="auto"/>
        </w:rPr>
        <w:t>Paslaugos</w:t>
      </w:r>
      <w:r w:rsidRPr="00826D02">
        <w:rPr>
          <w:color w:val="auto"/>
        </w:rPr>
        <w:t xml:space="preserve"> – visuomenės turizmo, kultūros, sporto ir laisvalaikio paslaugos, kurių teikimą Koncesininkas įsipareigoja užtikrinti Koncesijos sutarties galiojimo laikotarpiu pagal teisės aktų, Koncesijos sutarties, laimėjusiu pripažinto Konkurso dalyvio pasiūlymo ir š</w:t>
      </w:r>
      <w:r>
        <w:rPr>
          <w:color w:val="auto"/>
        </w:rPr>
        <w:t>į</w:t>
      </w:r>
      <w:r w:rsidRPr="00826D02">
        <w:rPr>
          <w:color w:val="auto"/>
        </w:rPr>
        <w:t xml:space="preserve"> Konkurso sąlyg</w:t>
      </w:r>
      <w:r>
        <w:rPr>
          <w:color w:val="auto"/>
        </w:rPr>
        <w:t>ų aprašą</w:t>
      </w:r>
      <w:r w:rsidRPr="00826D02">
        <w:rPr>
          <w:color w:val="auto"/>
        </w:rPr>
        <w:t>.</w:t>
      </w:r>
    </w:p>
    <w:p w:rsidR="00880467" w:rsidRPr="001848D2" w:rsidRDefault="00880467" w:rsidP="00880467">
      <w:pPr>
        <w:numPr>
          <w:ilvl w:val="1"/>
          <w:numId w:val="14"/>
        </w:numPr>
        <w:tabs>
          <w:tab w:val="clear" w:pos="2232"/>
          <w:tab w:val="num" w:pos="709"/>
        </w:tabs>
        <w:ind w:left="0" w:firstLine="709"/>
        <w:jc w:val="both"/>
      </w:pPr>
      <w:r w:rsidRPr="0018239B">
        <w:rPr>
          <w:b/>
        </w:rPr>
        <w:lastRenderedPageBreak/>
        <w:t>Kempingas</w:t>
      </w:r>
      <w:r>
        <w:t xml:space="preserve"> – </w:t>
      </w:r>
      <w:r w:rsidRPr="00506DB2">
        <w:t>Visas nekilnojamasis turtas ant Žemės sklypo, taip pat kilnojamasis turtas prikl</w:t>
      </w:r>
      <w:r>
        <w:t>ausantis Savivaldybei 2014-09-01</w:t>
      </w:r>
      <w:r w:rsidRPr="001848D2">
        <w:t xml:space="preserve">, esantis </w:t>
      </w:r>
      <w:r>
        <w:t>Šlaito g. 3, Klaipėdoje. Turto sąrašas pridedamas.</w:t>
      </w:r>
    </w:p>
    <w:p w:rsidR="00880467" w:rsidRPr="00826D02" w:rsidRDefault="00880467" w:rsidP="00880467">
      <w:pPr>
        <w:pStyle w:val="Salygos2"/>
        <w:numPr>
          <w:ilvl w:val="1"/>
          <w:numId w:val="14"/>
        </w:numPr>
        <w:tabs>
          <w:tab w:val="clear" w:pos="2232"/>
          <w:tab w:val="num" w:pos="420"/>
        </w:tabs>
        <w:spacing w:after="0"/>
        <w:ind w:left="0" w:firstLine="709"/>
        <w:rPr>
          <w:color w:val="auto"/>
        </w:rPr>
      </w:pPr>
      <w:r w:rsidRPr="00826D02">
        <w:rPr>
          <w:b/>
          <w:color w:val="auto"/>
        </w:rPr>
        <w:t xml:space="preserve">Suteikiančioji institucija </w:t>
      </w:r>
      <w:r w:rsidRPr="00826D02">
        <w:rPr>
          <w:color w:val="auto"/>
        </w:rPr>
        <w:t xml:space="preserve">– </w:t>
      </w:r>
      <w:r w:rsidRPr="00F03584">
        <w:rPr>
          <w:color w:val="auto"/>
        </w:rPr>
        <w:t>Klaipėdos miesto savivaldybės administracija, savivaldybės biudžetinė įstaiga, kodas 188710823, kuriai Klaipėdos miesto savivaldybės tarybos 2014 m. liepos 31 d. sprendimu Nr. T2-158 pavesta vykdyti Kempingo koncesijos konkurso procedūras, ir kuri taip pat yra suteikiančioji institucija pagal Lietuvos Respublikos koncesijų įstatymą.</w:t>
      </w:r>
    </w:p>
    <w:p w:rsidR="00880467" w:rsidRPr="001848D2" w:rsidRDefault="00880467" w:rsidP="00880467">
      <w:pPr>
        <w:jc w:val="both"/>
      </w:pPr>
    </w:p>
    <w:p w:rsidR="00880467" w:rsidRPr="001848D2" w:rsidRDefault="00880467" w:rsidP="00880467">
      <w:pPr>
        <w:numPr>
          <w:ilvl w:val="2"/>
          <w:numId w:val="2"/>
        </w:numPr>
        <w:tabs>
          <w:tab w:val="clear" w:pos="2340"/>
          <w:tab w:val="num" w:pos="480"/>
        </w:tabs>
        <w:ind w:left="0" w:firstLine="0"/>
        <w:jc w:val="center"/>
        <w:rPr>
          <w:b/>
          <w:caps/>
        </w:rPr>
      </w:pPr>
      <w:r w:rsidRPr="001848D2">
        <w:rPr>
          <w:b/>
          <w:caps/>
        </w:rPr>
        <w:t>Bendrosios nuostatos</w:t>
      </w:r>
    </w:p>
    <w:p w:rsidR="00880467" w:rsidRPr="001848D2" w:rsidRDefault="00880467" w:rsidP="00880467">
      <w:pPr>
        <w:jc w:val="both"/>
      </w:pPr>
    </w:p>
    <w:p w:rsidR="00880467" w:rsidRPr="00815D00" w:rsidRDefault="00880467" w:rsidP="00880467">
      <w:pPr>
        <w:pStyle w:val="Salygos2"/>
        <w:numPr>
          <w:ilvl w:val="1"/>
          <w:numId w:val="4"/>
        </w:numPr>
        <w:tabs>
          <w:tab w:val="clear" w:pos="540"/>
          <w:tab w:val="num" w:pos="0"/>
        </w:tabs>
        <w:spacing w:after="0"/>
        <w:ind w:left="0" w:firstLine="709"/>
        <w:rPr>
          <w:color w:val="auto"/>
        </w:rPr>
      </w:pPr>
      <w:r w:rsidRPr="00815D00">
        <w:rPr>
          <w:color w:val="auto"/>
        </w:rPr>
        <w:t>Suteikiančioji institucija numato, vadovaudamasi Koncesijų įstatymu, suteikti koncesiją, t.y., leidimą vykdyti ūkinę veiklą, susijusią su Kempingo eksploatavimu, valdymu, atnaujinimu, remontu, naudojimu ir (ar) priežiūra įgyvendinant funkcijas, skirtas patenkinti visuomenės turizmo, kultūros, sporto ir laisvalaikio paslaugų poreikius, bei verslo tikslais, kartu perduodant naudojimui tam reikalingą turtą nuomos teise.</w:t>
      </w:r>
    </w:p>
    <w:p w:rsidR="00880467" w:rsidRPr="00826D02" w:rsidRDefault="00880467" w:rsidP="00880467">
      <w:pPr>
        <w:pStyle w:val="Salygos2"/>
        <w:numPr>
          <w:ilvl w:val="1"/>
          <w:numId w:val="4"/>
        </w:numPr>
        <w:tabs>
          <w:tab w:val="clear" w:pos="540"/>
          <w:tab w:val="num" w:pos="0"/>
        </w:tabs>
        <w:spacing w:after="0"/>
        <w:ind w:left="0" w:firstLine="709"/>
        <w:rPr>
          <w:color w:val="auto"/>
        </w:rPr>
      </w:pPr>
      <w:r>
        <w:rPr>
          <w:color w:val="auto"/>
        </w:rPr>
        <w:t>Koncesijos sutartis bus pasirašyta 15 (penkiolikos) metų laikotarpiui. Konkurso laimėtojui parinkti Klaipėdos miesto savivaldybė organizuoja Konkursą.</w:t>
      </w:r>
    </w:p>
    <w:p w:rsidR="00880467" w:rsidRPr="00826D02" w:rsidRDefault="00880467" w:rsidP="00880467">
      <w:pPr>
        <w:pStyle w:val="Salygos2"/>
        <w:numPr>
          <w:ilvl w:val="1"/>
          <w:numId w:val="4"/>
        </w:numPr>
        <w:tabs>
          <w:tab w:val="clear" w:pos="540"/>
          <w:tab w:val="num" w:pos="0"/>
        </w:tabs>
        <w:spacing w:after="0"/>
        <w:ind w:left="0" w:firstLine="709"/>
        <w:rPr>
          <w:color w:val="auto"/>
        </w:rPr>
      </w:pPr>
      <w:r w:rsidRPr="00826D02">
        <w:rPr>
          <w:color w:val="auto"/>
        </w:rPr>
        <w:t>Koncesija suteikiama vadovaujantis Lietuvos Respublikos koncesijų įstatymu, Lietuvos Respublikos civiliniu kodeksu, kitais teisės aktais bei ši</w:t>
      </w:r>
      <w:r>
        <w:rPr>
          <w:color w:val="auto"/>
        </w:rPr>
        <w:t>uo</w:t>
      </w:r>
      <w:r w:rsidRPr="00826D02">
        <w:rPr>
          <w:color w:val="auto"/>
        </w:rPr>
        <w:t xml:space="preserve"> Koncesijos suteikimo konkurso sąlyg</w:t>
      </w:r>
      <w:r>
        <w:rPr>
          <w:color w:val="auto"/>
        </w:rPr>
        <w:t>ų aprašu</w:t>
      </w:r>
      <w:r w:rsidRPr="00826D02">
        <w:rPr>
          <w:color w:val="auto"/>
        </w:rPr>
        <w:t>.</w:t>
      </w:r>
    </w:p>
    <w:p w:rsidR="00880467" w:rsidRPr="00826D02" w:rsidRDefault="00880467" w:rsidP="00880467">
      <w:pPr>
        <w:pStyle w:val="Salygos2"/>
        <w:numPr>
          <w:ilvl w:val="1"/>
          <w:numId w:val="4"/>
        </w:numPr>
        <w:tabs>
          <w:tab w:val="clear" w:pos="540"/>
          <w:tab w:val="num" w:pos="0"/>
        </w:tabs>
        <w:spacing w:after="0"/>
        <w:ind w:left="0" w:firstLine="709"/>
        <w:rPr>
          <w:color w:val="auto"/>
        </w:rPr>
      </w:pPr>
      <w:r w:rsidRPr="00826D02">
        <w:rPr>
          <w:color w:val="auto"/>
        </w:rPr>
        <w:t>Koncesija suteikiama atviro viešo konkurso būdu, laikantis lygiateisiškumo, nediskriminavimo, viešumo ir skaidrumo principų.</w:t>
      </w:r>
    </w:p>
    <w:p w:rsidR="00880467" w:rsidRPr="00955DEF" w:rsidRDefault="00880467" w:rsidP="00880467">
      <w:pPr>
        <w:pStyle w:val="Salygos2"/>
        <w:numPr>
          <w:ilvl w:val="1"/>
          <w:numId w:val="4"/>
        </w:numPr>
        <w:tabs>
          <w:tab w:val="clear" w:pos="540"/>
          <w:tab w:val="num" w:pos="0"/>
        </w:tabs>
        <w:spacing w:after="0"/>
        <w:ind w:left="0" w:firstLine="709"/>
        <w:rPr>
          <w:color w:val="auto"/>
        </w:rPr>
      </w:pPr>
      <w:r>
        <w:rPr>
          <w:color w:val="auto"/>
        </w:rPr>
        <w:t>Konkursą vykdo Klaipėdos miesto</w:t>
      </w:r>
      <w:r w:rsidRPr="00826D02">
        <w:rPr>
          <w:color w:val="auto"/>
        </w:rPr>
        <w:t xml:space="preserve"> savivaldybės</w:t>
      </w:r>
      <w:r>
        <w:rPr>
          <w:color w:val="auto"/>
        </w:rPr>
        <w:t xml:space="preserve"> administracijos direktoriaus įsakymu sudaryta</w:t>
      </w:r>
      <w:r w:rsidRPr="00826D02">
        <w:rPr>
          <w:color w:val="auto"/>
        </w:rPr>
        <w:t xml:space="preserve"> komisija.</w:t>
      </w:r>
    </w:p>
    <w:p w:rsidR="00880467" w:rsidRDefault="00880467" w:rsidP="00880467">
      <w:pPr>
        <w:tabs>
          <w:tab w:val="num" w:pos="540"/>
        </w:tabs>
        <w:jc w:val="center"/>
        <w:rPr>
          <w:b/>
          <w:bCs/>
        </w:rPr>
      </w:pPr>
    </w:p>
    <w:p w:rsidR="00880467" w:rsidRPr="001848D2" w:rsidRDefault="00880467" w:rsidP="00880467">
      <w:pPr>
        <w:tabs>
          <w:tab w:val="num" w:pos="540"/>
        </w:tabs>
        <w:jc w:val="center"/>
        <w:rPr>
          <w:b/>
          <w:bCs/>
        </w:rPr>
      </w:pPr>
      <w:r w:rsidRPr="001848D2">
        <w:rPr>
          <w:b/>
          <w:bCs/>
        </w:rPr>
        <w:t>3. KONKURSAS</w:t>
      </w:r>
    </w:p>
    <w:p w:rsidR="00880467" w:rsidRPr="001848D2" w:rsidRDefault="00880467" w:rsidP="00880467">
      <w:pPr>
        <w:tabs>
          <w:tab w:val="num" w:pos="540"/>
        </w:tabs>
        <w:jc w:val="both"/>
      </w:pPr>
    </w:p>
    <w:p w:rsidR="00880467" w:rsidRPr="001848D2" w:rsidRDefault="00880467" w:rsidP="00880467">
      <w:pPr>
        <w:numPr>
          <w:ilvl w:val="1"/>
          <w:numId w:val="5"/>
        </w:numPr>
        <w:tabs>
          <w:tab w:val="num" w:pos="720"/>
        </w:tabs>
        <w:ind w:left="0" w:firstLine="709"/>
        <w:jc w:val="both"/>
      </w:pPr>
      <w:r w:rsidRPr="001848D2">
        <w:t>Konkursas dėl Koncesijos suteikimo vykdomas šiais etapais:</w:t>
      </w:r>
    </w:p>
    <w:p w:rsidR="00880467" w:rsidRPr="001848D2" w:rsidRDefault="00880467" w:rsidP="00880467">
      <w:pPr>
        <w:numPr>
          <w:ilvl w:val="2"/>
          <w:numId w:val="6"/>
        </w:numPr>
        <w:ind w:left="0" w:firstLine="709"/>
        <w:jc w:val="both"/>
      </w:pPr>
      <w:r w:rsidRPr="001848D2">
        <w:t>konkurso ir jo sąlygų paskelbimas;</w:t>
      </w:r>
    </w:p>
    <w:p w:rsidR="00880467" w:rsidRPr="001848D2" w:rsidRDefault="00880467" w:rsidP="00880467">
      <w:pPr>
        <w:numPr>
          <w:ilvl w:val="2"/>
          <w:numId w:val="6"/>
        </w:numPr>
        <w:ind w:left="0" w:firstLine="709"/>
        <w:jc w:val="both"/>
      </w:pPr>
      <w:r w:rsidRPr="001848D2">
        <w:t>išsamių įpareigojančių pasiūlymų pateikimas;</w:t>
      </w:r>
    </w:p>
    <w:p w:rsidR="00880467" w:rsidRPr="001848D2" w:rsidRDefault="00880467" w:rsidP="00880467">
      <w:pPr>
        <w:numPr>
          <w:ilvl w:val="2"/>
          <w:numId w:val="6"/>
        </w:numPr>
        <w:ind w:left="0" w:firstLine="709"/>
        <w:jc w:val="both"/>
      </w:pPr>
      <w:r w:rsidRPr="001848D2">
        <w:t>išsamių įpareigojančių pasiūlymų vertinimas;</w:t>
      </w:r>
    </w:p>
    <w:p w:rsidR="00880467" w:rsidRPr="001848D2" w:rsidRDefault="00880467" w:rsidP="00880467">
      <w:pPr>
        <w:numPr>
          <w:ilvl w:val="2"/>
          <w:numId w:val="6"/>
        </w:numPr>
        <w:ind w:left="0" w:firstLine="709"/>
        <w:jc w:val="both"/>
      </w:pPr>
      <w:r w:rsidRPr="001848D2">
        <w:t xml:space="preserve">derybos ir koncesijos sutarties sudarymas. </w:t>
      </w:r>
    </w:p>
    <w:p w:rsidR="00880467" w:rsidRPr="00C96843" w:rsidRDefault="00880467" w:rsidP="00880467">
      <w:pPr>
        <w:numPr>
          <w:ilvl w:val="1"/>
          <w:numId w:val="5"/>
        </w:numPr>
        <w:tabs>
          <w:tab w:val="num" w:pos="720"/>
        </w:tabs>
        <w:ind w:left="0" w:firstLine="709"/>
        <w:jc w:val="both"/>
      </w:pPr>
      <w:r w:rsidRPr="001848D2">
        <w:t xml:space="preserve">Konkursas vykdomas be Konkurso dalyvių išankstinės atrankos, preliminarių </w:t>
      </w:r>
      <w:r w:rsidRPr="00C96843">
        <w:t>neįpareigojančių pasiūlymų pateikimo ir jų vertinimo etapų.</w:t>
      </w:r>
    </w:p>
    <w:p w:rsidR="00880467" w:rsidRPr="00C96843" w:rsidRDefault="00880467" w:rsidP="00880467">
      <w:pPr>
        <w:numPr>
          <w:ilvl w:val="1"/>
          <w:numId w:val="5"/>
        </w:numPr>
        <w:tabs>
          <w:tab w:val="num" w:pos="720"/>
        </w:tabs>
        <w:ind w:left="0" w:firstLine="709"/>
        <w:jc w:val="both"/>
      </w:pPr>
      <w:r>
        <w:t>Skelbimas apie Konkursą ir</w:t>
      </w:r>
      <w:r w:rsidRPr="00C96843">
        <w:t xml:space="preserve"> K</w:t>
      </w:r>
      <w:r>
        <w:t xml:space="preserve">onkurso sąlygas </w:t>
      </w:r>
      <w:r w:rsidRPr="00C96843">
        <w:t xml:space="preserve">skelbiamas </w:t>
      </w:r>
      <w:r>
        <w:t xml:space="preserve">vietinėje ir respublikinėje spaudoje bei Klaipėdos miesto savivaldybės interneto svetainėje </w:t>
      </w:r>
      <w:proofErr w:type="spellStart"/>
      <w:r w:rsidRPr="00B91950">
        <w:t>www.klaipeda.lt</w:t>
      </w:r>
      <w:proofErr w:type="spellEnd"/>
      <w:r>
        <w:t xml:space="preserve">. </w:t>
      </w:r>
    </w:p>
    <w:p w:rsidR="00880467" w:rsidRPr="00C96843" w:rsidRDefault="00880467" w:rsidP="00880467">
      <w:pPr>
        <w:numPr>
          <w:ilvl w:val="1"/>
          <w:numId w:val="5"/>
        </w:numPr>
        <w:tabs>
          <w:tab w:val="num" w:pos="720"/>
        </w:tabs>
        <w:ind w:left="0" w:firstLine="709"/>
        <w:jc w:val="both"/>
      </w:pPr>
      <w:r w:rsidRPr="00C96843">
        <w:t xml:space="preserve">Apie Konkurso sąlygų </w:t>
      </w:r>
      <w:r>
        <w:t xml:space="preserve">aprašo </w:t>
      </w:r>
      <w:r w:rsidRPr="00C96843">
        <w:t>pakeitimą skelbiama tokiu pat būdu, kaip buvo skelbt</w:t>
      </w:r>
      <w:r>
        <w:t>a</w:t>
      </w:r>
      <w:r w:rsidRPr="00C96843">
        <w:t>s Konkurso sąlyg</w:t>
      </w:r>
      <w:r>
        <w:t>ų aprašas</w:t>
      </w:r>
      <w:r w:rsidRPr="00C96843">
        <w:t>.</w:t>
      </w:r>
    </w:p>
    <w:p w:rsidR="00880467" w:rsidRPr="00C96843" w:rsidRDefault="00880467" w:rsidP="00880467">
      <w:pPr>
        <w:numPr>
          <w:ilvl w:val="1"/>
          <w:numId w:val="5"/>
        </w:numPr>
        <w:tabs>
          <w:tab w:val="num" w:pos="720"/>
        </w:tabs>
        <w:ind w:left="0" w:firstLine="709"/>
        <w:jc w:val="both"/>
      </w:pPr>
      <w:r w:rsidRPr="00C96843">
        <w:t>Konkurso sąlyg</w:t>
      </w:r>
      <w:r>
        <w:t>ų aprašas</w:t>
      </w:r>
      <w:r w:rsidRPr="00C96843">
        <w:t xml:space="preserve"> išduodam</w:t>
      </w:r>
      <w:r>
        <w:t>a</w:t>
      </w:r>
      <w:r w:rsidRPr="00C96843">
        <w:t xml:space="preserve">s </w:t>
      </w:r>
      <w:r>
        <w:t xml:space="preserve">Klaipėdos miesto savivaldybės administracijos (Liepų g.11, Klaipėda), ___ </w:t>
      </w:r>
      <w:r w:rsidRPr="00675613">
        <w:t>kab</w:t>
      </w:r>
      <w:r>
        <w:t xml:space="preserve">., I–IV 8.00–17.00 val., V 8.00–15.45 val. (pietų pertrauka nuo 12.00 iki 12.45 val.) iki </w:t>
      </w:r>
      <w:r>
        <w:rPr>
          <w:u w:val="single"/>
        </w:rPr>
        <w:t xml:space="preserve">201   m.                    </w:t>
      </w:r>
      <w:r w:rsidRPr="00AB3F0F">
        <w:rPr>
          <w:u w:val="single"/>
        </w:rPr>
        <w:t xml:space="preserve">d. </w:t>
      </w:r>
      <w:r>
        <w:rPr>
          <w:u w:val="single"/>
        </w:rPr>
        <w:t xml:space="preserve">      </w:t>
      </w:r>
      <w:r w:rsidRPr="00AB3F0F">
        <w:rPr>
          <w:u w:val="single"/>
        </w:rPr>
        <w:t>val</w:t>
      </w:r>
      <w:r w:rsidRPr="00AB3F0F">
        <w:t>.</w:t>
      </w:r>
      <w:r w:rsidRPr="00C96843">
        <w:t>;</w:t>
      </w:r>
    </w:p>
    <w:p w:rsidR="00880467" w:rsidRPr="001848D2" w:rsidRDefault="00880467" w:rsidP="00880467">
      <w:pPr>
        <w:numPr>
          <w:ilvl w:val="1"/>
          <w:numId w:val="5"/>
        </w:numPr>
        <w:tabs>
          <w:tab w:val="num" w:pos="720"/>
        </w:tabs>
        <w:ind w:left="0" w:firstLine="709"/>
        <w:jc w:val="both"/>
      </w:pPr>
      <w:r w:rsidRPr="001848D2">
        <w:t xml:space="preserve">Suteikiančiosios institucijos ir Konkurso dalyvių bei potencialių Konkurso dalyvių pranešimai vienas kitam perduodami raštu </w:t>
      </w:r>
      <w:r w:rsidRPr="001848D2">
        <w:rPr>
          <w:i/>
        </w:rPr>
        <w:t xml:space="preserve">lietuvių </w:t>
      </w:r>
      <w:r w:rsidRPr="001848D2">
        <w:t>kalba. „Raštu“ reiškia faksimile, elektroniniu paštu ar kitokiu elektroniniu būdu perduodamus pranešimus. Faksimilinio, elektroniniu paštu siunčiamo ar kitokiu elektroniniu būdu perduodamo pranešimo originalas nedelsiant siunčiamas registruotu laišku, per specialų kurjerį ar asmeniškai įteikiamas adresatui.</w:t>
      </w:r>
    </w:p>
    <w:p w:rsidR="00880467" w:rsidRPr="00DC4753" w:rsidRDefault="00880467" w:rsidP="00880467">
      <w:pPr>
        <w:numPr>
          <w:ilvl w:val="1"/>
          <w:numId w:val="5"/>
        </w:numPr>
        <w:tabs>
          <w:tab w:val="num" w:pos="720"/>
        </w:tabs>
        <w:ind w:left="0" w:firstLine="709"/>
        <w:jc w:val="both"/>
      </w:pPr>
      <w:r w:rsidRPr="001848D2">
        <w:t>Konkursas vykdomas laikantis lygiateisiškumo, nediskriminavimo, ska</w:t>
      </w:r>
      <w:r>
        <w:t xml:space="preserve">idrumo, abipusio pripažinimo ir </w:t>
      </w:r>
      <w:r w:rsidRPr="001848D2">
        <w:t>proporcingumo principų</w:t>
      </w:r>
      <w:r>
        <w:t>,</w:t>
      </w:r>
      <w:r w:rsidRPr="001848D2">
        <w:t xml:space="preserve"> ir konfidencialu</w:t>
      </w:r>
      <w:r>
        <w:t>mo bei nešališkumo reikalavimų.</w:t>
      </w:r>
    </w:p>
    <w:p w:rsidR="00880467" w:rsidRDefault="00880467" w:rsidP="00880467">
      <w:pPr>
        <w:jc w:val="both"/>
        <w:rPr>
          <w:caps/>
        </w:rPr>
      </w:pPr>
    </w:p>
    <w:p w:rsidR="00880467" w:rsidRPr="00C20A69" w:rsidRDefault="00880467" w:rsidP="00880467">
      <w:pPr>
        <w:jc w:val="both"/>
        <w:rPr>
          <w:caps/>
        </w:rPr>
      </w:pPr>
    </w:p>
    <w:p w:rsidR="00880467" w:rsidRPr="001848D2" w:rsidRDefault="00880467" w:rsidP="00880467">
      <w:pPr>
        <w:numPr>
          <w:ilvl w:val="0"/>
          <w:numId w:val="5"/>
        </w:numPr>
        <w:tabs>
          <w:tab w:val="clear" w:pos="360"/>
          <w:tab w:val="num" w:pos="720"/>
        </w:tabs>
        <w:ind w:left="0" w:firstLine="0"/>
        <w:jc w:val="center"/>
        <w:rPr>
          <w:b/>
          <w:caps/>
        </w:rPr>
      </w:pPr>
      <w:r w:rsidRPr="001848D2">
        <w:rPr>
          <w:b/>
          <w:caps/>
        </w:rPr>
        <w:lastRenderedPageBreak/>
        <w:t>Koncesijos sutarties dalykas ir koncesijos projekto apibŪdinimas</w:t>
      </w:r>
    </w:p>
    <w:p w:rsidR="00880467" w:rsidRPr="001848D2" w:rsidRDefault="00880467" w:rsidP="00880467">
      <w:pPr>
        <w:tabs>
          <w:tab w:val="num" w:pos="720"/>
        </w:tabs>
        <w:jc w:val="center"/>
        <w:rPr>
          <w:b/>
          <w:highlight w:val="yellow"/>
        </w:rPr>
      </w:pPr>
    </w:p>
    <w:p w:rsidR="00880467" w:rsidRPr="00815D00" w:rsidRDefault="00880467" w:rsidP="00880467">
      <w:pPr>
        <w:pStyle w:val="Salygos2"/>
        <w:numPr>
          <w:ilvl w:val="1"/>
          <w:numId w:val="15"/>
        </w:numPr>
        <w:spacing w:after="0"/>
        <w:ind w:left="0" w:firstLine="709"/>
        <w:rPr>
          <w:color w:val="auto"/>
        </w:rPr>
      </w:pPr>
      <w:r w:rsidRPr="00815D00">
        <w:rPr>
          <w:color w:val="auto"/>
        </w:rPr>
        <w:t>Suteikiančioji institucija, vadovaudamasi Koncesijų įstatymu ir kitais teisės aktais, pagal Koncesijos sutarties sąlygas numato suteikti Koncesininkui leidimą vykdyti ūkinę veiklą, susijusią su Kempingo atnaujinimu, remontu, valdymu, naudojimu ir priežiūra ir visuomenės turizmo, kultūros, sporto ir laisvalaikio paslaugų teikimu, Koncesininkui perduodant nuomos teise Koncesijos sutartyje numatytą turtą, o Koncesininkas įsipareigoja vykdyti tokią visuomenės turizmo, kultūros, sporto ir laisvalaikio paslaugų teikimo veiklą ir prisiimti su tokia veikla susijusią riziką bei ši</w:t>
      </w:r>
      <w:r>
        <w:rPr>
          <w:color w:val="auto"/>
        </w:rPr>
        <w:t>ame</w:t>
      </w:r>
      <w:r w:rsidRPr="00815D00">
        <w:rPr>
          <w:color w:val="auto"/>
        </w:rPr>
        <w:t xml:space="preserve"> Konkurso sąlyg</w:t>
      </w:r>
      <w:r>
        <w:rPr>
          <w:color w:val="auto"/>
        </w:rPr>
        <w:t>ų apraše</w:t>
      </w:r>
      <w:r w:rsidRPr="00815D00">
        <w:rPr>
          <w:color w:val="auto"/>
        </w:rPr>
        <w:t xml:space="preserve"> ir Koncesijos sutartyje numatytas atitinkamas teises ir pareigas.</w:t>
      </w:r>
    </w:p>
    <w:p w:rsidR="00880467" w:rsidRPr="00826D02" w:rsidRDefault="00880467" w:rsidP="00880467">
      <w:pPr>
        <w:pStyle w:val="Salygos2"/>
        <w:numPr>
          <w:ilvl w:val="1"/>
          <w:numId w:val="15"/>
        </w:numPr>
        <w:spacing w:after="0"/>
        <w:ind w:left="0" w:firstLine="709"/>
        <w:rPr>
          <w:color w:val="auto"/>
        </w:rPr>
      </w:pPr>
      <w:bookmarkStart w:id="2" w:name="_Ref136826652"/>
      <w:r w:rsidRPr="00826D02">
        <w:rPr>
          <w:color w:val="auto"/>
        </w:rPr>
        <w:t>Pagrindinės Koncesijos suteikimo sąlygos ir reikalavimai pateikti žemiau:</w:t>
      </w:r>
      <w:bookmarkEnd w:id="2"/>
    </w:p>
    <w:p w:rsidR="00880467" w:rsidRPr="002138D3" w:rsidRDefault="00EF5FDC" w:rsidP="00EF5FDC">
      <w:pPr>
        <w:pStyle w:val="Salygos3"/>
        <w:rPr>
          <w:color w:val="auto"/>
        </w:rPr>
      </w:pPr>
      <w:r w:rsidRPr="002138D3">
        <w:rPr>
          <w:color w:val="auto"/>
        </w:rPr>
        <w:t xml:space="preserve">4.2.1. </w:t>
      </w:r>
      <w:r w:rsidR="00880467" w:rsidRPr="002138D3">
        <w:rPr>
          <w:color w:val="auto"/>
        </w:rPr>
        <w:t>Koncesijos sutartimi Koncesininkas įsipareigos visą Koncesijos sutarties galiojimo laikotarpį užtikrinti nepertraukiamą visuomenės turizmo, kultūros, sporto ir laisvalaikio paslaugų teikimą Kempinge.</w:t>
      </w:r>
    </w:p>
    <w:p w:rsidR="00880467" w:rsidRPr="002138D3" w:rsidRDefault="00EF5FDC" w:rsidP="00EF5FDC">
      <w:pPr>
        <w:pStyle w:val="Salygos3"/>
        <w:rPr>
          <w:color w:val="auto"/>
        </w:rPr>
      </w:pPr>
      <w:r w:rsidRPr="002138D3">
        <w:rPr>
          <w:color w:val="auto"/>
        </w:rPr>
        <w:t xml:space="preserve">4.2.2. </w:t>
      </w:r>
      <w:r w:rsidR="00880467" w:rsidRPr="002138D3">
        <w:rPr>
          <w:color w:val="auto"/>
        </w:rPr>
        <w:t>Koncesijos sutartimi Koncesininkas įsipareigos visą Koncesijos sutarties galiojimo laikotarpį užtikrinti Kempingo atitikimą 4 žvaigždučių kempingo klasifikavimo reikalavimams;</w:t>
      </w:r>
    </w:p>
    <w:p w:rsidR="00880467" w:rsidRPr="002138D3" w:rsidRDefault="00EF5FDC" w:rsidP="00EF5FDC">
      <w:pPr>
        <w:pStyle w:val="Salygos3"/>
        <w:rPr>
          <w:color w:val="auto"/>
        </w:rPr>
      </w:pPr>
      <w:r w:rsidRPr="002138D3">
        <w:rPr>
          <w:color w:val="auto"/>
        </w:rPr>
        <w:t xml:space="preserve">4.2.3. </w:t>
      </w:r>
      <w:r w:rsidR="00880467" w:rsidRPr="002138D3">
        <w:rPr>
          <w:color w:val="auto"/>
        </w:rPr>
        <w:t>Koncesininkas turės užtikrinti, kad Kempinge per kalendorinius metus apsilankys ne mažiau kaip 5000 turistų.</w:t>
      </w:r>
    </w:p>
    <w:p w:rsidR="00880467" w:rsidRPr="002138D3" w:rsidRDefault="00EF5FDC" w:rsidP="00EF5FDC">
      <w:pPr>
        <w:pStyle w:val="Salygos3"/>
        <w:rPr>
          <w:color w:val="auto"/>
        </w:rPr>
      </w:pPr>
      <w:r w:rsidRPr="002138D3">
        <w:rPr>
          <w:color w:val="auto"/>
        </w:rPr>
        <w:t xml:space="preserve">4.2.4. </w:t>
      </w:r>
      <w:r w:rsidR="00880467" w:rsidRPr="002138D3">
        <w:rPr>
          <w:color w:val="auto"/>
        </w:rPr>
        <w:t>Konkurso laimėtoju pripažintas Konkurso dalyvis ar jų grupė iki Koncesijos sutarties pasirašymo privalo pagal Lietuvos Respublikos įstatymus įsteigti Bendrovę veiklai pagal Koncesijos sutartį vykdyti, kuri turi tapti Koncesijos sutarties šalimi kartu su Koncesininku. Tam tikrais atvejais nuoroda šiame Konkurso sąlygų apraše į Koncesininką reiškia ir nuorodą į Bendrovę, kai pagal Koncesijos sutartį tam tikras teises ir pareigas turi prisiimti ir vykdyti Bendrovė, tačiau Koncesininkas visuomet turi likti solidariai atsakingas su Bendrove.</w:t>
      </w:r>
    </w:p>
    <w:p w:rsidR="00880467" w:rsidRPr="002138D3" w:rsidRDefault="00EF5FDC" w:rsidP="00EF5FDC">
      <w:pPr>
        <w:pStyle w:val="Salygos3"/>
        <w:rPr>
          <w:color w:val="auto"/>
        </w:rPr>
      </w:pPr>
      <w:r w:rsidRPr="002138D3">
        <w:rPr>
          <w:color w:val="auto"/>
        </w:rPr>
        <w:t xml:space="preserve">4.2.5. </w:t>
      </w:r>
      <w:r w:rsidR="00880467" w:rsidRPr="002138D3">
        <w:rPr>
          <w:color w:val="auto"/>
        </w:rPr>
        <w:t>Visos Konkurso dalyvio (ar visų jų grupės narių) įsteigtos Bendrovės akcijos (dalys) visą Koncesijos sutarties galiojimo laikotarpį turi priklausyti Konkurso dalyviui ar jų grupei (jei Konkurse dalyvauja grupė jungtinės veiklos pagrindu).</w:t>
      </w:r>
    </w:p>
    <w:p w:rsidR="00880467" w:rsidRPr="002138D3" w:rsidRDefault="00EF5FDC" w:rsidP="00EF5FDC">
      <w:pPr>
        <w:pStyle w:val="Salygos3"/>
        <w:rPr>
          <w:color w:val="auto"/>
        </w:rPr>
      </w:pPr>
      <w:r w:rsidRPr="002138D3">
        <w:rPr>
          <w:color w:val="auto"/>
        </w:rPr>
        <w:t xml:space="preserve">4.2.6. </w:t>
      </w:r>
      <w:r w:rsidR="00880467" w:rsidRPr="002138D3">
        <w:rPr>
          <w:color w:val="auto"/>
        </w:rPr>
        <w:t>Už Bendrovės prievoles vykdant Koncesijos sutartį Konkurso dalyvis (ar visų jų grupės nariai) kartu su Bendrove prisiims solidariąją atsakomybę.</w:t>
      </w:r>
    </w:p>
    <w:p w:rsidR="00880467" w:rsidRPr="002138D3" w:rsidRDefault="00EF5FDC" w:rsidP="00EF5FDC">
      <w:pPr>
        <w:pStyle w:val="Salygos3"/>
        <w:rPr>
          <w:color w:val="auto"/>
        </w:rPr>
      </w:pPr>
      <w:r w:rsidRPr="002138D3">
        <w:rPr>
          <w:color w:val="auto"/>
        </w:rPr>
        <w:t xml:space="preserve">4.2.7. </w:t>
      </w:r>
      <w:r w:rsidR="00880467" w:rsidRPr="002138D3">
        <w:rPr>
          <w:color w:val="auto"/>
        </w:rPr>
        <w:t xml:space="preserve">Koncesininkas ar Bendrovė turės pateikti Suteikiančiajai institucijai Lietuvos Respublikoje ar kitoje Europos Sąjungos narėje registruoto banko besąlyginę ir neatšaukiamą pirmo pareikalavimo Koncesijos sutarties įvykdymo garantiją, užtikrinančią visų Koncesininko ar Bendrovės įsipareigojimų pagal Koncesijos sutartį įvykdymą. Nurodyta garantija turi būti išduota ne mažesnei kaip 103000,00 Lt (29830,86 </w:t>
      </w:r>
      <w:proofErr w:type="spellStart"/>
      <w:r w:rsidR="00880467" w:rsidRPr="002138D3">
        <w:rPr>
          <w:color w:val="auto"/>
        </w:rPr>
        <w:t>Eur</w:t>
      </w:r>
      <w:proofErr w:type="spellEnd"/>
      <w:r w:rsidR="00880467" w:rsidRPr="002138D3">
        <w:rPr>
          <w:color w:val="auto"/>
        </w:rPr>
        <w:t xml:space="preserve">) sumai. Galutinis garantijos dydis turi būti lygus pasiūlytam metiniam koncesijos mokesčio dydžiui. Ši garantija turi galioti iki Koncesijos sutarties termino pabaigos tiek Koncesininko, tiek Bendrovės įsipareigojimų pagal Koncesijos sutartį įvykdymui užtikrinti. Koncesininkas ar Bendrovė nurodytą garantiją turi pateikti ne vėliau kaip per 30 kalendorinių dienų nuo Koncesijos sutarties pasirašymo dienos. Koncesijos sutartis įsigalioja tik pateikus nurodytą garantiją. Jei Suteikiančioji institucija </w:t>
      </w:r>
      <w:r w:rsidR="00880467" w:rsidRPr="002138D3">
        <w:rPr>
          <w:color w:val="auto"/>
          <w:lang w:val="x-none"/>
        </w:rPr>
        <w:t xml:space="preserve">pasinaudoja </w:t>
      </w:r>
      <w:r w:rsidR="00880467" w:rsidRPr="002138D3">
        <w:rPr>
          <w:color w:val="auto"/>
        </w:rPr>
        <w:t>sutarties</w:t>
      </w:r>
      <w:r w:rsidR="00880467" w:rsidRPr="002138D3">
        <w:rPr>
          <w:color w:val="auto"/>
          <w:lang w:val="x-none"/>
        </w:rPr>
        <w:t xml:space="preserve"> įvykdymo garantija, </w:t>
      </w:r>
      <w:r w:rsidR="00880467" w:rsidRPr="002138D3">
        <w:rPr>
          <w:color w:val="auto"/>
        </w:rPr>
        <w:t>Koncesininkas ar Bendrovė</w:t>
      </w:r>
      <w:r w:rsidR="00880467" w:rsidRPr="002138D3">
        <w:rPr>
          <w:color w:val="auto"/>
          <w:lang w:val="x-none"/>
        </w:rPr>
        <w:t>, siekdamas toliau vykdyti</w:t>
      </w:r>
      <w:r w:rsidR="00880467" w:rsidRPr="002138D3">
        <w:rPr>
          <w:color w:val="auto"/>
        </w:rPr>
        <w:t xml:space="preserve"> sutarties</w:t>
      </w:r>
      <w:r w:rsidR="00880467" w:rsidRPr="002138D3">
        <w:rPr>
          <w:color w:val="auto"/>
          <w:lang w:val="x-none"/>
        </w:rPr>
        <w:t xml:space="preserve"> įsipareigojimus, privalo per 5 (penkias) darbo dienas pateikti </w:t>
      </w:r>
      <w:r w:rsidR="00880467" w:rsidRPr="002138D3">
        <w:rPr>
          <w:color w:val="auto"/>
        </w:rPr>
        <w:t>Suteikiančiajai institucijai</w:t>
      </w:r>
      <w:r w:rsidR="00880467" w:rsidRPr="002138D3">
        <w:rPr>
          <w:color w:val="auto"/>
          <w:lang w:val="x-none"/>
        </w:rPr>
        <w:t xml:space="preserve"> naują</w:t>
      </w:r>
      <w:r w:rsidR="00880467" w:rsidRPr="002138D3">
        <w:rPr>
          <w:color w:val="auto"/>
        </w:rPr>
        <w:t xml:space="preserve"> sutarties</w:t>
      </w:r>
      <w:r w:rsidR="00880467" w:rsidRPr="002138D3">
        <w:rPr>
          <w:color w:val="auto"/>
          <w:lang w:val="x-none"/>
        </w:rPr>
        <w:t xml:space="preserve"> įvykdymo garantiją to paties dydžio sumai</w:t>
      </w:r>
      <w:r w:rsidR="00880467" w:rsidRPr="002138D3">
        <w:rPr>
          <w:color w:val="auto"/>
        </w:rPr>
        <w:t xml:space="preserve"> ir tomis pačiomis sąlygomis.</w:t>
      </w:r>
    </w:p>
    <w:p w:rsidR="00880467" w:rsidRPr="002138D3" w:rsidRDefault="00EF5FDC" w:rsidP="00EF5FDC">
      <w:pPr>
        <w:pStyle w:val="Salygos3"/>
        <w:rPr>
          <w:color w:val="auto"/>
        </w:rPr>
      </w:pPr>
      <w:r w:rsidRPr="002138D3">
        <w:rPr>
          <w:color w:val="auto"/>
        </w:rPr>
        <w:t xml:space="preserve">4.2.8. </w:t>
      </w:r>
      <w:r w:rsidR="00880467" w:rsidRPr="002138D3">
        <w:rPr>
          <w:color w:val="auto"/>
        </w:rPr>
        <w:t xml:space="preserve">Koncesijos sutartimi Suteikiančioji institucija įsipareigos perduoti Koncesininkui valdyti ir naudotis nuomos teise visą Paslaugų teikimui būtiną ir Savivaldybei nuosavybės teise priklausantį nekilnojamąjį ir kilnojamąjį turtą, kurį Koncesijos sutarties sudarymo metu patikėjimo teise valdo Klaipėdos miesto savivaldybės administracija. Sudaryta tokio turto nuomos sutartis bus pridedama kaip Koncesijos sutarties priedas ir bus neatskiriama Koncesijos sutarties dalis. Perduodamas Kempingo turtas yra: </w:t>
      </w:r>
    </w:p>
    <w:p w:rsidR="00880467" w:rsidRPr="002138D3" w:rsidRDefault="00EF5FDC" w:rsidP="00EF5FDC">
      <w:pPr>
        <w:pStyle w:val="Salygos3"/>
        <w:rPr>
          <w:color w:val="auto"/>
        </w:rPr>
      </w:pPr>
      <w:r w:rsidRPr="002138D3">
        <w:rPr>
          <w:color w:val="auto"/>
        </w:rPr>
        <w:t xml:space="preserve">4.2.9. </w:t>
      </w:r>
      <w:r w:rsidR="00880467" w:rsidRPr="002138D3">
        <w:rPr>
          <w:color w:val="auto"/>
        </w:rPr>
        <w:t>Koncesininkui perduodamas nekilnojamasis turtas Šlaito g. 3, Klaipėdoje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730"/>
        <w:gridCol w:w="1971"/>
        <w:gridCol w:w="1819"/>
        <w:gridCol w:w="1458"/>
        <w:gridCol w:w="1117"/>
      </w:tblGrid>
      <w:tr w:rsidR="00880467" w:rsidRPr="0084295D" w:rsidTr="00EF5FDC">
        <w:tc>
          <w:tcPr>
            <w:tcW w:w="385" w:type="pct"/>
            <w:shd w:val="clear" w:color="auto" w:fill="4F81BD"/>
            <w:hideMark/>
          </w:tcPr>
          <w:p w:rsidR="00880467" w:rsidRPr="0084295D" w:rsidRDefault="00880467" w:rsidP="00EF5FDC">
            <w:pPr>
              <w:jc w:val="center"/>
              <w:rPr>
                <w:b/>
                <w:bCs/>
                <w:color w:val="FFFFFF"/>
              </w:rPr>
            </w:pPr>
            <w:r w:rsidRPr="0084295D">
              <w:rPr>
                <w:b/>
                <w:bCs/>
                <w:color w:val="FFFFFF"/>
              </w:rPr>
              <w:t>Eil. Nr.</w:t>
            </w:r>
          </w:p>
        </w:tc>
        <w:tc>
          <w:tcPr>
            <w:tcW w:w="1385" w:type="pct"/>
            <w:shd w:val="clear" w:color="auto" w:fill="4F81BD"/>
            <w:hideMark/>
          </w:tcPr>
          <w:p w:rsidR="00880467" w:rsidRPr="0084295D" w:rsidRDefault="00880467" w:rsidP="00EF5FDC">
            <w:pPr>
              <w:jc w:val="center"/>
              <w:rPr>
                <w:b/>
                <w:bCs/>
                <w:color w:val="FFFFFF"/>
              </w:rPr>
            </w:pPr>
            <w:r w:rsidRPr="0084295D">
              <w:rPr>
                <w:b/>
                <w:bCs/>
                <w:color w:val="FFFFFF"/>
              </w:rPr>
              <w:t>Pavadinimas</w:t>
            </w:r>
          </w:p>
        </w:tc>
        <w:tc>
          <w:tcPr>
            <w:tcW w:w="1000" w:type="pct"/>
            <w:shd w:val="clear" w:color="auto" w:fill="4F81BD"/>
            <w:hideMark/>
          </w:tcPr>
          <w:p w:rsidR="00880467" w:rsidRPr="0084295D" w:rsidRDefault="00880467" w:rsidP="00EF5FDC">
            <w:pPr>
              <w:jc w:val="center"/>
              <w:rPr>
                <w:b/>
                <w:bCs/>
                <w:color w:val="FFFFFF"/>
              </w:rPr>
            </w:pPr>
            <w:r w:rsidRPr="0084295D">
              <w:rPr>
                <w:b/>
                <w:bCs/>
                <w:color w:val="FFFFFF"/>
              </w:rPr>
              <w:t>Unikalus Nr.</w:t>
            </w:r>
          </w:p>
        </w:tc>
        <w:tc>
          <w:tcPr>
            <w:tcW w:w="923" w:type="pct"/>
            <w:shd w:val="clear" w:color="auto" w:fill="4F81BD"/>
            <w:hideMark/>
          </w:tcPr>
          <w:p w:rsidR="00880467" w:rsidRPr="0084295D" w:rsidRDefault="00880467" w:rsidP="00EF5FDC">
            <w:pPr>
              <w:jc w:val="center"/>
              <w:rPr>
                <w:b/>
                <w:bCs/>
                <w:color w:val="FFFFFF"/>
              </w:rPr>
            </w:pPr>
            <w:r w:rsidRPr="0084295D">
              <w:rPr>
                <w:b/>
                <w:bCs/>
                <w:color w:val="FFFFFF"/>
              </w:rPr>
              <w:t>Bendras plotas (kv. metrai)</w:t>
            </w:r>
          </w:p>
        </w:tc>
        <w:tc>
          <w:tcPr>
            <w:tcW w:w="740" w:type="pct"/>
            <w:shd w:val="clear" w:color="auto" w:fill="4F81BD"/>
            <w:hideMark/>
          </w:tcPr>
          <w:p w:rsidR="00880467" w:rsidRPr="0084295D" w:rsidRDefault="00880467" w:rsidP="00EF5FDC">
            <w:pPr>
              <w:jc w:val="center"/>
              <w:rPr>
                <w:b/>
                <w:bCs/>
                <w:color w:val="FFFFFF"/>
              </w:rPr>
            </w:pPr>
            <w:r w:rsidRPr="0084295D">
              <w:rPr>
                <w:b/>
                <w:bCs/>
                <w:color w:val="FFFFFF"/>
              </w:rPr>
              <w:t>Žymėjimas plane</w:t>
            </w:r>
          </w:p>
        </w:tc>
        <w:tc>
          <w:tcPr>
            <w:tcW w:w="567" w:type="pct"/>
            <w:shd w:val="clear" w:color="auto" w:fill="4F81BD"/>
          </w:tcPr>
          <w:p w:rsidR="00880467" w:rsidRPr="0084295D" w:rsidRDefault="00880467" w:rsidP="00EF5FDC">
            <w:pPr>
              <w:jc w:val="center"/>
              <w:rPr>
                <w:b/>
                <w:bCs/>
                <w:color w:val="FFFFFF"/>
              </w:rPr>
            </w:pPr>
            <w:r w:rsidRPr="0084295D">
              <w:rPr>
                <w:b/>
                <w:bCs/>
                <w:color w:val="FFFFFF"/>
              </w:rPr>
              <w:t>Vertė</w:t>
            </w:r>
          </w:p>
        </w:tc>
      </w:tr>
      <w:tr w:rsidR="00880467" w:rsidRPr="0084295D" w:rsidTr="00EF5FDC">
        <w:tc>
          <w:tcPr>
            <w:tcW w:w="385" w:type="pct"/>
            <w:shd w:val="clear" w:color="auto" w:fill="auto"/>
          </w:tcPr>
          <w:p w:rsidR="00880467" w:rsidRPr="0084295D" w:rsidRDefault="00880467" w:rsidP="00EF5FDC">
            <w:pPr>
              <w:rPr>
                <w:b/>
                <w:bCs/>
              </w:rPr>
            </w:pPr>
            <w:r w:rsidRPr="0084295D">
              <w:rPr>
                <w:b/>
                <w:bCs/>
              </w:rPr>
              <w:lastRenderedPageBreak/>
              <w:t>1.</w:t>
            </w:r>
          </w:p>
        </w:tc>
        <w:tc>
          <w:tcPr>
            <w:tcW w:w="1385" w:type="pct"/>
            <w:shd w:val="clear" w:color="auto" w:fill="auto"/>
          </w:tcPr>
          <w:p w:rsidR="00880467" w:rsidRPr="0084295D" w:rsidRDefault="00880467" w:rsidP="00EF5FDC">
            <w:r w:rsidRPr="0084295D">
              <w:t>12 stacionarių poilsio namelių</w:t>
            </w:r>
          </w:p>
        </w:tc>
        <w:tc>
          <w:tcPr>
            <w:tcW w:w="1000" w:type="pct"/>
            <w:shd w:val="clear" w:color="auto" w:fill="auto"/>
          </w:tcPr>
          <w:p w:rsidR="00880467" w:rsidRPr="0084295D" w:rsidRDefault="00880467" w:rsidP="00EF5FDC">
            <w:pPr>
              <w:jc w:val="center"/>
            </w:pPr>
            <w:r w:rsidRPr="0084295D">
              <w:t>4400-2665-1350</w:t>
            </w:r>
          </w:p>
          <w:p w:rsidR="00880467" w:rsidRPr="0084295D" w:rsidRDefault="00880467" w:rsidP="00EF5FDC">
            <w:pPr>
              <w:jc w:val="center"/>
            </w:pPr>
            <w:r w:rsidRPr="0084295D">
              <w:t>4400-2665-1227</w:t>
            </w:r>
          </w:p>
          <w:p w:rsidR="00880467" w:rsidRPr="0084295D" w:rsidRDefault="00880467" w:rsidP="00EF5FDC">
            <w:pPr>
              <w:jc w:val="center"/>
            </w:pPr>
            <w:r w:rsidRPr="0084295D">
              <w:t>4400-2665-1216</w:t>
            </w:r>
          </w:p>
          <w:p w:rsidR="00880467" w:rsidRPr="0084295D" w:rsidRDefault="00880467" w:rsidP="00EF5FDC">
            <w:pPr>
              <w:jc w:val="center"/>
            </w:pPr>
            <w:r w:rsidRPr="0084295D">
              <w:t>4400-2665-1258</w:t>
            </w:r>
          </w:p>
          <w:p w:rsidR="00880467" w:rsidRPr="0084295D" w:rsidRDefault="00880467" w:rsidP="00EF5FDC">
            <w:pPr>
              <w:jc w:val="center"/>
            </w:pPr>
            <w:r w:rsidRPr="0084295D">
              <w:t>4400-2665-1292</w:t>
            </w:r>
          </w:p>
          <w:p w:rsidR="00880467" w:rsidRPr="0084295D" w:rsidRDefault="00880467" w:rsidP="00EF5FDC">
            <w:pPr>
              <w:jc w:val="center"/>
            </w:pPr>
            <w:r w:rsidRPr="0084295D">
              <w:t>4400-2665-1305</w:t>
            </w:r>
          </w:p>
          <w:p w:rsidR="00880467" w:rsidRPr="0084295D" w:rsidRDefault="00880467" w:rsidP="00EF5FDC">
            <w:pPr>
              <w:jc w:val="center"/>
            </w:pPr>
            <w:r w:rsidRPr="0084295D">
              <w:t>4400-2665-1316</w:t>
            </w:r>
          </w:p>
          <w:p w:rsidR="00880467" w:rsidRPr="0084295D" w:rsidRDefault="00880467" w:rsidP="00EF5FDC">
            <w:pPr>
              <w:jc w:val="center"/>
            </w:pPr>
            <w:r w:rsidRPr="0084295D">
              <w:t>4400-2665-1327</w:t>
            </w:r>
          </w:p>
          <w:p w:rsidR="00880467" w:rsidRPr="0084295D" w:rsidRDefault="00880467" w:rsidP="00EF5FDC">
            <w:pPr>
              <w:jc w:val="center"/>
            </w:pPr>
            <w:r w:rsidRPr="0084295D">
              <w:rPr>
                <w:lang w:eastAsia="lt-LT"/>
              </w:rPr>
              <w:t>4400-2916-6592</w:t>
            </w:r>
          </w:p>
          <w:p w:rsidR="00880467" w:rsidRPr="0084295D" w:rsidRDefault="00880467" w:rsidP="00EF5FDC">
            <w:pPr>
              <w:jc w:val="center"/>
            </w:pPr>
            <w:r w:rsidRPr="0084295D">
              <w:rPr>
                <w:lang w:eastAsia="lt-LT"/>
              </w:rPr>
              <w:t>4400-2916-6627</w:t>
            </w:r>
          </w:p>
          <w:p w:rsidR="00880467" w:rsidRPr="0084295D" w:rsidRDefault="00880467" w:rsidP="00EF5FDC">
            <w:pPr>
              <w:jc w:val="center"/>
            </w:pPr>
            <w:r w:rsidRPr="0084295D">
              <w:rPr>
                <w:lang w:eastAsia="lt-LT"/>
              </w:rPr>
              <w:t>4400-2916-6664</w:t>
            </w:r>
          </w:p>
          <w:p w:rsidR="00880467" w:rsidRPr="0084295D" w:rsidRDefault="00880467" w:rsidP="00EF5FDC">
            <w:pPr>
              <w:jc w:val="center"/>
            </w:pPr>
            <w:r w:rsidRPr="0084295D">
              <w:rPr>
                <w:lang w:eastAsia="lt-LT"/>
              </w:rPr>
              <w:t>4400-2916-6670</w:t>
            </w:r>
          </w:p>
        </w:tc>
        <w:tc>
          <w:tcPr>
            <w:tcW w:w="923" w:type="pct"/>
            <w:shd w:val="clear" w:color="auto" w:fill="auto"/>
          </w:tcPr>
          <w:p w:rsidR="00880467" w:rsidRPr="0084295D" w:rsidRDefault="00880467" w:rsidP="00EF5FDC">
            <w:pPr>
              <w:jc w:val="center"/>
              <w:rPr>
                <w:highlight w:val="yellow"/>
              </w:rP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pPr>
            <w:r w:rsidRPr="0084295D">
              <w:t>25,46</w:t>
            </w:r>
          </w:p>
          <w:p w:rsidR="00880467" w:rsidRPr="0084295D" w:rsidRDefault="00880467" w:rsidP="00EF5FDC">
            <w:pPr>
              <w:jc w:val="center"/>
              <w:rPr>
                <w:highlight w:val="yellow"/>
              </w:rPr>
            </w:pPr>
            <w:r w:rsidRPr="0084295D">
              <w:t>25,46</w:t>
            </w:r>
          </w:p>
        </w:tc>
        <w:tc>
          <w:tcPr>
            <w:tcW w:w="740" w:type="pct"/>
            <w:shd w:val="clear" w:color="auto" w:fill="auto"/>
          </w:tcPr>
          <w:p w:rsidR="00880467" w:rsidRPr="0084295D" w:rsidRDefault="00880467" w:rsidP="00EF5FDC">
            <w:pPr>
              <w:jc w:val="center"/>
            </w:pPr>
            <w:r w:rsidRPr="0084295D">
              <w:t>9K1ž</w:t>
            </w:r>
          </w:p>
          <w:p w:rsidR="00880467" w:rsidRPr="0084295D" w:rsidRDefault="00880467" w:rsidP="00EF5FDC">
            <w:pPr>
              <w:jc w:val="center"/>
              <w:rPr>
                <w:highlight w:val="yellow"/>
              </w:rPr>
            </w:pPr>
            <w:r w:rsidRPr="0084295D">
              <w:t>3K1ž</w:t>
            </w:r>
            <w:r w:rsidRPr="0084295D" w:rsidDel="00CD4B1A">
              <w:rPr>
                <w:highlight w:val="yellow"/>
              </w:rPr>
              <w:t xml:space="preserve"> </w:t>
            </w:r>
          </w:p>
          <w:p w:rsidR="00880467" w:rsidRPr="0084295D" w:rsidRDefault="00880467" w:rsidP="00EF5FDC">
            <w:pPr>
              <w:jc w:val="center"/>
              <w:rPr>
                <w:highlight w:val="yellow"/>
              </w:rPr>
            </w:pPr>
            <w:r w:rsidRPr="0084295D">
              <w:t>2K1ž</w:t>
            </w:r>
            <w:r w:rsidRPr="0084295D" w:rsidDel="00CD4B1A">
              <w:rPr>
                <w:highlight w:val="yellow"/>
              </w:rPr>
              <w:t xml:space="preserve"> </w:t>
            </w:r>
          </w:p>
          <w:p w:rsidR="00880467" w:rsidRPr="0084295D" w:rsidRDefault="00880467" w:rsidP="00EF5FDC">
            <w:pPr>
              <w:jc w:val="center"/>
              <w:rPr>
                <w:highlight w:val="yellow"/>
              </w:rPr>
            </w:pPr>
            <w:r w:rsidRPr="0084295D">
              <w:t>4K1ž</w:t>
            </w:r>
            <w:r w:rsidRPr="0084295D" w:rsidDel="00CD4B1A">
              <w:rPr>
                <w:highlight w:val="yellow"/>
              </w:rPr>
              <w:t xml:space="preserve"> </w:t>
            </w:r>
          </w:p>
          <w:p w:rsidR="00880467" w:rsidRPr="0084295D" w:rsidRDefault="00880467" w:rsidP="00EF5FDC">
            <w:pPr>
              <w:jc w:val="center"/>
              <w:rPr>
                <w:highlight w:val="yellow"/>
              </w:rPr>
            </w:pPr>
            <w:r w:rsidRPr="0084295D">
              <w:t>5K1ž</w:t>
            </w:r>
            <w:r w:rsidRPr="0084295D" w:rsidDel="00CD4B1A">
              <w:rPr>
                <w:highlight w:val="yellow"/>
              </w:rPr>
              <w:t xml:space="preserve"> </w:t>
            </w:r>
          </w:p>
          <w:p w:rsidR="00880467" w:rsidRPr="0084295D" w:rsidRDefault="00880467" w:rsidP="00EF5FDC">
            <w:pPr>
              <w:jc w:val="center"/>
              <w:rPr>
                <w:highlight w:val="yellow"/>
              </w:rPr>
            </w:pPr>
            <w:r w:rsidRPr="0084295D">
              <w:t>6K1ž</w:t>
            </w:r>
            <w:r w:rsidRPr="0084295D" w:rsidDel="00CD4B1A">
              <w:rPr>
                <w:highlight w:val="yellow"/>
              </w:rPr>
              <w:t xml:space="preserve"> </w:t>
            </w:r>
          </w:p>
          <w:p w:rsidR="00880467" w:rsidRPr="0084295D" w:rsidRDefault="00880467" w:rsidP="00EF5FDC">
            <w:pPr>
              <w:jc w:val="center"/>
              <w:rPr>
                <w:highlight w:val="yellow"/>
              </w:rPr>
            </w:pPr>
            <w:r w:rsidRPr="0084295D">
              <w:t>7K1ž</w:t>
            </w:r>
            <w:r w:rsidRPr="0084295D" w:rsidDel="00CD4B1A">
              <w:rPr>
                <w:highlight w:val="yellow"/>
              </w:rPr>
              <w:t xml:space="preserve"> </w:t>
            </w:r>
          </w:p>
          <w:p w:rsidR="00880467" w:rsidRPr="0084295D" w:rsidRDefault="00880467" w:rsidP="00EF5FDC">
            <w:pPr>
              <w:jc w:val="center"/>
              <w:rPr>
                <w:highlight w:val="yellow"/>
              </w:rPr>
            </w:pPr>
            <w:r w:rsidRPr="0084295D">
              <w:t>8K1ž</w:t>
            </w:r>
            <w:r w:rsidRPr="0084295D" w:rsidDel="00CD4B1A">
              <w:rPr>
                <w:highlight w:val="yellow"/>
              </w:rPr>
              <w:t xml:space="preserve"> </w:t>
            </w:r>
          </w:p>
          <w:p w:rsidR="00880467" w:rsidRPr="0084295D" w:rsidRDefault="00880467" w:rsidP="00EF5FDC">
            <w:pPr>
              <w:jc w:val="center"/>
            </w:pPr>
            <w:r w:rsidRPr="0084295D">
              <w:t>10K1ž</w:t>
            </w:r>
          </w:p>
          <w:p w:rsidR="00880467" w:rsidRPr="0084295D" w:rsidRDefault="00880467" w:rsidP="00EF5FDC">
            <w:pPr>
              <w:jc w:val="center"/>
            </w:pPr>
            <w:r w:rsidRPr="0084295D">
              <w:t>11K1ž</w:t>
            </w:r>
          </w:p>
          <w:p w:rsidR="00880467" w:rsidRPr="0084295D" w:rsidRDefault="00880467" w:rsidP="00EF5FDC">
            <w:pPr>
              <w:jc w:val="center"/>
            </w:pPr>
            <w:r w:rsidRPr="0084295D">
              <w:t>12K1ž</w:t>
            </w:r>
          </w:p>
          <w:p w:rsidR="00880467" w:rsidRPr="0084295D" w:rsidRDefault="00880467" w:rsidP="00EF5FDC">
            <w:pPr>
              <w:jc w:val="center"/>
              <w:rPr>
                <w:highlight w:val="yellow"/>
              </w:rPr>
            </w:pPr>
            <w:r w:rsidRPr="0084295D">
              <w:t>13K1ž</w:t>
            </w:r>
          </w:p>
        </w:tc>
        <w:tc>
          <w:tcPr>
            <w:tcW w:w="567" w:type="pct"/>
            <w:shd w:val="clear" w:color="auto" w:fill="auto"/>
          </w:tcPr>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p w:rsidR="00880467" w:rsidRPr="0084295D" w:rsidRDefault="00880467" w:rsidP="00EF5FDC">
            <w:pPr>
              <w:jc w:val="center"/>
            </w:pPr>
            <w:r w:rsidRPr="0084295D">
              <w:t>47319</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2.</w:t>
            </w:r>
          </w:p>
        </w:tc>
        <w:tc>
          <w:tcPr>
            <w:tcW w:w="1385" w:type="pct"/>
            <w:shd w:val="clear" w:color="auto" w:fill="auto"/>
            <w:hideMark/>
          </w:tcPr>
          <w:p w:rsidR="00880467" w:rsidRPr="0084295D" w:rsidRDefault="00880467" w:rsidP="00EF5FDC">
            <w:r w:rsidRPr="0084295D">
              <w:t>Administracinis pastatas</w:t>
            </w:r>
          </w:p>
        </w:tc>
        <w:tc>
          <w:tcPr>
            <w:tcW w:w="1000" w:type="pct"/>
            <w:shd w:val="clear" w:color="auto" w:fill="auto"/>
            <w:hideMark/>
          </w:tcPr>
          <w:p w:rsidR="00880467" w:rsidRPr="0084295D" w:rsidRDefault="00880467" w:rsidP="00EF5FDC">
            <w:pPr>
              <w:jc w:val="center"/>
            </w:pPr>
            <w:r w:rsidRPr="0084295D">
              <w:t>4400-1661-2496</w:t>
            </w:r>
          </w:p>
        </w:tc>
        <w:tc>
          <w:tcPr>
            <w:tcW w:w="923" w:type="pct"/>
            <w:shd w:val="clear" w:color="auto" w:fill="auto"/>
            <w:hideMark/>
          </w:tcPr>
          <w:p w:rsidR="00880467" w:rsidRPr="0084295D" w:rsidRDefault="00880467" w:rsidP="00EF5FDC">
            <w:pPr>
              <w:jc w:val="center"/>
            </w:pPr>
            <w:r w:rsidRPr="0084295D">
              <w:t>316,66</w:t>
            </w:r>
          </w:p>
        </w:tc>
        <w:tc>
          <w:tcPr>
            <w:tcW w:w="740" w:type="pct"/>
            <w:shd w:val="clear" w:color="auto" w:fill="auto"/>
            <w:hideMark/>
          </w:tcPr>
          <w:p w:rsidR="00880467" w:rsidRPr="0084295D" w:rsidRDefault="00880467" w:rsidP="00EF5FDC">
            <w:pPr>
              <w:jc w:val="center"/>
            </w:pPr>
            <w:r w:rsidRPr="0084295D">
              <w:t>1B2ž</w:t>
            </w:r>
          </w:p>
        </w:tc>
        <w:tc>
          <w:tcPr>
            <w:tcW w:w="567" w:type="pct"/>
            <w:shd w:val="clear" w:color="auto" w:fill="auto"/>
          </w:tcPr>
          <w:p w:rsidR="00880467" w:rsidRPr="0084295D" w:rsidRDefault="00880467" w:rsidP="00EF5FDC">
            <w:pPr>
              <w:jc w:val="center"/>
            </w:pPr>
            <w:r w:rsidRPr="0084295D">
              <w:t>716000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3.</w:t>
            </w:r>
          </w:p>
        </w:tc>
        <w:tc>
          <w:tcPr>
            <w:tcW w:w="1385" w:type="pct"/>
            <w:shd w:val="clear" w:color="auto" w:fill="auto"/>
            <w:hideMark/>
          </w:tcPr>
          <w:p w:rsidR="00880467" w:rsidRPr="0084295D" w:rsidRDefault="00880467" w:rsidP="00EF5FDC">
            <w:r w:rsidRPr="0084295D">
              <w:t>Kiemo statiniai:</w:t>
            </w:r>
          </w:p>
          <w:p w:rsidR="00880467" w:rsidRPr="0084295D" w:rsidRDefault="00880467" w:rsidP="00EF5FDC">
            <w:r w:rsidRPr="0084295D">
              <w:t>Keliukai ir aikštelės</w:t>
            </w:r>
          </w:p>
          <w:p w:rsidR="00880467" w:rsidRPr="0084295D" w:rsidRDefault="00880467" w:rsidP="00EF5FDC">
            <w:r w:rsidRPr="0084295D">
              <w:t>Aikštelės</w:t>
            </w:r>
          </w:p>
          <w:p w:rsidR="00880467" w:rsidRPr="0084295D" w:rsidRDefault="00880467" w:rsidP="00EF5FDC">
            <w:r w:rsidRPr="0084295D">
              <w:t>Šaligatvis</w:t>
            </w:r>
          </w:p>
        </w:tc>
        <w:tc>
          <w:tcPr>
            <w:tcW w:w="1000" w:type="pct"/>
            <w:shd w:val="clear" w:color="auto" w:fill="auto"/>
            <w:hideMark/>
          </w:tcPr>
          <w:p w:rsidR="00880467" w:rsidRPr="0084295D" w:rsidRDefault="00880467" w:rsidP="00EF5FDC">
            <w:pPr>
              <w:jc w:val="center"/>
            </w:pPr>
            <w:r w:rsidRPr="0084295D">
              <w:t>4400-1758-9543</w:t>
            </w:r>
          </w:p>
        </w:tc>
        <w:tc>
          <w:tcPr>
            <w:tcW w:w="923" w:type="pct"/>
            <w:shd w:val="clear" w:color="auto" w:fill="auto"/>
            <w:hideMark/>
          </w:tcPr>
          <w:p w:rsidR="00880467" w:rsidRPr="0084295D" w:rsidRDefault="00880467" w:rsidP="00EF5FDC">
            <w:pPr>
              <w:jc w:val="center"/>
            </w:pPr>
            <w:r w:rsidRPr="0084295D">
              <w:t>4821</w:t>
            </w:r>
          </w:p>
        </w:tc>
        <w:tc>
          <w:tcPr>
            <w:tcW w:w="740" w:type="pct"/>
            <w:shd w:val="clear" w:color="auto" w:fill="auto"/>
            <w:hideMark/>
          </w:tcPr>
          <w:p w:rsidR="00880467" w:rsidRPr="0084295D" w:rsidRDefault="00880467" w:rsidP="00EF5FDC">
            <w:pPr>
              <w:jc w:val="center"/>
            </w:pPr>
            <w:r w:rsidRPr="0084295D">
              <w:t>b</w:t>
            </w:r>
          </w:p>
        </w:tc>
        <w:tc>
          <w:tcPr>
            <w:tcW w:w="567" w:type="pct"/>
            <w:shd w:val="clear" w:color="auto" w:fill="auto"/>
          </w:tcPr>
          <w:p w:rsidR="00880467" w:rsidRPr="0084295D" w:rsidRDefault="00880467" w:rsidP="00EF5FDC">
            <w:pPr>
              <w:jc w:val="center"/>
            </w:pPr>
            <w:r w:rsidRPr="0084295D">
              <w:t>632000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4.</w:t>
            </w:r>
          </w:p>
        </w:tc>
        <w:tc>
          <w:tcPr>
            <w:tcW w:w="1385" w:type="pct"/>
            <w:shd w:val="clear" w:color="auto" w:fill="auto"/>
            <w:hideMark/>
          </w:tcPr>
          <w:p w:rsidR="00880467" w:rsidRPr="0084295D" w:rsidRDefault="00880467" w:rsidP="00EF5FDC">
            <w:r w:rsidRPr="0084295D">
              <w:t>Sporto aikštelė</w:t>
            </w:r>
          </w:p>
        </w:tc>
        <w:tc>
          <w:tcPr>
            <w:tcW w:w="1000" w:type="pct"/>
            <w:shd w:val="clear" w:color="auto" w:fill="auto"/>
            <w:hideMark/>
          </w:tcPr>
          <w:p w:rsidR="00880467" w:rsidRPr="0084295D" w:rsidRDefault="00880467" w:rsidP="00EF5FDC">
            <w:pPr>
              <w:jc w:val="center"/>
            </w:pPr>
            <w:r w:rsidRPr="0084295D">
              <w:t>4400-1758-9587</w:t>
            </w:r>
          </w:p>
        </w:tc>
        <w:tc>
          <w:tcPr>
            <w:tcW w:w="923" w:type="pct"/>
            <w:shd w:val="clear" w:color="auto" w:fill="auto"/>
            <w:hideMark/>
          </w:tcPr>
          <w:p w:rsidR="00880467" w:rsidRPr="0084295D" w:rsidRDefault="00880467" w:rsidP="00EF5FDC">
            <w:pPr>
              <w:jc w:val="center"/>
            </w:pPr>
            <w:r w:rsidRPr="0084295D">
              <w:t>694</w:t>
            </w:r>
          </w:p>
        </w:tc>
        <w:tc>
          <w:tcPr>
            <w:tcW w:w="740" w:type="pct"/>
            <w:shd w:val="clear" w:color="auto" w:fill="auto"/>
            <w:hideMark/>
          </w:tcPr>
          <w:p w:rsidR="00880467" w:rsidRPr="0084295D" w:rsidRDefault="00880467" w:rsidP="00EF5FDC">
            <w:pPr>
              <w:jc w:val="center"/>
            </w:pPr>
            <w:r w:rsidRPr="0084295D">
              <w:t>c</w:t>
            </w:r>
          </w:p>
        </w:tc>
        <w:tc>
          <w:tcPr>
            <w:tcW w:w="567" w:type="pct"/>
            <w:shd w:val="clear" w:color="auto" w:fill="auto"/>
          </w:tcPr>
          <w:p w:rsidR="00880467" w:rsidRPr="0084295D" w:rsidRDefault="00880467" w:rsidP="00EF5FDC">
            <w:pPr>
              <w:jc w:val="center"/>
            </w:pPr>
            <w:r w:rsidRPr="0084295D">
              <w:t>162000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5.</w:t>
            </w:r>
          </w:p>
        </w:tc>
        <w:tc>
          <w:tcPr>
            <w:tcW w:w="1385" w:type="pct"/>
            <w:shd w:val="clear" w:color="auto" w:fill="auto"/>
            <w:hideMark/>
          </w:tcPr>
          <w:p w:rsidR="00880467" w:rsidRPr="0084295D" w:rsidRDefault="00880467" w:rsidP="00EF5FDC">
            <w:r w:rsidRPr="0084295D">
              <w:t>Tvora</w:t>
            </w:r>
          </w:p>
        </w:tc>
        <w:tc>
          <w:tcPr>
            <w:tcW w:w="1000" w:type="pct"/>
            <w:shd w:val="clear" w:color="auto" w:fill="auto"/>
            <w:hideMark/>
          </w:tcPr>
          <w:p w:rsidR="00880467" w:rsidRPr="0084295D" w:rsidRDefault="00880467" w:rsidP="00EF5FDC">
            <w:pPr>
              <w:jc w:val="center"/>
            </w:pPr>
            <w:r w:rsidRPr="0084295D">
              <w:t>4400-1758-9565</w:t>
            </w:r>
          </w:p>
        </w:tc>
        <w:tc>
          <w:tcPr>
            <w:tcW w:w="923" w:type="pct"/>
            <w:shd w:val="clear" w:color="auto" w:fill="auto"/>
            <w:hideMark/>
          </w:tcPr>
          <w:p w:rsidR="00880467" w:rsidRPr="0084295D" w:rsidRDefault="00880467" w:rsidP="00EF5FDC">
            <w:pPr>
              <w:jc w:val="center"/>
            </w:pPr>
            <w:r w:rsidRPr="0084295D">
              <w:t>Ilgis – 838 m</w:t>
            </w:r>
          </w:p>
        </w:tc>
        <w:tc>
          <w:tcPr>
            <w:tcW w:w="740" w:type="pct"/>
            <w:shd w:val="clear" w:color="auto" w:fill="auto"/>
            <w:hideMark/>
          </w:tcPr>
          <w:p w:rsidR="00880467" w:rsidRPr="0084295D" w:rsidRDefault="00880467" w:rsidP="00EF5FDC">
            <w:pPr>
              <w:jc w:val="center"/>
            </w:pPr>
            <w:r w:rsidRPr="0084295D">
              <w:t>t</w:t>
            </w:r>
          </w:p>
        </w:tc>
        <w:tc>
          <w:tcPr>
            <w:tcW w:w="567" w:type="pct"/>
            <w:shd w:val="clear" w:color="auto" w:fill="auto"/>
          </w:tcPr>
          <w:p w:rsidR="00880467" w:rsidRPr="0084295D" w:rsidRDefault="00880467" w:rsidP="00EF5FDC">
            <w:pPr>
              <w:jc w:val="center"/>
            </w:pPr>
            <w:r w:rsidRPr="0084295D">
              <w:t>210000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6.</w:t>
            </w:r>
          </w:p>
        </w:tc>
        <w:tc>
          <w:tcPr>
            <w:tcW w:w="1385" w:type="pct"/>
            <w:shd w:val="clear" w:color="auto" w:fill="auto"/>
            <w:hideMark/>
          </w:tcPr>
          <w:p w:rsidR="00880467" w:rsidRPr="0084295D" w:rsidRDefault="00880467" w:rsidP="00EF5FDC">
            <w:r w:rsidRPr="0084295D">
              <w:t>Vandentiekio tinklai</w:t>
            </w:r>
          </w:p>
        </w:tc>
        <w:tc>
          <w:tcPr>
            <w:tcW w:w="1000" w:type="pct"/>
            <w:shd w:val="clear" w:color="auto" w:fill="auto"/>
            <w:hideMark/>
          </w:tcPr>
          <w:p w:rsidR="00880467" w:rsidRPr="0084295D" w:rsidRDefault="00880467" w:rsidP="00EF5FDC">
            <w:pPr>
              <w:jc w:val="center"/>
            </w:pPr>
            <w:r w:rsidRPr="0084295D">
              <w:t>4400-1648-8190</w:t>
            </w:r>
          </w:p>
        </w:tc>
        <w:tc>
          <w:tcPr>
            <w:tcW w:w="923" w:type="pct"/>
            <w:shd w:val="clear" w:color="auto" w:fill="auto"/>
            <w:hideMark/>
          </w:tcPr>
          <w:p w:rsidR="00880467" w:rsidRPr="0084295D" w:rsidRDefault="00880467" w:rsidP="00EF5FDC">
            <w:pPr>
              <w:jc w:val="center"/>
            </w:pPr>
            <w:r w:rsidRPr="0084295D">
              <w:t>Ilgis – 81,11 m</w:t>
            </w:r>
          </w:p>
        </w:tc>
        <w:tc>
          <w:tcPr>
            <w:tcW w:w="740" w:type="pct"/>
            <w:shd w:val="clear" w:color="auto" w:fill="auto"/>
            <w:hideMark/>
          </w:tcPr>
          <w:p w:rsidR="00880467" w:rsidRPr="0084295D" w:rsidRDefault="00880467" w:rsidP="00EF5FDC">
            <w:pPr>
              <w:jc w:val="center"/>
            </w:pPr>
            <w:r w:rsidRPr="0084295D">
              <w:t>V</w:t>
            </w:r>
          </w:p>
        </w:tc>
        <w:tc>
          <w:tcPr>
            <w:tcW w:w="567" w:type="pct"/>
            <w:shd w:val="clear" w:color="auto" w:fill="auto"/>
          </w:tcPr>
          <w:p w:rsidR="00880467" w:rsidRPr="0084295D" w:rsidRDefault="00880467" w:rsidP="00EF5FDC">
            <w:pPr>
              <w:jc w:val="center"/>
            </w:pPr>
            <w:r w:rsidRPr="0084295D">
              <w:t>9580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7.</w:t>
            </w:r>
          </w:p>
        </w:tc>
        <w:tc>
          <w:tcPr>
            <w:tcW w:w="1385" w:type="pct"/>
            <w:shd w:val="clear" w:color="auto" w:fill="auto"/>
            <w:hideMark/>
          </w:tcPr>
          <w:p w:rsidR="00880467" w:rsidRPr="0084295D" w:rsidRDefault="00880467" w:rsidP="00EF5FDC">
            <w:r w:rsidRPr="0084295D">
              <w:t>Buitinių nuotekų tinklai</w:t>
            </w:r>
          </w:p>
        </w:tc>
        <w:tc>
          <w:tcPr>
            <w:tcW w:w="1000" w:type="pct"/>
            <w:shd w:val="clear" w:color="auto" w:fill="auto"/>
            <w:hideMark/>
          </w:tcPr>
          <w:p w:rsidR="00880467" w:rsidRPr="0084295D" w:rsidRDefault="00880467" w:rsidP="00EF5FDC">
            <w:pPr>
              <w:jc w:val="center"/>
            </w:pPr>
            <w:r w:rsidRPr="0084295D">
              <w:t>4400-1648-8212</w:t>
            </w:r>
          </w:p>
        </w:tc>
        <w:tc>
          <w:tcPr>
            <w:tcW w:w="923" w:type="pct"/>
            <w:shd w:val="clear" w:color="auto" w:fill="auto"/>
            <w:hideMark/>
          </w:tcPr>
          <w:p w:rsidR="00880467" w:rsidRPr="0084295D" w:rsidRDefault="00880467" w:rsidP="00EF5FDC">
            <w:pPr>
              <w:jc w:val="center"/>
            </w:pPr>
            <w:r w:rsidRPr="0084295D">
              <w:t>Ilgis – 66,36 m</w:t>
            </w:r>
          </w:p>
        </w:tc>
        <w:tc>
          <w:tcPr>
            <w:tcW w:w="740" w:type="pct"/>
            <w:shd w:val="clear" w:color="auto" w:fill="auto"/>
            <w:hideMark/>
          </w:tcPr>
          <w:p w:rsidR="00880467" w:rsidRPr="0084295D" w:rsidRDefault="00880467" w:rsidP="00EF5FDC">
            <w:pPr>
              <w:jc w:val="center"/>
            </w:pPr>
            <w:r w:rsidRPr="0084295D">
              <w:t>KF</w:t>
            </w:r>
          </w:p>
        </w:tc>
        <w:tc>
          <w:tcPr>
            <w:tcW w:w="567" w:type="pct"/>
            <w:shd w:val="clear" w:color="auto" w:fill="auto"/>
          </w:tcPr>
          <w:p w:rsidR="00880467" w:rsidRPr="0084295D" w:rsidRDefault="00880467" w:rsidP="00EF5FDC">
            <w:pPr>
              <w:jc w:val="center"/>
            </w:pPr>
            <w:r w:rsidRPr="0084295D">
              <w:t>10600</w:t>
            </w:r>
          </w:p>
        </w:tc>
      </w:tr>
      <w:tr w:rsidR="00880467" w:rsidRPr="0084295D" w:rsidTr="00EF5FDC">
        <w:tc>
          <w:tcPr>
            <w:tcW w:w="385" w:type="pct"/>
            <w:shd w:val="clear" w:color="auto" w:fill="auto"/>
            <w:hideMark/>
          </w:tcPr>
          <w:p w:rsidR="00880467" w:rsidRPr="0084295D" w:rsidRDefault="00880467" w:rsidP="00EF5FDC">
            <w:pPr>
              <w:rPr>
                <w:b/>
                <w:bCs/>
              </w:rPr>
            </w:pPr>
            <w:r w:rsidRPr="0084295D">
              <w:rPr>
                <w:b/>
                <w:bCs/>
              </w:rPr>
              <w:t>8.</w:t>
            </w:r>
          </w:p>
        </w:tc>
        <w:tc>
          <w:tcPr>
            <w:tcW w:w="1385" w:type="pct"/>
            <w:shd w:val="clear" w:color="auto" w:fill="auto"/>
            <w:hideMark/>
          </w:tcPr>
          <w:p w:rsidR="00880467" w:rsidRPr="0084295D" w:rsidRDefault="00880467" w:rsidP="00EF5FDC">
            <w:r w:rsidRPr="0084295D">
              <w:t>Lietaus nuotekų tinklai</w:t>
            </w:r>
          </w:p>
        </w:tc>
        <w:tc>
          <w:tcPr>
            <w:tcW w:w="1000" w:type="pct"/>
            <w:shd w:val="clear" w:color="auto" w:fill="auto"/>
            <w:hideMark/>
          </w:tcPr>
          <w:p w:rsidR="00880467" w:rsidRPr="0084295D" w:rsidRDefault="00880467" w:rsidP="00EF5FDC">
            <w:pPr>
              <w:jc w:val="center"/>
            </w:pPr>
            <w:r w:rsidRPr="0084295D">
              <w:t>4400-1648-8267</w:t>
            </w:r>
          </w:p>
        </w:tc>
        <w:tc>
          <w:tcPr>
            <w:tcW w:w="923" w:type="pct"/>
            <w:shd w:val="clear" w:color="auto" w:fill="auto"/>
            <w:hideMark/>
          </w:tcPr>
          <w:p w:rsidR="00880467" w:rsidRPr="0084295D" w:rsidRDefault="00880467" w:rsidP="00EF5FDC">
            <w:pPr>
              <w:jc w:val="center"/>
            </w:pPr>
            <w:r w:rsidRPr="0084295D">
              <w:t>Ilgis – 34,86 m</w:t>
            </w:r>
          </w:p>
        </w:tc>
        <w:tc>
          <w:tcPr>
            <w:tcW w:w="740" w:type="pct"/>
            <w:shd w:val="clear" w:color="auto" w:fill="auto"/>
            <w:hideMark/>
          </w:tcPr>
          <w:p w:rsidR="00880467" w:rsidRPr="0084295D" w:rsidRDefault="00880467" w:rsidP="00EF5FDC">
            <w:pPr>
              <w:jc w:val="center"/>
            </w:pPr>
            <w:r w:rsidRPr="0084295D">
              <w:t>KL</w:t>
            </w:r>
          </w:p>
        </w:tc>
        <w:tc>
          <w:tcPr>
            <w:tcW w:w="567" w:type="pct"/>
            <w:shd w:val="clear" w:color="auto" w:fill="auto"/>
          </w:tcPr>
          <w:p w:rsidR="00880467" w:rsidRPr="0084295D" w:rsidRDefault="00880467" w:rsidP="00EF5FDC">
            <w:pPr>
              <w:jc w:val="center"/>
            </w:pPr>
            <w:r w:rsidRPr="0084295D">
              <w:t>5570</w:t>
            </w:r>
          </w:p>
        </w:tc>
      </w:tr>
      <w:tr w:rsidR="00880467" w:rsidRPr="0084295D" w:rsidTr="00EF5FDC">
        <w:tc>
          <w:tcPr>
            <w:tcW w:w="385" w:type="pct"/>
            <w:shd w:val="clear" w:color="auto" w:fill="auto"/>
          </w:tcPr>
          <w:p w:rsidR="00880467" w:rsidRPr="0084295D" w:rsidRDefault="00880467" w:rsidP="00EF5FDC">
            <w:pPr>
              <w:rPr>
                <w:b/>
                <w:bCs/>
              </w:rPr>
            </w:pPr>
            <w:r w:rsidRPr="0084295D">
              <w:rPr>
                <w:b/>
                <w:bCs/>
              </w:rPr>
              <w:t>9.</w:t>
            </w:r>
          </w:p>
        </w:tc>
        <w:tc>
          <w:tcPr>
            <w:tcW w:w="1385" w:type="pct"/>
            <w:shd w:val="clear" w:color="auto" w:fill="auto"/>
          </w:tcPr>
          <w:p w:rsidR="00880467" w:rsidRPr="0084295D" w:rsidRDefault="00880467" w:rsidP="00EF5FDC">
            <w:r w:rsidRPr="0084295D">
              <w:t>Vandentiekio tinklai (skirstomieji)</w:t>
            </w:r>
          </w:p>
        </w:tc>
        <w:tc>
          <w:tcPr>
            <w:tcW w:w="1000" w:type="pct"/>
            <w:shd w:val="clear" w:color="auto" w:fill="auto"/>
          </w:tcPr>
          <w:p w:rsidR="00880467" w:rsidRPr="0084295D" w:rsidRDefault="00880467" w:rsidP="00EF5FDC">
            <w:pPr>
              <w:jc w:val="center"/>
            </w:pPr>
            <w:r w:rsidRPr="0084295D">
              <w:t>4400-1648-5242</w:t>
            </w:r>
          </w:p>
        </w:tc>
        <w:tc>
          <w:tcPr>
            <w:tcW w:w="923" w:type="pct"/>
            <w:shd w:val="clear" w:color="auto" w:fill="auto"/>
          </w:tcPr>
          <w:p w:rsidR="00880467" w:rsidRPr="0084295D" w:rsidRDefault="00880467" w:rsidP="00EF5FDC">
            <w:pPr>
              <w:jc w:val="center"/>
            </w:pPr>
            <w:r w:rsidRPr="0084295D">
              <w:t>Ilgis – 711,4 m</w:t>
            </w:r>
          </w:p>
        </w:tc>
        <w:tc>
          <w:tcPr>
            <w:tcW w:w="740" w:type="pct"/>
            <w:shd w:val="clear" w:color="auto" w:fill="auto"/>
          </w:tcPr>
          <w:p w:rsidR="00880467" w:rsidRPr="0084295D" w:rsidRDefault="00880467" w:rsidP="00EF5FDC">
            <w:pPr>
              <w:jc w:val="center"/>
            </w:pPr>
            <w:r w:rsidRPr="0084295D">
              <w:t>V</w:t>
            </w:r>
          </w:p>
        </w:tc>
        <w:tc>
          <w:tcPr>
            <w:tcW w:w="567" w:type="pct"/>
            <w:shd w:val="clear" w:color="auto" w:fill="auto"/>
          </w:tcPr>
          <w:p w:rsidR="00880467" w:rsidRPr="0084295D" w:rsidRDefault="00880467" w:rsidP="00EF5FDC">
            <w:pPr>
              <w:jc w:val="center"/>
            </w:pPr>
            <w:r w:rsidRPr="0084295D">
              <w:t>129000</w:t>
            </w:r>
          </w:p>
        </w:tc>
      </w:tr>
      <w:tr w:rsidR="00880467" w:rsidRPr="0084295D" w:rsidTr="00EF5FDC">
        <w:tc>
          <w:tcPr>
            <w:tcW w:w="385" w:type="pct"/>
            <w:shd w:val="clear" w:color="auto" w:fill="auto"/>
          </w:tcPr>
          <w:p w:rsidR="00880467" w:rsidRPr="0084295D" w:rsidRDefault="00880467" w:rsidP="00EF5FDC">
            <w:pPr>
              <w:rPr>
                <w:b/>
                <w:bCs/>
              </w:rPr>
            </w:pPr>
            <w:r w:rsidRPr="0084295D">
              <w:rPr>
                <w:b/>
                <w:bCs/>
              </w:rPr>
              <w:t>10.</w:t>
            </w:r>
          </w:p>
        </w:tc>
        <w:tc>
          <w:tcPr>
            <w:tcW w:w="1385" w:type="pct"/>
            <w:shd w:val="clear" w:color="auto" w:fill="auto"/>
          </w:tcPr>
          <w:p w:rsidR="00880467" w:rsidRPr="0084295D" w:rsidRDefault="00880467" w:rsidP="00EF5FDC">
            <w:r w:rsidRPr="0084295D">
              <w:t>Drenažas</w:t>
            </w:r>
          </w:p>
        </w:tc>
        <w:tc>
          <w:tcPr>
            <w:tcW w:w="1000" w:type="pct"/>
            <w:shd w:val="clear" w:color="auto" w:fill="auto"/>
          </w:tcPr>
          <w:p w:rsidR="00880467" w:rsidRPr="0084295D" w:rsidRDefault="00880467" w:rsidP="00EF5FDC">
            <w:pPr>
              <w:jc w:val="center"/>
            </w:pPr>
            <w:r w:rsidRPr="0084295D">
              <w:t>4400-1648-5286</w:t>
            </w:r>
          </w:p>
        </w:tc>
        <w:tc>
          <w:tcPr>
            <w:tcW w:w="923" w:type="pct"/>
            <w:shd w:val="clear" w:color="auto" w:fill="auto"/>
          </w:tcPr>
          <w:p w:rsidR="00880467" w:rsidRPr="0084295D" w:rsidRDefault="00880467" w:rsidP="00EF5FDC">
            <w:pPr>
              <w:jc w:val="center"/>
            </w:pPr>
            <w:r w:rsidRPr="0084295D">
              <w:t>Ilgis – 113,67 m</w:t>
            </w:r>
          </w:p>
        </w:tc>
        <w:tc>
          <w:tcPr>
            <w:tcW w:w="740" w:type="pct"/>
            <w:shd w:val="clear" w:color="auto" w:fill="auto"/>
          </w:tcPr>
          <w:p w:rsidR="00880467" w:rsidRPr="0084295D" w:rsidRDefault="00880467" w:rsidP="00EF5FDC">
            <w:pPr>
              <w:jc w:val="center"/>
            </w:pPr>
            <w:r w:rsidRPr="0084295D">
              <w:t>D</w:t>
            </w:r>
          </w:p>
        </w:tc>
        <w:tc>
          <w:tcPr>
            <w:tcW w:w="567" w:type="pct"/>
            <w:shd w:val="clear" w:color="auto" w:fill="auto"/>
          </w:tcPr>
          <w:p w:rsidR="00880467" w:rsidRPr="0084295D" w:rsidRDefault="00880467" w:rsidP="00EF5FDC">
            <w:pPr>
              <w:jc w:val="center"/>
            </w:pPr>
            <w:r w:rsidRPr="0084295D">
              <w:t>8540</w:t>
            </w:r>
          </w:p>
        </w:tc>
      </w:tr>
      <w:tr w:rsidR="00880467" w:rsidRPr="0084295D" w:rsidTr="00EF5FDC">
        <w:tc>
          <w:tcPr>
            <w:tcW w:w="385" w:type="pct"/>
            <w:shd w:val="clear" w:color="auto" w:fill="auto"/>
          </w:tcPr>
          <w:p w:rsidR="00880467" w:rsidRPr="0084295D" w:rsidRDefault="00880467" w:rsidP="00EF5FDC">
            <w:pPr>
              <w:rPr>
                <w:b/>
                <w:bCs/>
              </w:rPr>
            </w:pPr>
            <w:r w:rsidRPr="0084295D">
              <w:rPr>
                <w:b/>
                <w:bCs/>
              </w:rPr>
              <w:t>11.</w:t>
            </w:r>
          </w:p>
        </w:tc>
        <w:tc>
          <w:tcPr>
            <w:tcW w:w="1385" w:type="pct"/>
            <w:shd w:val="clear" w:color="auto" w:fill="auto"/>
          </w:tcPr>
          <w:p w:rsidR="00880467" w:rsidRPr="0084295D" w:rsidRDefault="00880467" w:rsidP="00EF5FDC">
            <w:r w:rsidRPr="0084295D">
              <w:t>Buitinių nuotekų tinklai (skirstomieji)</w:t>
            </w:r>
          </w:p>
        </w:tc>
        <w:tc>
          <w:tcPr>
            <w:tcW w:w="1000" w:type="pct"/>
            <w:shd w:val="clear" w:color="auto" w:fill="auto"/>
          </w:tcPr>
          <w:p w:rsidR="00880467" w:rsidRPr="0084295D" w:rsidRDefault="00880467" w:rsidP="00EF5FDC">
            <w:pPr>
              <w:jc w:val="center"/>
            </w:pPr>
            <w:r w:rsidRPr="0084295D">
              <w:t>4400-1648-5312</w:t>
            </w:r>
          </w:p>
        </w:tc>
        <w:tc>
          <w:tcPr>
            <w:tcW w:w="923" w:type="pct"/>
            <w:shd w:val="clear" w:color="auto" w:fill="auto"/>
          </w:tcPr>
          <w:p w:rsidR="00880467" w:rsidRPr="0084295D" w:rsidRDefault="00880467" w:rsidP="00EF5FDC">
            <w:pPr>
              <w:jc w:val="center"/>
            </w:pPr>
            <w:r w:rsidRPr="0084295D">
              <w:t>Ilgis – 506,97 m</w:t>
            </w:r>
          </w:p>
        </w:tc>
        <w:tc>
          <w:tcPr>
            <w:tcW w:w="740" w:type="pct"/>
            <w:shd w:val="clear" w:color="auto" w:fill="auto"/>
          </w:tcPr>
          <w:p w:rsidR="00880467" w:rsidRPr="0084295D" w:rsidRDefault="00880467" w:rsidP="00EF5FDC">
            <w:pPr>
              <w:jc w:val="center"/>
            </w:pPr>
            <w:r w:rsidRPr="0084295D">
              <w:t>KF</w:t>
            </w:r>
          </w:p>
        </w:tc>
        <w:tc>
          <w:tcPr>
            <w:tcW w:w="567" w:type="pct"/>
            <w:shd w:val="clear" w:color="auto" w:fill="auto"/>
          </w:tcPr>
          <w:p w:rsidR="00880467" w:rsidRPr="0084295D" w:rsidRDefault="00880467" w:rsidP="00EF5FDC">
            <w:pPr>
              <w:jc w:val="center"/>
            </w:pPr>
            <w:r w:rsidRPr="0084295D">
              <w:t>85600</w:t>
            </w:r>
          </w:p>
        </w:tc>
      </w:tr>
      <w:tr w:rsidR="00880467" w:rsidRPr="0084295D" w:rsidTr="00EF5FDC">
        <w:tc>
          <w:tcPr>
            <w:tcW w:w="385" w:type="pct"/>
            <w:shd w:val="clear" w:color="auto" w:fill="auto"/>
          </w:tcPr>
          <w:p w:rsidR="00880467" w:rsidRPr="0084295D" w:rsidRDefault="00880467" w:rsidP="00EF5FDC">
            <w:pPr>
              <w:rPr>
                <w:b/>
                <w:bCs/>
              </w:rPr>
            </w:pPr>
            <w:r w:rsidRPr="0084295D">
              <w:rPr>
                <w:b/>
                <w:bCs/>
              </w:rPr>
              <w:t>12.</w:t>
            </w:r>
          </w:p>
        </w:tc>
        <w:tc>
          <w:tcPr>
            <w:tcW w:w="1385" w:type="pct"/>
            <w:shd w:val="clear" w:color="auto" w:fill="auto"/>
          </w:tcPr>
          <w:p w:rsidR="00880467" w:rsidRPr="0084295D" w:rsidRDefault="00880467" w:rsidP="00EF5FDC">
            <w:r w:rsidRPr="0084295D">
              <w:t>Lietaus nuotekų tinklai</w:t>
            </w:r>
          </w:p>
        </w:tc>
        <w:tc>
          <w:tcPr>
            <w:tcW w:w="1000" w:type="pct"/>
            <w:shd w:val="clear" w:color="auto" w:fill="auto"/>
          </w:tcPr>
          <w:p w:rsidR="00880467" w:rsidRPr="0084295D" w:rsidRDefault="00880467" w:rsidP="00EF5FDC">
            <w:pPr>
              <w:jc w:val="center"/>
            </w:pPr>
            <w:r w:rsidRPr="0084295D">
              <w:t>4400-1648-5297</w:t>
            </w:r>
          </w:p>
        </w:tc>
        <w:tc>
          <w:tcPr>
            <w:tcW w:w="923" w:type="pct"/>
            <w:shd w:val="clear" w:color="auto" w:fill="auto"/>
          </w:tcPr>
          <w:p w:rsidR="00880467" w:rsidRPr="0084295D" w:rsidRDefault="00880467" w:rsidP="00EF5FDC">
            <w:pPr>
              <w:jc w:val="center"/>
            </w:pPr>
            <w:r w:rsidRPr="0084295D">
              <w:t>Ilgis – 259,15 m</w:t>
            </w:r>
          </w:p>
        </w:tc>
        <w:tc>
          <w:tcPr>
            <w:tcW w:w="740" w:type="pct"/>
            <w:shd w:val="clear" w:color="auto" w:fill="auto"/>
          </w:tcPr>
          <w:p w:rsidR="00880467" w:rsidRPr="0084295D" w:rsidRDefault="00880467" w:rsidP="00EF5FDC">
            <w:pPr>
              <w:jc w:val="center"/>
            </w:pPr>
            <w:r w:rsidRPr="0084295D">
              <w:t>KL</w:t>
            </w:r>
          </w:p>
        </w:tc>
        <w:tc>
          <w:tcPr>
            <w:tcW w:w="567" w:type="pct"/>
            <w:shd w:val="clear" w:color="auto" w:fill="auto"/>
          </w:tcPr>
          <w:p w:rsidR="00880467" w:rsidRPr="0084295D" w:rsidRDefault="00880467" w:rsidP="00EF5FDC">
            <w:pPr>
              <w:jc w:val="center"/>
            </w:pPr>
            <w:r w:rsidRPr="0084295D">
              <w:t>35500</w:t>
            </w:r>
          </w:p>
        </w:tc>
      </w:tr>
    </w:tbl>
    <w:p w:rsidR="00880467" w:rsidRDefault="00880467" w:rsidP="00880467">
      <w:pPr>
        <w:tabs>
          <w:tab w:val="left" w:pos="851"/>
        </w:tabs>
      </w:pPr>
    </w:p>
    <w:p w:rsidR="00880467" w:rsidRDefault="00880467" w:rsidP="00880467">
      <w:pPr>
        <w:tabs>
          <w:tab w:val="left" w:pos="851"/>
        </w:tabs>
      </w:pPr>
      <w:r>
        <w:t>Koncesininkui perduodamas kilnojamasis turtas Šlaito g. 3, Klaipėda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10"/>
        <w:gridCol w:w="1376"/>
        <w:gridCol w:w="870"/>
        <w:gridCol w:w="1116"/>
        <w:gridCol w:w="1296"/>
        <w:gridCol w:w="1616"/>
      </w:tblGrid>
      <w:tr w:rsidR="00880467" w:rsidRPr="0084295D" w:rsidTr="00EF5FDC">
        <w:tc>
          <w:tcPr>
            <w:tcW w:w="233" w:type="pct"/>
            <w:shd w:val="clear" w:color="auto" w:fill="4F81BD"/>
          </w:tcPr>
          <w:p w:rsidR="00880467" w:rsidRPr="0084295D" w:rsidRDefault="00880467" w:rsidP="00EF5FDC">
            <w:pPr>
              <w:jc w:val="center"/>
              <w:rPr>
                <w:b/>
                <w:bCs/>
                <w:color w:val="FFFFFF"/>
              </w:rPr>
            </w:pPr>
            <w:r w:rsidRPr="0084295D">
              <w:rPr>
                <w:b/>
                <w:bCs/>
                <w:color w:val="FFFFFF"/>
              </w:rPr>
              <w:t>Eil. Nr.</w:t>
            </w:r>
          </w:p>
        </w:tc>
        <w:tc>
          <w:tcPr>
            <w:tcW w:w="1639" w:type="pct"/>
            <w:shd w:val="clear" w:color="auto" w:fill="4F81BD"/>
          </w:tcPr>
          <w:p w:rsidR="00880467" w:rsidRPr="0084295D" w:rsidRDefault="00880467" w:rsidP="00EF5FDC">
            <w:pPr>
              <w:jc w:val="center"/>
              <w:rPr>
                <w:b/>
                <w:bCs/>
                <w:color w:val="FFFFFF"/>
              </w:rPr>
            </w:pPr>
            <w:r w:rsidRPr="0084295D">
              <w:rPr>
                <w:b/>
                <w:bCs/>
                <w:color w:val="FFFFFF"/>
              </w:rPr>
              <w:t>Pavadinimas</w:t>
            </w:r>
          </w:p>
          <w:p w:rsidR="00880467" w:rsidRPr="0084295D" w:rsidRDefault="00880467" w:rsidP="00EF5FDC">
            <w:pPr>
              <w:jc w:val="center"/>
              <w:rPr>
                <w:b/>
                <w:bCs/>
                <w:color w:val="FFFFFF"/>
              </w:rPr>
            </w:pPr>
          </w:p>
        </w:tc>
        <w:tc>
          <w:tcPr>
            <w:tcW w:w="622" w:type="pct"/>
            <w:shd w:val="clear" w:color="auto" w:fill="4F81BD"/>
          </w:tcPr>
          <w:p w:rsidR="00880467" w:rsidRPr="0084295D" w:rsidRDefault="00880467" w:rsidP="00EF5FDC">
            <w:pPr>
              <w:jc w:val="center"/>
              <w:rPr>
                <w:b/>
                <w:bCs/>
                <w:color w:val="FFFFFF"/>
              </w:rPr>
            </w:pPr>
            <w:r w:rsidRPr="0084295D">
              <w:rPr>
                <w:b/>
                <w:bCs/>
                <w:color w:val="FFFFFF"/>
              </w:rPr>
              <w:t>Matavimo vienetas</w:t>
            </w:r>
          </w:p>
        </w:tc>
        <w:tc>
          <w:tcPr>
            <w:tcW w:w="445" w:type="pct"/>
            <w:shd w:val="clear" w:color="auto" w:fill="4F81BD"/>
          </w:tcPr>
          <w:p w:rsidR="00880467" w:rsidRPr="0084295D" w:rsidRDefault="00880467" w:rsidP="00EF5FDC">
            <w:pPr>
              <w:jc w:val="center"/>
              <w:rPr>
                <w:b/>
                <w:bCs/>
                <w:color w:val="FFFFFF"/>
              </w:rPr>
            </w:pPr>
            <w:r w:rsidRPr="0084295D">
              <w:rPr>
                <w:b/>
                <w:bCs/>
                <w:color w:val="FFFFFF"/>
              </w:rPr>
              <w:t>Kiekis</w:t>
            </w:r>
          </w:p>
        </w:tc>
        <w:tc>
          <w:tcPr>
            <w:tcW w:w="571" w:type="pct"/>
            <w:shd w:val="clear" w:color="auto" w:fill="4F81BD"/>
          </w:tcPr>
          <w:p w:rsidR="00880467" w:rsidRPr="0084295D" w:rsidRDefault="00880467" w:rsidP="00EF5FDC">
            <w:pPr>
              <w:jc w:val="center"/>
              <w:rPr>
                <w:b/>
                <w:bCs/>
                <w:color w:val="FFFFFF"/>
              </w:rPr>
            </w:pPr>
            <w:r w:rsidRPr="0084295D">
              <w:rPr>
                <w:b/>
                <w:bCs/>
                <w:color w:val="FFFFFF"/>
              </w:rPr>
              <w:t>Vieneto kaina, be PVM</w:t>
            </w:r>
          </w:p>
        </w:tc>
        <w:tc>
          <w:tcPr>
            <w:tcW w:w="663" w:type="pct"/>
            <w:shd w:val="clear" w:color="auto" w:fill="4F81BD"/>
          </w:tcPr>
          <w:p w:rsidR="00880467" w:rsidRPr="0084295D" w:rsidRDefault="00880467" w:rsidP="00EF5FDC">
            <w:pPr>
              <w:jc w:val="center"/>
              <w:rPr>
                <w:b/>
                <w:bCs/>
                <w:color w:val="FFFFFF"/>
              </w:rPr>
            </w:pPr>
            <w:r w:rsidRPr="0084295D">
              <w:rPr>
                <w:b/>
                <w:bCs/>
                <w:color w:val="FFFFFF"/>
              </w:rPr>
              <w:t>Iš viso, be PVM</w:t>
            </w:r>
          </w:p>
        </w:tc>
        <w:tc>
          <w:tcPr>
            <w:tcW w:w="827" w:type="pct"/>
            <w:shd w:val="clear" w:color="auto" w:fill="4F81BD"/>
          </w:tcPr>
          <w:p w:rsidR="00880467" w:rsidRPr="0084295D" w:rsidRDefault="00880467" w:rsidP="00EF5FDC">
            <w:pPr>
              <w:jc w:val="center"/>
              <w:rPr>
                <w:b/>
                <w:bCs/>
                <w:color w:val="FFFFFF"/>
              </w:rPr>
            </w:pPr>
            <w:r w:rsidRPr="0084295D">
              <w:rPr>
                <w:b/>
                <w:bCs/>
                <w:color w:val="FFFFFF"/>
              </w:rPr>
              <w:t>Nusidėvėjimo terminas, metais</w:t>
            </w:r>
          </w:p>
        </w:tc>
      </w:tr>
      <w:tr w:rsidR="00880467" w:rsidRPr="0084295D" w:rsidTr="00EF5FDC">
        <w:tc>
          <w:tcPr>
            <w:tcW w:w="233" w:type="pct"/>
            <w:shd w:val="clear" w:color="auto" w:fill="auto"/>
          </w:tcPr>
          <w:p w:rsidR="00880467" w:rsidRPr="0084295D" w:rsidRDefault="00880467" w:rsidP="00EF5FDC">
            <w:pPr>
              <w:rPr>
                <w:b/>
                <w:bCs/>
              </w:rPr>
            </w:pPr>
          </w:p>
        </w:tc>
        <w:tc>
          <w:tcPr>
            <w:tcW w:w="1639" w:type="pct"/>
            <w:shd w:val="clear" w:color="auto" w:fill="auto"/>
          </w:tcPr>
          <w:p w:rsidR="00880467" w:rsidRPr="0084295D" w:rsidRDefault="00880467" w:rsidP="00EF5FDC">
            <w:pPr>
              <w:rPr>
                <w:b/>
              </w:rPr>
            </w:pPr>
            <w:r w:rsidRPr="0084295D">
              <w:rPr>
                <w:b/>
              </w:rPr>
              <w:t>Įranga</w:t>
            </w:r>
          </w:p>
        </w:tc>
        <w:tc>
          <w:tcPr>
            <w:tcW w:w="622" w:type="pct"/>
            <w:shd w:val="clear" w:color="auto" w:fill="auto"/>
          </w:tcPr>
          <w:p w:rsidR="00880467" w:rsidRPr="0084295D" w:rsidRDefault="00880467" w:rsidP="00EF5FDC">
            <w:pPr>
              <w:rPr>
                <w:b/>
              </w:rPr>
            </w:pPr>
          </w:p>
        </w:tc>
        <w:tc>
          <w:tcPr>
            <w:tcW w:w="445" w:type="pct"/>
            <w:shd w:val="clear" w:color="auto" w:fill="auto"/>
          </w:tcPr>
          <w:p w:rsidR="00880467" w:rsidRPr="0084295D" w:rsidRDefault="00880467" w:rsidP="00EF5FDC">
            <w:pPr>
              <w:jc w:val="center"/>
              <w:rPr>
                <w:b/>
              </w:rPr>
            </w:pPr>
          </w:p>
        </w:tc>
        <w:tc>
          <w:tcPr>
            <w:tcW w:w="571" w:type="pct"/>
            <w:shd w:val="clear" w:color="auto" w:fill="auto"/>
          </w:tcPr>
          <w:p w:rsidR="00880467" w:rsidRPr="0084295D" w:rsidRDefault="00880467" w:rsidP="00EF5FDC">
            <w:pPr>
              <w:rPr>
                <w:b/>
              </w:rPr>
            </w:pPr>
          </w:p>
        </w:tc>
        <w:tc>
          <w:tcPr>
            <w:tcW w:w="663" w:type="pct"/>
            <w:shd w:val="clear" w:color="auto" w:fill="auto"/>
          </w:tcPr>
          <w:p w:rsidR="00880467" w:rsidRPr="0084295D" w:rsidRDefault="00880467" w:rsidP="00EF5FDC">
            <w:pPr>
              <w:rPr>
                <w:b/>
              </w:rPr>
            </w:pPr>
          </w:p>
        </w:tc>
        <w:tc>
          <w:tcPr>
            <w:tcW w:w="827" w:type="pct"/>
            <w:vMerge w:val="restart"/>
            <w:shd w:val="clear" w:color="auto" w:fill="auto"/>
          </w:tcPr>
          <w:p w:rsidR="00880467" w:rsidRPr="0084295D" w:rsidRDefault="00880467" w:rsidP="00EF5FDC">
            <w:pPr>
              <w:jc w:val="center"/>
              <w:rPr>
                <w:b/>
              </w:rPr>
            </w:pPr>
            <w:r w:rsidRPr="0084295D">
              <w:rPr>
                <w:b/>
              </w:rPr>
              <w:t>10</w:t>
            </w:r>
          </w:p>
        </w:tc>
      </w:tr>
      <w:tr w:rsidR="00880467" w:rsidRPr="0084295D" w:rsidTr="00EF5FDC">
        <w:trPr>
          <w:trHeight w:val="70"/>
        </w:trPr>
        <w:tc>
          <w:tcPr>
            <w:tcW w:w="233" w:type="pct"/>
            <w:shd w:val="clear" w:color="auto" w:fill="auto"/>
          </w:tcPr>
          <w:p w:rsidR="00880467" w:rsidRPr="0084295D" w:rsidRDefault="00880467" w:rsidP="00EF5FDC">
            <w:pPr>
              <w:rPr>
                <w:b/>
                <w:bCs/>
              </w:rPr>
            </w:pPr>
            <w:r w:rsidRPr="0084295D">
              <w:rPr>
                <w:b/>
                <w:bCs/>
              </w:rPr>
              <w:t>1</w:t>
            </w:r>
          </w:p>
        </w:tc>
        <w:tc>
          <w:tcPr>
            <w:tcW w:w="1639" w:type="pct"/>
            <w:shd w:val="clear" w:color="auto" w:fill="auto"/>
          </w:tcPr>
          <w:p w:rsidR="00880467" w:rsidRPr="0084295D" w:rsidRDefault="00880467" w:rsidP="00EF5FDC">
            <w:r w:rsidRPr="0084295D">
              <w:t>Elektros viryklė</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1406,22</w:t>
            </w:r>
          </w:p>
        </w:tc>
        <w:tc>
          <w:tcPr>
            <w:tcW w:w="663" w:type="pct"/>
            <w:shd w:val="clear" w:color="auto" w:fill="auto"/>
          </w:tcPr>
          <w:p w:rsidR="00880467" w:rsidRPr="0084295D" w:rsidRDefault="00880467" w:rsidP="00EF5FDC">
            <w:pPr>
              <w:jc w:val="center"/>
            </w:pPr>
            <w:r w:rsidRPr="0084295D">
              <w:t>2812,44</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2</w:t>
            </w:r>
          </w:p>
        </w:tc>
        <w:tc>
          <w:tcPr>
            <w:tcW w:w="1639" w:type="pct"/>
            <w:shd w:val="clear" w:color="auto" w:fill="auto"/>
          </w:tcPr>
          <w:p w:rsidR="00880467" w:rsidRPr="0084295D" w:rsidRDefault="00880467" w:rsidP="00EF5FDC">
            <w:r w:rsidRPr="0084295D">
              <w:t xml:space="preserve">Skalbimo mašina </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2520,39</w:t>
            </w:r>
          </w:p>
        </w:tc>
        <w:tc>
          <w:tcPr>
            <w:tcW w:w="663" w:type="pct"/>
            <w:shd w:val="clear" w:color="auto" w:fill="auto"/>
          </w:tcPr>
          <w:p w:rsidR="00880467" w:rsidRPr="0084295D" w:rsidRDefault="00880467" w:rsidP="00EF5FDC">
            <w:pPr>
              <w:jc w:val="center"/>
            </w:pPr>
            <w:r w:rsidRPr="0084295D">
              <w:t>5040,78</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3</w:t>
            </w:r>
          </w:p>
        </w:tc>
        <w:tc>
          <w:tcPr>
            <w:tcW w:w="1639" w:type="pct"/>
            <w:shd w:val="clear" w:color="auto" w:fill="auto"/>
          </w:tcPr>
          <w:p w:rsidR="00880467" w:rsidRPr="0084295D" w:rsidRDefault="00880467" w:rsidP="00EF5FDC">
            <w:r w:rsidRPr="0084295D">
              <w:t>Šaldytuvas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pPr>
              <w:jc w:val="center"/>
            </w:pPr>
            <w:r w:rsidRPr="0084295D">
              <w:t>1450,58</w:t>
            </w:r>
          </w:p>
        </w:tc>
        <w:tc>
          <w:tcPr>
            <w:tcW w:w="663" w:type="pct"/>
            <w:shd w:val="clear" w:color="auto" w:fill="auto"/>
          </w:tcPr>
          <w:p w:rsidR="00880467" w:rsidRPr="0084295D" w:rsidRDefault="00880467" w:rsidP="00EF5FDC">
            <w:pPr>
              <w:jc w:val="center"/>
            </w:pPr>
            <w:r w:rsidRPr="0084295D">
              <w:t>1450,58</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4</w:t>
            </w:r>
          </w:p>
        </w:tc>
        <w:tc>
          <w:tcPr>
            <w:tcW w:w="1639" w:type="pct"/>
            <w:shd w:val="clear" w:color="auto" w:fill="auto"/>
          </w:tcPr>
          <w:p w:rsidR="00880467" w:rsidRPr="0084295D" w:rsidRDefault="00880467" w:rsidP="00EF5FDC">
            <w:r w:rsidRPr="0084295D">
              <w:t xml:space="preserve">Buitinis gartraukis </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921,49</w:t>
            </w:r>
          </w:p>
        </w:tc>
        <w:tc>
          <w:tcPr>
            <w:tcW w:w="663" w:type="pct"/>
            <w:shd w:val="clear" w:color="auto" w:fill="auto"/>
          </w:tcPr>
          <w:p w:rsidR="00880467" w:rsidRPr="0084295D" w:rsidRDefault="00880467" w:rsidP="00EF5FDC">
            <w:pPr>
              <w:jc w:val="center"/>
            </w:pPr>
            <w:r w:rsidRPr="0084295D">
              <w:t>1842,98</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5</w:t>
            </w:r>
          </w:p>
        </w:tc>
        <w:tc>
          <w:tcPr>
            <w:tcW w:w="1639" w:type="pct"/>
            <w:shd w:val="clear" w:color="auto" w:fill="auto"/>
          </w:tcPr>
          <w:p w:rsidR="00880467" w:rsidRPr="0084295D" w:rsidRDefault="00880467" w:rsidP="00EF5FDC">
            <w:r w:rsidRPr="0084295D">
              <w:t>Skalbinių džiovinimo mašina</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1689,63</w:t>
            </w:r>
          </w:p>
        </w:tc>
        <w:tc>
          <w:tcPr>
            <w:tcW w:w="663" w:type="pct"/>
            <w:shd w:val="clear" w:color="auto" w:fill="auto"/>
          </w:tcPr>
          <w:p w:rsidR="00880467" w:rsidRPr="0084295D" w:rsidRDefault="00880467" w:rsidP="00EF5FDC">
            <w:pPr>
              <w:jc w:val="center"/>
            </w:pPr>
            <w:r w:rsidRPr="0084295D">
              <w:t>3379,26</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6</w:t>
            </w:r>
          </w:p>
        </w:tc>
        <w:tc>
          <w:tcPr>
            <w:tcW w:w="1639" w:type="pct"/>
            <w:shd w:val="clear" w:color="auto" w:fill="auto"/>
          </w:tcPr>
          <w:p w:rsidR="00880467" w:rsidRPr="0084295D" w:rsidRDefault="00880467" w:rsidP="00EF5FDC">
            <w:r w:rsidRPr="0084295D">
              <w:t xml:space="preserve">Kaitinimosi patalpos krosnelė </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2788,46</w:t>
            </w:r>
          </w:p>
        </w:tc>
        <w:tc>
          <w:tcPr>
            <w:tcW w:w="663" w:type="pct"/>
            <w:shd w:val="clear" w:color="auto" w:fill="auto"/>
          </w:tcPr>
          <w:p w:rsidR="00880467" w:rsidRPr="0084295D" w:rsidRDefault="00880467" w:rsidP="00EF5FDC">
            <w:pPr>
              <w:jc w:val="center"/>
            </w:pPr>
            <w:r w:rsidRPr="0084295D">
              <w:t>5576,92</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p>
        </w:tc>
        <w:tc>
          <w:tcPr>
            <w:tcW w:w="1639" w:type="pct"/>
            <w:shd w:val="clear" w:color="auto" w:fill="auto"/>
          </w:tcPr>
          <w:p w:rsidR="00880467" w:rsidRPr="0084295D" w:rsidRDefault="00880467" w:rsidP="00EF5FDC">
            <w:pPr>
              <w:rPr>
                <w:b/>
              </w:rPr>
            </w:pPr>
            <w:r w:rsidRPr="0084295D">
              <w:rPr>
                <w:b/>
              </w:rPr>
              <w:t>Mažoji architektūra</w:t>
            </w:r>
          </w:p>
        </w:tc>
        <w:tc>
          <w:tcPr>
            <w:tcW w:w="622" w:type="pct"/>
            <w:shd w:val="clear" w:color="auto" w:fill="auto"/>
          </w:tcPr>
          <w:p w:rsidR="00880467" w:rsidRPr="0084295D" w:rsidRDefault="00880467" w:rsidP="00EF5FDC">
            <w:pPr>
              <w:rPr>
                <w:b/>
              </w:rPr>
            </w:pPr>
          </w:p>
        </w:tc>
        <w:tc>
          <w:tcPr>
            <w:tcW w:w="445" w:type="pct"/>
            <w:shd w:val="clear" w:color="auto" w:fill="auto"/>
          </w:tcPr>
          <w:p w:rsidR="00880467" w:rsidRPr="0084295D" w:rsidRDefault="00880467" w:rsidP="00EF5FDC">
            <w:pPr>
              <w:rPr>
                <w:b/>
              </w:rPr>
            </w:pPr>
          </w:p>
        </w:tc>
        <w:tc>
          <w:tcPr>
            <w:tcW w:w="571" w:type="pct"/>
            <w:shd w:val="clear" w:color="auto" w:fill="auto"/>
          </w:tcPr>
          <w:p w:rsidR="00880467" w:rsidRPr="0084295D" w:rsidRDefault="00880467" w:rsidP="00EF5FDC">
            <w:pPr>
              <w:rPr>
                <w:b/>
              </w:rPr>
            </w:pPr>
          </w:p>
        </w:tc>
        <w:tc>
          <w:tcPr>
            <w:tcW w:w="663" w:type="pct"/>
            <w:shd w:val="clear" w:color="auto" w:fill="auto"/>
          </w:tcPr>
          <w:p w:rsidR="00880467" w:rsidRPr="0084295D" w:rsidRDefault="00880467" w:rsidP="00EF5FDC">
            <w:pPr>
              <w:rPr>
                <w:b/>
              </w:rPr>
            </w:pPr>
          </w:p>
        </w:tc>
        <w:tc>
          <w:tcPr>
            <w:tcW w:w="827" w:type="pct"/>
            <w:vMerge w:val="restart"/>
            <w:shd w:val="clear" w:color="auto" w:fill="auto"/>
          </w:tcPr>
          <w:p w:rsidR="00880467" w:rsidRPr="0084295D" w:rsidRDefault="00880467" w:rsidP="00EF5FDC">
            <w:pPr>
              <w:jc w:val="center"/>
              <w:rPr>
                <w:b/>
              </w:rPr>
            </w:pPr>
            <w:r w:rsidRPr="0084295D">
              <w:rPr>
                <w:b/>
              </w:rPr>
              <w:t>15</w:t>
            </w:r>
          </w:p>
        </w:tc>
      </w:tr>
      <w:tr w:rsidR="00880467" w:rsidRPr="0084295D" w:rsidTr="00EF5FDC">
        <w:tc>
          <w:tcPr>
            <w:tcW w:w="233" w:type="pct"/>
            <w:shd w:val="clear" w:color="auto" w:fill="auto"/>
          </w:tcPr>
          <w:p w:rsidR="00880467" w:rsidRPr="0084295D" w:rsidRDefault="00880467" w:rsidP="00EF5FDC">
            <w:pPr>
              <w:rPr>
                <w:b/>
                <w:bCs/>
              </w:rPr>
            </w:pPr>
            <w:r w:rsidRPr="0084295D">
              <w:rPr>
                <w:b/>
                <w:bCs/>
              </w:rPr>
              <w:t>7</w:t>
            </w:r>
          </w:p>
        </w:tc>
        <w:tc>
          <w:tcPr>
            <w:tcW w:w="1639" w:type="pct"/>
            <w:shd w:val="clear" w:color="auto" w:fill="auto"/>
          </w:tcPr>
          <w:p w:rsidR="00880467" w:rsidRPr="0084295D" w:rsidRDefault="00880467" w:rsidP="00EF5FDC">
            <w:r w:rsidRPr="0084295D">
              <w:t>Klijuotos medienos tiltelis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3</w:t>
            </w:r>
          </w:p>
        </w:tc>
        <w:tc>
          <w:tcPr>
            <w:tcW w:w="571" w:type="pct"/>
            <w:shd w:val="clear" w:color="auto" w:fill="auto"/>
          </w:tcPr>
          <w:p w:rsidR="00880467" w:rsidRPr="0084295D" w:rsidRDefault="00880467" w:rsidP="00EF5FDC">
            <w:pPr>
              <w:jc w:val="center"/>
            </w:pPr>
            <w:r w:rsidRPr="0084295D">
              <w:t>4560,00</w:t>
            </w:r>
          </w:p>
        </w:tc>
        <w:tc>
          <w:tcPr>
            <w:tcW w:w="663" w:type="pct"/>
            <w:shd w:val="clear" w:color="auto" w:fill="auto"/>
          </w:tcPr>
          <w:p w:rsidR="00880467" w:rsidRPr="0084295D" w:rsidRDefault="00880467" w:rsidP="00EF5FDC">
            <w:pPr>
              <w:jc w:val="center"/>
            </w:pPr>
            <w:r w:rsidRPr="0084295D">
              <w:t>13680,00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8</w:t>
            </w:r>
          </w:p>
        </w:tc>
        <w:tc>
          <w:tcPr>
            <w:tcW w:w="1639" w:type="pct"/>
            <w:shd w:val="clear" w:color="auto" w:fill="auto"/>
          </w:tcPr>
          <w:p w:rsidR="00880467" w:rsidRPr="0084295D" w:rsidRDefault="00880467" w:rsidP="00EF5FDC">
            <w:r w:rsidRPr="0084295D">
              <w:t>Medinis stalas su suolais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25</w:t>
            </w:r>
          </w:p>
        </w:tc>
        <w:tc>
          <w:tcPr>
            <w:tcW w:w="571" w:type="pct"/>
            <w:shd w:val="clear" w:color="auto" w:fill="auto"/>
          </w:tcPr>
          <w:p w:rsidR="00880467" w:rsidRPr="0084295D" w:rsidRDefault="00880467" w:rsidP="00EF5FDC">
            <w:pPr>
              <w:jc w:val="center"/>
            </w:pPr>
            <w:r w:rsidRPr="0084295D">
              <w:t>2736,00</w:t>
            </w:r>
          </w:p>
        </w:tc>
        <w:tc>
          <w:tcPr>
            <w:tcW w:w="663" w:type="pct"/>
            <w:shd w:val="clear" w:color="auto" w:fill="auto"/>
          </w:tcPr>
          <w:p w:rsidR="00880467" w:rsidRPr="0084295D" w:rsidRDefault="00880467" w:rsidP="00EF5FDC">
            <w:pPr>
              <w:jc w:val="center"/>
            </w:pPr>
            <w:r w:rsidRPr="0084295D">
              <w:t>68400,00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9</w:t>
            </w:r>
          </w:p>
        </w:tc>
        <w:tc>
          <w:tcPr>
            <w:tcW w:w="1639" w:type="pct"/>
            <w:shd w:val="clear" w:color="auto" w:fill="auto"/>
          </w:tcPr>
          <w:p w:rsidR="00880467" w:rsidRPr="0084295D" w:rsidRDefault="00880467" w:rsidP="00EF5FDC">
            <w:r w:rsidRPr="0084295D">
              <w:t>Medinis suolas su atlošu</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8</w:t>
            </w:r>
          </w:p>
        </w:tc>
        <w:tc>
          <w:tcPr>
            <w:tcW w:w="571" w:type="pct"/>
            <w:shd w:val="clear" w:color="auto" w:fill="auto"/>
          </w:tcPr>
          <w:p w:rsidR="00880467" w:rsidRPr="0084295D" w:rsidRDefault="00880467" w:rsidP="00EF5FDC">
            <w:pPr>
              <w:jc w:val="center"/>
            </w:pPr>
            <w:r w:rsidRPr="0084295D">
              <w:t>5734,00</w:t>
            </w:r>
          </w:p>
        </w:tc>
        <w:tc>
          <w:tcPr>
            <w:tcW w:w="663" w:type="pct"/>
            <w:shd w:val="clear" w:color="auto" w:fill="auto"/>
          </w:tcPr>
          <w:p w:rsidR="00880467" w:rsidRPr="0084295D" w:rsidRDefault="00880467" w:rsidP="00EF5FDC">
            <w:pPr>
              <w:jc w:val="center"/>
            </w:pPr>
            <w:r w:rsidRPr="0084295D">
              <w:t>45872,00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10</w:t>
            </w:r>
          </w:p>
        </w:tc>
        <w:tc>
          <w:tcPr>
            <w:tcW w:w="1639" w:type="pct"/>
            <w:shd w:val="clear" w:color="auto" w:fill="auto"/>
          </w:tcPr>
          <w:p w:rsidR="00880467" w:rsidRPr="0084295D" w:rsidRDefault="00880467" w:rsidP="00EF5FDC">
            <w:r w:rsidRPr="0084295D">
              <w:t>Medinis suolas prie laužavietės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7</w:t>
            </w:r>
          </w:p>
        </w:tc>
        <w:tc>
          <w:tcPr>
            <w:tcW w:w="571" w:type="pct"/>
            <w:shd w:val="clear" w:color="auto" w:fill="auto"/>
          </w:tcPr>
          <w:p w:rsidR="00880467" w:rsidRPr="0084295D" w:rsidRDefault="00880467" w:rsidP="00EF5FDC">
            <w:pPr>
              <w:jc w:val="center"/>
            </w:pPr>
            <w:r w:rsidRPr="0084295D">
              <w:t>836,00</w:t>
            </w:r>
          </w:p>
        </w:tc>
        <w:tc>
          <w:tcPr>
            <w:tcW w:w="663" w:type="pct"/>
            <w:shd w:val="clear" w:color="auto" w:fill="auto"/>
          </w:tcPr>
          <w:p w:rsidR="00880467" w:rsidRPr="0084295D" w:rsidRDefault="00880467" w:rsidP="00EF5FDC">
            <w:pPr>
              <w:jc w:val="center"/>
            </w:pPr>
            <w:r w:rsidRPr="0084295D">
              <w:t>5852,00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11</w:t>
            </w:r>
          </w:p>
        </w:tc>
        <w:tc>
          <w:tcPr>
            <w:tcW w:w="1639" w:type="pct"/>
            <w:shd w:val="clear" w:color="auto" w:fill="auto"/>
          </w:tcPr>
          <w:p w:rsidR="00880467" w:rsidRPr="0084295D" w:rsidRDefault="00880467" w:rsidP="00EF5FDC">
            <w:r w:rsidRPr="0084295D">
              <w:t>5 vietų metalinis dviračių stovas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4</w:t>
            </w:r>
          </w:p>
        </w:tc>
        <w:tc>
          <w:tcPr>
            <w:tcW w:w="571" w:type="pct"/>
            <w:shd w:val="clear" w:color="auto" w:fill="auto"/>
          </w:tcPr>
          <w:p w:rsidR="00880467" w:rsidRPr="0084295D" w:rsidRDefault="00880467" w:rsidP="00EF5FDC">
            <w:pPr>
              <w:jc w:val="center"/>
            </w:pPr>
            <w:r w:rsidRPr="0084295D">
              <w:t>988,00</w:t>
            </w:r>
          </w:p>
        </w:tc>
        <w:tc>
          <w:tcPr>
            <w:tcW w:w="663" w:type="pct"/>
            <w:shd w:val="clear" w:color="auto" w:fill="auto"/>
          </w:tcPr>
          <w:p w:rsidR="00880467" w:rsidRPr="0084295D" w:rsidRDefault="00880467" w:rsidP="00EF5FDC">
            <w:pPr>
              <w:jc w:val="center"/>
            </w:pPr>
            <w:r w:rsidRPr="0084295D">
              <w:t>3952,00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12</w:t>
            </w:r>
          </w:p>
        </w:tc>
        <w:tc>
          <w:tcPr>
            <w:tcW w:w="1639" w:type="pct"/>
            <w:shd w:val="clear" w:color="auto" w:fill="auto"/>
          </w:tcPr>
          <w:p w:rsidR="00880467" w:rsidRPr="0084295D" w:rsidRDefault="00880467" w:rsidP="00EF5FDC">
            <w:r w:rsidRPr="0084295D">
              <w:t xml:space="preserve">Lauko šiukšlių dėžė ant </w:t>
            </w:r>
            <w:r w:rsidRPr="0084295D">
              <w:lastRenderedPageBreak/>
              <w:t>metalinių kojų</w:t>
            </w:r>
          </w:p>
        </w:tc>
        <w:tc>
          <w:tcPr>
            <w:tcW w:w="622" w:type="pct"/>
            <w:shd w:val="clear" w:color="auto" w:fill="auto"/>
          </w:tcPr>
          <w:p w:rsidR="00880467" w:rsidRPr="0084295D" w:rsidRDefault="00880467" w:rsidP="00EF5FDC">
            <w:r w:rsidRPr="0084295D">
              <w:lastRenderedPageBreak/>
              <w:t>Vnt.</w:t>
            </w:r>
          </w:p>
        </w:tc>
        <w:tc>
          <w:tcPr>
            <w:tcW w:w="445" w:type="pct"/>
            <w:shd w:val="clear" w:color="auto" w:fill="auto"/>
          </w:tcPr>
          <w:p w:rsidR="00880467" w:rsidRPr="0084295D" w:rsidRDefault="00880467" w:rsidP="00EF5FDC">
            <w:pPr>
              <w:jc w:val="center"/>
            </w:pPr>
            <w:r w:rsidRPr="0084295D">
              <w:t>10</w:t>
            </w:r>
          </w:p>
        </w:tc>
        <w:tc>
          <w:tcPr>
            <w:tcW w:w="571" w:type="pct"/>
            <w:shd w:val="clear" w:color="auto" w:fill="auto"/>
          </w:tcPr>
          <w:p w:rsidR="00880467" w:rsidRPr="0084295D" w:rsidRDefault="00880467" w:rsidP="00EF5FDC">
            <w:pPr>
              <w:jc w:val="center"/>
            </w:pPr>
            <w:r w:rsidRPr="0084295D">
              <w:t>1550,40</w:t>
            </w:r>
          </w:p>
        </w:tc>
        <w:tc>
          <w:tcPr>
            <w:tcW w:w="663" w:type="pct"/>
            <w:shd w:val="clear" w:color="auto" w:fill="auto"/>
          </w:tcPr>
          <w:p w:rsidR="00880467" w:rsidRPr="0084295D" w:rsidRDefault="00880467" w:rsidP="00EF5FDC">
            <w:pPr>
              <w:jc w:val="center"/>
            </w:pPr>
            <w:r w:rsidRPr="0084295D">
              <w:t>15504,00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lastRenderedPageBreak/>
              <w:t>13</w:t>
            </w:r>
          </w:p>
        </w:tc>
        <w:tc>
          <w:tcPr>
            <w:tcW w:w="1639" w:type="pct"/>
            <w:shd w:val="clear" w:color="auto" w:fill="auto"/>
          </w:tcPr>
          <w:p w:rsidR="00880467" w:rsidRPr="0084295D" w:rsidRDefault="00880467" w:rsidP="00EF5FDC">
            <w:r w:rsidRPr="0084295D">
              <w:t>Informacinis stendas (medinis, 8 sekcijų)</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3</w:t>
            </w:r>
          </w:p>
        </w:tc>
        <w:tc>
          <w:tcPr>
            <w:tcW w:w="571" w:type="pct"/>
            <w:shd w:val="clear" w:color="auto" w:fill="auto"/>
          </w:tcPr>
          <w:p w:rsidR="00880467" w:rsidRPr="0084295D" w:rsidRDefault="00880467" w:rsidP="00EF5FDC">
            <w:pPr>
              <w:jc w:val="center"/>
            </w:pPr>
            <w:r w:rsidRPr="0084295D">
              <w:t>912,00</w:t>
            </w:r>
          </w:p>
        </w:tc>
        <w:tc>
          <w:tcPr>
            <w:tcW w:w="663" w:type="pct"/>
            <w:shd w:val="clear" w:color="auto" w:fill="auto"/>
          </w:tcPr>
          <w:p w:rsidR="00880467" w:rsidRPr="0084295D" w:rsidRDefault="00880467" w:rsidP="00EF5FDC">
            <w:pPr>
              <w:jc w:val="center"/>
            </w:pPr>
            <w:r w:rsidRPr="0084295D">
              <w:t>2736,00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r w:rsidRPr="0084295D">
              <w:rPr>
                <w:b/>
                <w:bCs/>
              </w:rPr>
              <w:t>14</w:t>
            </w:r>
          </w:p>
        </w:tc>
        <w:tc>
          <w:tcPr>
            <w:tcW w:w="1639" w:type="pct"/>
            <w:shd w:val="clear" w:color="auto" w:fill="auto"/>
          </w:tcPr>
          <w:p w:rsidR="00880467" w:rsidRPr="0084295D" w:rsidRDefault="00880467" w:rsidP="00EF5FDC">
            <w:r w:rsidRPr="0084295D">
              <w:t>Informacinis stendas (medinis)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pPr>
              <w:jc w:val="center"/>
            </w:pPr>
            <w:r w:rsidRPr="0084295D">
              <w:t>1824,00</w:t>
            </w:r>
          </w:p>
        </w:tc>
        <w:tc>
          <w:tcPr>
            <w:tcW w:w="663" w:type="pct"/>
            <w:shd w:val="clear" w:color="auto" w:fill="auto"/>
          </w:tcPr>
          <w:p w:rsidR="00880467" w:rsidRPr="0084295D" w:rsidRDefault="00880467" w:rsidP="00EF5FDC">
            <w:pPr>
              <w:jc w:val="center"/>
            </w:pPr>
            <w:r w:rsidRPr="0084295D">
              <w:t>3648,00</w:t>
            </w:r>
          </w:p>
        </w:tc>
        <w:tc>
          <w:tcPr>
            <w:tcW w:w="827" w:type="pct"/>
            <w:vMerge/>
            <w:shd w:val="clear" w:color="auto" w:fill="auto"/>
          </w:tcPr>
          <w:p w:rsidR="00880467" w:rsidRPr="0084295D" w:rsidRDefault="00880467" w:rsidP="00EF5FDC">
            <w:pPr>
              <w:jc w:val="center"/>
            </w:pPr>
          </w:p>
        </w:tc>
      </w:tr>
      <w:tr w:rsidR="00880467" w:rsidRPr="0084295D" w:rsidTr="00EF5FDC">
        <w:tc>
          <w:tcPr>
            <w:tcW w:w="233" w:type="pct"/>
            <w:shd w:val="clear" w:color="auto" w:fill="auto"/>
          </w:tcPr>
          <w:p w:rsidR="00880467" w:rsidRPr="0084295D" w:rsidRDefault="00880467" w:rsidP="00EF5FDC">
            <w:pPr>
              <w:rPr>
                <w:b/>
                <w:bCs/>
              </w:rPr>
            </w:pPr>
          </w:p>
        </w:tc>
        <w:tc>
          <w:tcPr>
            <w:tcW w:w="1639" w:type="pct"/>
            <w:shd w:val="clear" w:color="auto" w:fill="auto"/>
          </w:tcPr>
          <w:p w:rsidR="00880467" w:rsidRPr="0084295D" w:rsidRDefault="00880467" w:rsidP="00EF5FDC">
            <w:pPr>
              <w:rPr>
                <w:b/>
              </w:rPr>
            </w:pPr>
            <w:r w:rsidRPr="0084295D">
              <w:rPr>
                <w:b/>
              </w:rPr>
              <w:t>Vaikų žaidimo aikštelės inventorius</w:t>
            </w:r>
          </w:p>
        </w:tc>
        <w:tc>
          <w:tcPr>
            <w:tcW w:w="622" w:type="pct"/>
            <w:shd w:val="clear" w:color="auto" w:fill="auto"/>
          </w:tcPr>
          <w:p w:rsidR="00880467" w:rsidRPr="0084295D" w:rsidRDefault="00880467" w:rsidP="00EF5FDC">
            <w:pPr>
              <w:rPr>
                <w:b/>
              </w:rPr>
            </w:pPr>
          </w:p>
        </w:tc>
        <w:tc>
          <w:tcPr>
            <w:tcW w:w="445" w:type="pct"/>
            <w:shd w:val="clear" w:color="auto" w:fill="auto"/>
          </w:tcPr>
          <w:p w:rsidR="00880467" w:rsidRPr="0084295D" w:rsidRDefault="00880467" w:rsidP="00EF5FDC">
            <w:pPr>
              <w:jc w:val="center"/>
              <w:rPr>
                <w:b/>
              </w:rPr>
            </w:pPr>
          </w:p>
        </w:tc>
        <w:tc>
          <w:tcPr>
            <w:tcW w:w="571" w:type="pct"/>
            <w:shd w:val="clear" w:color="auto" w:fill="auto"/>
          </w:tcPr>
          <w:p w:rsidR="00880467" w:rsidRPr="0084295D" w:rsidRDefault="00880467" w:rsidP="00EF5FDC">
            <w:pPr>
              <w:jc w:val="center"/>
              <w:rPr>
                <w:b/>
              </w:rPr>
            </w:pPr>
          </w:p>
        </w:tc>
        <w:tc>
          <w:tcPr>
            <w:tcW w:w="663" w:type="pct"/>
            <w:shd w:val="clear" w:color="auto" w:fill="auto"/>
          </w:tcPr>
          <w:p w:rsidR="00880467" w:rsidRPr="0084295D" w:rsidRDefault="00880467" w:rsidP="00EF5FDC">
            <w:pPr>
              <w:jc w:val="center"/>
              <w:rPr>
                <w:b/>
              </w:rPr>
            </w:pPr>
          </w:p>
        </w:tc>
        <w:tc>
          <w:tcPr>
            <w:tcW w:w="827" w:type="pct"/>
            <w:vMerge w:val="restart"/>
            <w:shd w:val="clear" w:color="auto" w:fill="auto"/>
          </w:tcPr>
          <w:p w:rsidR="00880467" w:rsidRPr="0084295D" w:rsidRDefault="00880467" w:rsidP="00EF5FDC">
            <w:pPr>
              <w:jc w:val="center"/>
              <w:rPr>
                <w:b/>
              </w:rPr>
            </w:pPr>
            <w:r w:rsidRPr="0084295D">
              <w:rPr>
                <w:b/>
              </w:rPr>
              <w:t>15</w:t>
            </w:r>
          </w:p>
        </w:tc>
      </w:tr>
      <w:tr w:rsidR="00880467" w:rsidRPr="0084295D" w:rsidTr="00EF5FDC">
        <w:tc>
          <w:tcPr>
            <w:tcW w:w="233" w:type="pct"/>
            <w:shd w:val="clear" w:color="auto" w:fill="auto"/>
          </w:tcPr>
          <w:p w:rsidR="00880467" w:rsidRPr="0084295D" w:rsidRDefault="00880467" w:rsidP="00EF5FDC">
            <w:pPr>
              <w:rPr>
                <w:b/>
                <w:bCs/>
              </w:rPr>
            </w:pPr>
            <w:r w:rsidRPr="0084295D">
              <w:rPr>
                <w:b/>
                <w:bCs/>
              </w:rPr>
              <w:t>15</w:t>
            </w:r>
          </w:p>
        </w:tc>
        <w:tc>
          <w:tcPr>
            <w:tcW w:w="1639" w:type="pct"/>
            <w:shd w:val="clear" w:color="auto" w:fill="auto"/>
          </w:tcPr>
          <w:p w:rsidR="00880467" w:rsidRPr="0084295D" w:rsidRDefault="00880467" w:rsidP="00EF5FDC">
            <w:r w:rsidRPr="0084295D">
              <w:t>Medinis stalas vaikams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2584,00</w:t>
            </w:r>
          </w:p>
        </w:tc>
        <w:tc>
          <w:tcPr>
            <w:tcW w:w="663" w:type="pct"/>
            <w:shd w:val="clear" w:color="auto" w:fill="auto"/>
          </w:tcPr>
          <w:p w:rsidR="00880467" w:rsidRPr="0084295D" w:rsidRDefault="00880467" w:rsidP="00EF5FDC">
            <w:r w:rsidRPr="0084295D">
              <w:t>2584,00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16</w:t>
            </w:r>
          </w:p>
        </w:tc>
        <w:tc>
          <w:tcPr>
            <w:tcW w:w="1639" w:type="pct"/>
            <w:shd w:val="clear" w:color="auto" w:fill="auto"/>
          </w:tcPr>
          <w:p w:rsidR="00880467" w:rsidRPr="0084295D" w:rsidRDefault="00880467" w:rsidP="00EF5FDC">
            <w:r w:rsidRPr="0084295D">
              <w:t>Smėlio dėžė iš rąstų</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1748,00</w:t>
            </w:r>
          </w:p>
        </w:tc>
        <w:tc>
          <w:tcPr>
            <w:tcW w:w="663" w:type="pct"/>
            <w:shd w:val="clear" w:color="auto" w:fill="auto"/>
          </w:tcPr>
          <w:p w:rsidR="00880467" w:rsidRPr="0084295D" w:rsidRDefault="00880467" w:rsidP="00EF5FDC">
            <w:r w:rsidRPr="0084295D">
              <w:t>1748,00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17</w:t>
            </w:r>
          </w:p>
        </w:tc>
        <w:tc>
          <w:tcPr>
            <w:tcW w:w="1639" w:type="pct"/>
            <w:shd w:val="clear" w:color="auto" w:fill="auto"/>
          </w:tcPr>
          <w:p w:rsidR="00880467" w:rsidRPr="0084295D" w:rsidRDefault="00880467" w:rsidP="00EF5FDC">
            <w:r w:rsidRPr="0084295D">
              <w:t>Horizontalus rąstas vaikų žaidimo aikštelėje</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1750,00</w:t>
            </w:r>
          </w:p>
        </w:tc>
        <w:tc>
          <w:tcPr>
            <w:tcW w:w="663" w:type="pct"/>
            <w:shd w:val="clear" w:color="auto" w:fill="auto"/>
          </w:tcPr>
          <w:p w:rsidR="00880467" w:rsidRPr="0084295D" w:rsidRDefault="00880467" w:rsidP="00EF5FDC">
            <w:r w:rsidRPr="0084295D">
              <w:t>1750,00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18</w:t>
            </w:r>
          </w:p>
        </w:tc>
        <w:tc>
          <w:tcPr>
            <w:tcW w:w="1639" w:type="pct"/>
            <w:shd w:val="clear" w:color="auto" w:fill="auto"/>
          </w:tcPr>
          <w:p w:rsidR="00880467" w:rsidRPr="0084295D" w:rsidRDefault="00880467" w:rsidP="00EF5FDC">
            <w:r w:rsidRPr="0084295D">
              <w:t>Horizontalios medinės sūpuoklės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2356,00</w:t>
            </w:r>
          </w:p>
        </w:tc>
        <w:tc>
          <w:tcPr>
            <w:tcW w:w="663" w:type="pct"/>
            <w:shd w:val="clear" w:color="auto" w:fill="auto"/>
          </w:tcPr>
          <w:p w:rsidR="00880467" w:rsidRPr="0084295D" w:rsidRDefault="00880467" w:rsidP="00EF5FDC">
            <w:r w:rsidRPr="0084295D">
              <w:t>2356,00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19</w:t>
            </w:r>
          </w:p>
        </w:tc>
        <w:tc>
          <w:tcPr>
            <w:tcW w:w="1639" w:type="pct"/>
            <w:shd w:val="clear" w:color="auto" w:fill="auto"/>
          </w:tcPr>
          <w:p w:rsidR="00880467" w:rsidRPr="0084295D" w:rsidRDefault="00880467" w:rsidP="00EF5FDC">
            <w:r w:rsidRPr="0084295D">
              <w:t>Sūpuoklės su plieninėm detalėm</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4410,00</w:t>
            </w:r>
          </w:p>
        </w:tc>
        <w:tc>
          <w:tcPr>
            <w:tcW w:w="663" w:type="pct"/>
            <w:shd w:val="clear" w:color="auto" w:fill="auto"/>
          </w:tcPr>
          <w:p w:rsidR="00880467" w:rsidRPr="0084295D" w:rsidRDefault="00880467" w:rsidP="00EF5FDC">
            <w:r w:rsidRPr="0084295D">
              <w:t>4410,00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20</w:t>
            </w:r>
          </w:p>
        </w:tc>
        <w:tc>
          <w:tcPr>
            <w:tcW w:w="1639" w:type="pct"/>
            <w:shd w:val="clear" w:color="auto" w:fill="auto"/>
          </w:tcPr>
          <w:p w:rsidR="00880467" w:rsidRPr="0084295D" w:rsidRDefault="00880467" w:rsidP="00EF5FDC">
            <w:r w:rsidRPr="0084295D">
              <w:t>Karuselė</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6840,00</w:t>
            </w:r>
          </w:p>
        </w:tc>
        <w:tc>
          <w:tcPr>
            <w:tcW w:w="663" w:type="pct"/>
            <w:shd w:val="clear" w:color="auto" w:fill="auto"/>
          </w:tcPr>
          <w:p w:rsidR="00880467" w:rsidRPr="0084295D" w:rsidRDefault="00880467" w:rsidP="00EF5FDC">
            <w:r w:rsidRPr="0084295D">
              <w:t>6840,00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21</w:t>
            </w:r>
          </w:p>
        </w:tc>
        <w:tc>
          <w:tcPr>
            <w:tcW w:w="1639" w:type="pct"/>
            <w:shd w:val="clear" w:color="auto" w:fill="auto"/>
          </w:tcPr>
          <w:p w:rsidR="00880467" w:rsidRPr="0084295D" w:rsidRDefault="00880467" w:rsidP="00EF5FDC">
            <w:r w:rsidRPr="0084295D">
              <w:t>Mediniai rąstai vaikų žaidimų aikštelėje</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8</w:t>
            </w:r>
          </w:p>
        </w:tc>
        <w:tc>
          <w:tcPr>
            <w:tcW w:w="571" w:type="pct"/>
            <w:shd w:val="clear" w:color="auto" w:fill="auto"/>
          </w:tcPr>
          <w:p w:rsidR="00880467" w:rsidRPr="0084295D" w:rsidRDefault="00880467" w:rsidP="00EF5FDC">
            <w:r w:rsidRPr="0084295D">
              <w:t>156,00</w:t>
            </w:r>
          </w:p>
        </w:tc>
        <w:tc>
          <w:tcPr>
            <w:tcW w:w="663" w:type="pct"/>
            <w:shd w:val="clear" w:color="auto" w:fill="auto"/>
          </w:tcPr>
          <w:p w:rsidR="00880467" w:rsidRPr="0084295D" w:rsidRDefault="00880467" w:rsidP="00EF5FDC">
            <w:r w:rsidRPr="0084295D">
              <w:t>1248,00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22</w:t>
            </w:r>
          </w:p>
        </w:tc>
        <w:tc>
          <w:tcPr>
            <w:tcW w:w="1639" w:type="pct"/>
            <w:shd w:val="clear" w:color="auto" w:fill="auto"/>
          </w:tcPr>
          <w:p w:rsidR="00880467" w:rsidRPr="0084295D" w:rsidRDefault="00880467" w:rsidP="00EF5FDC">
            <w:r w:rsidRPr="0084295D">
              <w:t xml:space="preserve">Medinė </w:t>
            </w:r>
            <w:proofErr w:type="spellStart"/>
            <w:r w:rsidRPr="0084295D">
              <w:t>karstyklė</w:t>
            </w:r>
            <w:proofErr w:type="spellEnd"/>
            <w:r w:rsidRPr="0084295D">
              <w:t xml:space="preserve"> su čiuožykla</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19760,00</w:t>
            </w:r>
          </w:p>
        </w:tc>
        <w:tc>
          <w:tcPr>
            <w:tcW w:w="663" w:type="pct"/>
            <w:shd w:val="clear" w:color="auto" w:fill="auto"/>
          </w:tcPr>
          <w:p w:rsidR="00880467" w:rsidRPr="0084295D" w:rsidRDefault="00880467" w:rsidP="00EF5FDC">
            <w:r w:rsidRPr="0084295D">
              <w:t>19760,00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p>
        </w:tc>
        <w:tc>
          <w:tcPr>
            <w:tcW w:w="1639" w:type="pct"/>
            <w:shd w:val="clear" w:color="auto" w:fill="auto"/>
          </w:tcPr>
          <w:p w:rsidR="00880467" w:rsidRPr="0084295D" w:rsidRDefault="00880467" w:rsidP="00EF5FDC">
            <w:pPr>
              <w:rPr>
                <w:b/>
              </w:rPr>
            </w:pPr>
            <w:r w:rsidRPr="0084295D">
              <w:rPr>
                <w:b/>
              </w:rPr>
              <w:t>Kitas inventorius</w:t>
            </w:r>
          </w:p>
        </w:tc>
        <w:tc>
          <w:tcPr>
            <w:tcW w:w="622" w:type="pct"/>
            <w:shd w:val="clear" w:color="auto" w:fill="auto"/>
          </w:tcPr>
          <w:p w:rsidR="00880467" w:rsidRPr="0084295D" w:rsidRDefault="00880467" w:rsidP="00EF5FDC">
            <w:pPr>
              <w:rPr>
                <w:b/>
              </w:rPr>
            </w:pPr>
          </w:p>
        </w:tc>
        <w:tc>
          <w:tcPr>
            <w:tcW w:w="445" w:type="pct"/>
            <w:shd w:val="clear" w:color="auto" w:fill="auto"/>
          </w:tcPr>
          <w:p w:rsidR="00880467" w:rsidRPr="0084295D" w:rsidRDefault="00880467" w:rsidP="00EF5FDC">
            <w:pPr>
              <w:jc w:val="center"/>
              <w:rPr>
                <w:b/>
              </w:rPr>
            </w:pPr>
          </w:p>
        </w:tc>
        <w:tc>
          <w:tcPr>
            <w:tcW w:w="571" w:type="pct"/>
            <w:shd w:val="clear" w:color="auto" w:fill="auto"/>
          </w:tcPr>
          <w:p w:rsidR="00880467" w:rsidRPr="0084295D" w:rsidRDefault="00880467" w:rsidP="00EF5FDC">
            <w:pPr>
              <w:rPr>
                <w:b/>
              </w:rPr>
            </w:pPr>
          </w:p>
        </w:tc>
        <w:tc>
          <w:tcPr>
            <w:tcW w:w="663" w:type="pct"/>
            <w:shd w:val="clear" w:color="auto" w:fill="auto"/>
          </w:tcPr>
          <w:p w:rsidR="00880467" w:rsidRPr="0084295D" w:rsidRDefault="00880467" w:rsidP="00EF5FDC">
            <w:pPr>
              <w:rPr>
                <w:b/>
              </w:rPr>
            </w:pPr>
          </w:p>
        </w:tc>
        <w:tc>
          <w:tcPr>
            <w:tcW w:w="827" w:type="pct"/>
            <w:vMerge w:val="restart"/>
            <w:shd w:val="clear" w:color="auto" w:fill="auto"/>
          </w:tcPr>
          <w:p w:rsidR="00880467" w:rsidRPr="0084295D" w:rsidRDefault="00880467" w:rsidP="00EF5FDC">
            <w:pPr>
              <w:jc w:val="center"/>
              <w:rPr>
                <w:b/>
              </w:rPr>
            </w:pPr>
            <w:r w:rsidRPr="0084295D">
              <w:rPr>
                <w:b/>
              </w:rPr>
              <w:t>6</w:t>
            </w:r>
          </w:p>
        </w:tc>
      </w:tr>
      <w:tr w:rsidR="00880467" w:rsidRPr="0084295D" w:rsidTr="00EF5FDC">
        <w:tc>
          <w:tcPr>
            <w:tcW w:w="233" w:type="pct"/>
            <w:shd w:val="clear" w:color="auto" w:fill="auto"/>
          </w:tcPr>
          <w:p w:rsidR="00880467" w:rsidRPr="0084295D" w:rsidRDefault="00880467" w:rsidP="00EF5FDC">
            <w:pPr>
              <w:rPr>
                <w:b/>
                <w:bCs/>
              </w:rPr>
            </w:pPr>
            <w:r w:rsidRPr="0084295D">
              <w:rPr>
                <w:b/>
                <w:bCs/>
              </w:rPr>
              <w:t>23</w:t>
            </w:r>
          </w:p>
        </w:tc>
        <w:tc>
          <w:tcPr>
            <w:tcW w:w="1639" w:type="pct"/>
            <w:shd w:val="clear" w:color="auto" w:fill="auto"/>
          </w:tcPr>
          <w:p w:rsidR="00880467" w:rsidRPr="0084295D" w:rsidRDefault="00880467" w:rsidP="00EF5FDC">
            <w:r w:rsidRPr="0084295D">
              <w:t>Buitinių atliekų rūšiavimo konteineris stiklui, plastikui, popieriui</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3</w:t>
            </w:r>
          </w:p>
        </w:tc>
        <w:tc>
          <w:tcPr>
            <w:tcW w:w="571" w:type="pct"/>
            <w:shd w:val="clear" w:color="auto" w:fill="auto"/>
          </w:tcPr>
          <w:p w:rsidR="00880467" w:rsidRPr="0084295D" w:rsidRDefault="00880467" w:rsidP="00EF5FDC">
            <w:r w:rsidRPr="0084295D">
              <w:t>4636,00</w:t>
            </w:r>
          </w:p>
        </w:tc>
        <w:tc>
          <w:tcPr>
            <w:tcW w:w="663" w:type="pct"/>
            <w:shd w:val="clear" w:color="auto" w:fill="auto"/>
          </w:tcPr>
          <w:p w:rsidR="00880467" w:rsidRPr="0084295D" w:rsidRDefault="00880467" w:rsidP="00EF5FDC">
            <w:r w:rsidRPr="0084295D">
              <w:t>13908,00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24</w:t>
            </w:r>
          </w:p>
        </w:tc>
        <w:tc>
          <w:tcPr>
            <w:tcW w:w="1639" w:type="pct"/>
            <w:shd w:val="clear" w:color="auto" w:fill="auto"/>
          </w:tcPr>
          <w:p w:rsidR="00880467" w:rsidRPr="0084295D" w:rsidRDefault="00880467" w:rsidP="00EF5FDC">
            <w:r w:rsidRPr="0084295D">
              <w:t>Buitinių atliekų rūšiavimo konteineris (ant ratukų)</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2052,00</w:t>
            </w:r>
          </w:p>
        </w:tc>
        <w:tc>
          <w:tcPr>
            <w:tcW w:w="663" w:type="pct"/>
            <w:shd w:val="clear" w:color="auto" w:fill="auto"/>
          </w:tcPr>
          <w:p w:rsidR="00880467" w:rsidRPr="0084295D" w:rsidRDefault="00880467" w:rsidP="00EF5FDC">
            <w:r w:rsidRPr="0084295D">
              <w:t>2052,00</w:t>
            </w:r>
          </w:p>
        </w:tc>
        <w:tc>
          <w:tcPr>
            <w:tcW w:w="827" w:type="pct"/>
            <w:vMerge/>
            <w:shd w:val="clear" w:color="auto" w:fill="auto"/>
          </w:tcPr>
          <w:p w:rsidR="00880467" w:rsidRPr="0084295D" w:rsidRDefault="00880467" w:rsidP="00EF5FDC"/>
        </w:tc>
      </w:tr>
      <w:tr w:rsidR="00880467" w:rsidRPr="0084295D" w:rsidTr="00EF5FDC">
        <w:trPr>
          <w:trHeight w:val="200"/>
        </w:trPr>
        <w:tc>
          <w:tcPr>
            <w:tcW w:w="233" w:type="pct"/>
            <w:shd w:val="clear" w:color="auto" w:fill="auto"/>
          </w:tcPr>
          <w:p w:rsidR="00880467" w:rsidRPr="0084295D" w:rsidRDefault="00880467" w:rsidP="00EF5FDC">
            <w:pPr>
              <w:rPr>
                <w:b/>
                <w:bCs/>
              </w:rPr>
            </w:pPr>
            <w:r w:rsidRPr="0084295D">
              <w:rPr>
                <w:b/>
                <w:bCs/>
              </w:rPr>
              <w:t>25</w:t>
            </w:r>
          </w:p>
        </w:tc>
        <w:tc>
          <w:tcPr>
            <w:tcW w:w="1639" w:type="pct"/>
            <w:shd w:val="clear" w:color="auto" w:fill="auto"/>
          </w:tcPr>
          <w:p w:rsidR="00880467" w:rsidRPr="0084295D" w:rsidRDefault="00880467" w:rsidP="00EF5FDC">
            <w:r w:rsidRPr="0084295D">
              <w:t>Metalinės grotelės kojoms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7</w:t>
            </w:r>
          </w:p>
        </w:tc>
        <w:tc>
          <w:tcPr>
            <w:tcW w:w="571" w:type="pct"/>
            <w:shd w:val="clear" w:color="auto" w:fill="auto"/>
          </w:tcPr>
          <w:p w:rsidR="00880467" w:rsidRPr="0084295D" w:rsidRDefault="00880467" w:rsidP="00EF5FDC">
            <w:r w:rsidRPr="0084295D">
              <w:t>874,00</w:t>
            </w:r>
          </w:p>
        </w:tc>
        <w:tc>
          <w:tcPr>
            <w:tcW w:w="663" w:type="pct"/>
            <w:shd w:val="clear" w:color="auto" w:fill="auto"/>
          </w:tcPr>
          <w:p w:rsidR="00880467" w:rsidRPr="0084295D" w:rsidRDefault="00880467" w:rsidP="00EF5FDC">
            <w:r w:rsidRPr="0084295D">
              <w:t>6118,00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26</w:t>
            </w:r>
          </w:p>
        </w:tc>
        <w:tc>
          <w:tcPr>
            <w:tcW w:w="1639" w:type="pct"/>
            <w:shd w:val="clear" w:color="auto" w:fill="auto"/>
          </w:tcPr>
          <w:p w:rsidR="00880467" w:rsidRPr="0084295D" w:rsidRDefault="00880467" w:rsidP="00EF5FDC">
            <w:r w:rsidRPr="0084295D">
              <w:t>Metalinės apsaugos grotelės medžiams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3</w:t>
            </w:r>
          </w:p>
        </w:tc>
        <w:tc>
          <w:tcPr>
            <w:tcW w:w="571" w:type="pct"/>
            <w:shd w:val="clear" w:color="auto" w:fill="auto"/>
          </w:tcPr>
          <w:p w:rsidR="00880467" w:rsidRPr="0084295D" w:rsidRDefault="00880467" w:rsidP="00EF5FDC">
            <w:r w:rsidRPr="0084295D">
              <w:t>1482,00</w:t>
            </w:r>
          </w:p>
        </w:tc>
        <w:tc>
          <w:tcPr>
            <w:tcW w:w="663" w:type="pct"/>
            <w:shd w:val="clear" w:color="auto" w:fill="auto"/>
          </w:tcPr>
          <w:p w:rsidR="00880467" w:rsidRPr="0084295D" w:rsidRDefault="00880467" w:rsidP="00EF5FDC">
            <w:r w:rsidRPr="0084295D">
              <w:t>4446,00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27</w:t>
            </w:r>
          </w:p>
        </w:tc>
        <w:tc>
          <w:tcPr>
            <w:tcW w:w="1639" w:type="pct"/>
            <w:shd w:val="clear" w:color="auto" w:fill="auto"/>
          </w:tcPr>
          <w:p w:rsidR="00880467" w:rsidRPr="0084295D" w:rsidRDefault="00880467" w:rsidP="00EF5FDC">
            <w:r w:rsidRPr="0084295D">
              <w:t>Geriamojo vandens fontanėlis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r w:rsidRPr="0084295D">
              <w:t>9424,00</w:t>
            </w:r>
          </w:p>
        </w:tc>
        <w:tc>
          <w:tcPr>
            <w:tcW w:w="663" w:type="pct"/>
            <w:shd w:val="clear" w:color="auto" w:fill="auto"/>
          </w:tcPr>
          <w:p w:rsidR="00880467" w:rsidRPr="0084295D" w:rsidRDefault="00880467" w:rsidP="00EF5FDC">
            <w:r w:rsidRPr="0084295D">
              <w:t>18848,00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28</w:t>
            </w:r>
          </w:p>
        </w:tc>
        <w:tc>
          <w:tcPr>
            <w:tcW w:w="1639" w:type="pct"/>
            <w:shd w:val="clear" w:color="auto" w:fill="auto"/>
          </w:tcPr>
          <w:p w:rsidR="00880467" w:rsidRPr="0084295D" w:rsidRDefault="00880467" w:rsidP="00EF5FDC">
            <w:r w:rsidRPr="0084295D">
              <w:t>Sporto aikštelės įrenginiai (universalus tinklo stovas tinkliniui, badmintonui, tenisui su atramomis ir tinklu)</w:t>
            </w:r>
          </w:p>
        </w:tc>
        <w:tc>
          <w:tcPr>
            <w:tcW w:w="622" w:type="pct"/>
            <w:shd w:val="clear" w:color="auto" w:fill="auto"/>
          </w:tcPr>
          <w:p w:rsidR="00880467" w:rsidRPr="0084295D" w:rsidRDefault="00880467" w:rsidP="00EF5FDC">
            <w:r w:rsidRPr="0084295D">
              <w:t xml:space="preserve">Komplektas </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9696,00</w:t>
            </w:r>
          </w:p>
        </w:tc>
        <w:tc>
          <w:tcPr>
            <w:tcW w:w="663" w:type="pct"/>
            <w:shd w:val="clear" w:color="auto" w:fill="auto"/>
          </w:tcPr>
          <w:p w:rsidR="00880467" w:rsidRPr="0084295D" w:rsidRDefault="00880467" w:rsidP="00EF5FDC">
            <w:r w:rsidRPr="0084295D">
              <w:t>9696,00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29</w:t>
            </w:r>
          </w:p>
        </w:tc>
        <w:tc>
          <w:tcPr>
            <w:tcW w:w="1639" w:type="pct"/>
            <w:shd w:val="clear" w:color="auto" w:fill="auto"/>
          </w:tcPr>
          <w:p w:rsidR="00880467" w:rsidRPr="0084295D" w:rsidRDefault="00880467" w:rsidP="00EF5FDC">
            <w:r w:rsidRPr="0084295D">
              <w:t>Krepšinio stovas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r w:rsidRPr="0084295D">
              <w:t>3807,60</w:t>
            </w:r>
          </w:p>
        </w:tc>
        <w:tc>
          <w:tcPr>
            <w:tcW w:w="663" w:type="pct"/>
            <w:shd w:val="clear" w:color="auto" w:fill="auto"/>
          </w:tcPr>
          <w:p w:rsidR="00880467" w:rsidRPr="0084295D" w:rsidRDefault="00880467" w:rsidP="00EF5FDC">
            <w:r w:rsidRPr="0084295D">
              <w:t>7615,20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30</w:t>
            </w:r>
          </w:p>
        </w:tc>
        <w:tc>
          <w:tcPr>
            <w:tcW w:w="1639" w:type="pct"/>
            <w:shd w:val="clear" w:color="auto" w:fill="auto"/>
          </w:tcPr>
          <w:p w:rsidR="00880467" w:rsidRPr="0084295D" w:rsidRDefault="00880467" w:rsidP="00EF5FDC">
            <w:r w:rsidRPr="0084295D">
              <w:t>Kelio ženklas (kempingo teritorijoje)</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11</w:t>
            </w:r>
          </w:p>
        </w:tc>
        <w:tc>
          <w:tcPr>
            <w:tcW w:w="571" w:type="pct"/>
            <w:shd w:val="clear" w:color="auto" w:fill="auto"/>
          </w:tcPr>
          <w:p w:rsidR="00880467" w:rsidRPr="0084295D" w:rsidRDefault="00880467" w:rsidP="00EF5FDC">
            <w:r w:rsidRPr="0084295D">
              <w:t>346,53</w:t>
            </w:r>
          </w:p>
        </w:tc>
        <w:tc>
          <w:tcPr>
            <w:tcW w:w="663" w:type="pct"/>
            <w:shd w:val="clear" w:color="auto" w:fill="auto"/>
          </w:tcPr>
          <w:p w:rsidR="00880467" w:rsidRPr="0084295D" w:rsidRDefault="00880467" w:rsidP="00EF5FDC">
            <w:r w:rsidRPr="0084295D">
              <w:t>3811,83</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31</w:t>
            </w:r>
          </w:p>
        </w:tc>
        <w:tc>
          <w:tcPr>
            <w:tcW w:w="1639" w:type="pct"/>
            <w:shd w:val="clear" w:color="auto" w:fill="auto"/>
          </w:tcPr>
          <w:p w:rsidR="00880467" w:rsidRPr="0084295D" w:rsidRDefault="00880467" w:rsidP="00EF5FDC">
            <w:r w:rsidRPr="0084295D">
              <w:t xml:space="preserve">Nerūdijančio metalo stovas komunikacijoms (prie </w:t>
            </w:r>
            <w:proofErr w:type="spellStart"/>
            <w:r w:rsidRPr="0084295D">
              <w:t>kemperių</w:t>
            </w:r>
            <w:proofErr w:type="spellEnd"/>
            <w:r w:rsidRPr="0084295D">
              <w:t xml:space="preserve"> aikštelių)</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15</w:t>
            </w:r>
          </w:p>
        </w:tc>
        <w:tc>
          <w:tcPr>
            <w:tcW w:w="571" w:type="pct"/>
            <w:shd w:val="clear" w:color="auto" w:fill="auto"/>
          </w:tcPr>
          <w:p w:rsidR="00880467" w:rsidRPr="0084295D" w:rsidRDefault="00880467" w:rsidP="00EF5FDC">
            <w:r w:rsidRPr="0084295D">
              <w:t>912,00</w:t>
            </w:r>
          </w:p>
        </w:tc>
        <w:tc>
          <w:tcPr>
            <w:tcW w:w="663" w:type="pct"/>
            <w:shd w:val="clear" w:color="auto" w:fill="auto"/>
          </w:tcPr>
          <w:p w:rsidR="00880467" w:rsidRPr="0084295D" w:rsidRDefault="00880467" w:rsidP="00EF5FDC">
            <w:r w:rsidRPr="0084295D">
              <w:t>13680,00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32</w:t>
            </w:r>
          </w:p>
        </w:tc>
        <w:tc>
          <w:tcPr>
            <w:tcW w:w="1639" w:type="pct"/>
            <w:shd w:val="clear" w:color="auto" w:fill="auto"/>
          </w:tcPr>
          <w:p w:rsidR="00880467" w:rsidRPr="0084295D" w:rsidRDefault="00880467" w:rsidP="00EF5FDC">
            <w:r w:rsidRPr="0084295D">
              <w:t>Vaizdo stebėjimo kamera</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2</w:t>
            </w:r>
          </w:p>
        </w:tc>
        <w:tc>
          <w:tcPr>
            <w:tcW w:w="571" w:type="pct"/>
            <w:shd w:val="clear" w:color="auto" w:fill="auto"/>
          </w:tcPr>
          <w:p w:rsidR="00880467" w:rsidRPr="0084295D" w:rsidRDefault="00880467" w:rsidP="00EF5FDC">
            <w:r w:rsidRPr="0084295D">
              <w:t>2119,22</w:t>
            </w:r>
          </w:p>
        </w:tc>
        <w:tc>
          <w:tcPr>
            <w:tcW w:w="663" w:type="pct"/>
            <w:shd w:val="clear" w:color="auto" w:fill="auto"/>
          </w:tcPr>
          <w:p w:rsidR="00880467" w:rsidRPr="0084295D" w:rsidRDefault="00880467" w:rsidP="00EF5FDC">
            <w:r w:rsidRPr="0084295D">
              <w:t>4238,44</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33</w:t>
            </w:r>
          </w:p>
        </w:tc>
        <w:tc>
          <w:tcPr>
            <w:tcW w:w="1639" w:type="pct"/>
            <w:shd w:val="clear" w:color="auto" w:fill="auto"/>
          </w:tcPr>
          <w:p w:rsidR="00880467" w:rsidRPr="0084295D" w:rsidRDefault="00880467" w:rsidP="00EF5FDC">
            <w:r w:rsidRPr="0084295D">
              <w:t xml:space="preserve">Apsauginė signalizacija </w:t>
            </w:r>
          </w:p>
        </w:tc>
        <w:tc>
          <w:tcPr>
            <w:tcW w:w="622" w:type="pct"/>
            <w:shd w:val="clear" w:color="auto" w:fill="auto"/>
          </w:tcPr>
          <w:p w:rsidR="00880467" w:rsidRPr="0084295D" w:rsidRDefault="00880467" w:rsidP="00EF5FDC">
            <w:r w:rsidRPr="0084295D">
              <w:t>Komplektas</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7289,42</w:t>
            </w:r>
          </w:p>
        </w:tc>
        <w:tc>
          <w:tcPr>
            <w:tcW w:w="663" w:type="pct"/>
            <w:shd w:val="clear" w:color="auto" w:fill="auto"/>
          </w:tcPr>
          <w:p w:rsidR="00880467" w:rsidRPr="0084295D" w:rsidRDefault="00880467" w:rsidP="00EF5FDC">
            <w:r w:rsidRPr="0084295D">
              <w:t>7289,42</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34</w:t>
            </w:r>
          </w:p>
        </w:tc>
        <w:tc>
          <w:tcPr>
            <w:tcW w:w="1639" w:type="pct"/>
            <w:shd w:val="clear" w:color="auto" w:fill="auto"/>
          </w:tcPr>
          <w:p w:rsidR="00880467" w:rsidRPr="0084295D" w:rsidRDefault="00880467" w:rsidP="00EF5FDC">
            <w:r w:rsidRPr="0084295D">
              <w:t>Priešgaisrinė signalizacija</w:t>
            </w:r>
          </w:p>
        </w:tc>
        <w:tc>
          <w:tcPr>
            <w:tcW w:w="622" w:type="pct"/>
            <w:shd w:val="clear" w:color="auto" w:fill="auto"/>
          </w:tcPr>
          <w:p w:rsidR="00880467" w:rsidRPr="0084295D" w:rsidRDefault="00880467" w:rsidP="00EF5FDC">
            <w:r w:rsidRPr="0084295D">
              <w:t>Komplektas</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6467,11</w:t>
            </w:r>
          </w:p>
        </w:tc>
        <w:tc>
          <w:tcPr>
            <w:tcW w:w="663" w:type="pct"/>
            <w:shd w:val="clear" w:color="auto" w:fill="auto"/>
          </w:tcPr>
          <w:p w:rsidR="00880467" w:rsidRPr="0084295D" w:rsidRDefault="00880467" w:rsidP="00EF5FDC">
            <w:r w:rsidRPr="0084295D">
              <w:t>6467,11</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35</w:t>
            </w:r>
          </w:p>
        </w:tc>
        <w:tc>
          <w:tcPr>
            <w:tcW w:w="1639" w:type="pct"/>
            <w:shd w:val="clear" w:color="auto" w:fill="auto"/>
          </w:tcPr>
          <w:p w:rsidR="00880467" w:rsidRPr="0084295D" w:rsidRDefault="00880467" w:rsidP="00EF5FDC">
            <w:r w:rsidRPr="0084295D">
              <w:t>Priešgaisrinis skydas</w:t>
            </w:r>
          </w:p>
        </w:tc>
        <w:tc>
          <w:tcPr>
            <w:tcW w:w="622" w:type="pct"/>
            <w:shd w:val="clear" w:color="auto" w:fill="auto"/>
          </w:tcPr>
          <w:p w:rsidR="00880467" w:rsidRPr="0084295D" w:rsidRDefault="00880467" w:rsidP="00EF5FDC">
            <w:r w:rsidRPr="0084295D">
              <w:t>Komplektas</w:t>
            </w:r>
          </w:p>
        </w:tc>
        <w:tc>
          <w:tcPr>
            <w:tcW w:w="445" w:type="pct"/>
            <w:shd w:val="clear" w:color="auto" w:fill="auto"/>
          </w:tcPr>
          <w:p w:rsidR="00880467" w:rsidRPr="0084295D" w:rsidRDefault="00880467" w:rsidP="00EF5FDC">
            <w:pPr>
              <w:jc w:val="center"/>
            </w:pPr>
            <w:r w:rsidRPr="0084295D">
              <w:t>4</w:t>
            </w:r>
          </w:p>
        </w:tc>
        <w:tc>
          <w:tcPr>
            <w:tcW w:w="571" w:type="pct"/>
            <w:shd w:val="clear" w:color="auto" w:fill="auto"/>
          </w:tcPr>
          <w:p w:rsidR="00880467" w:rsidRPr="0084295D" w:rsidRDefault="00880467" w:rsidP="00EF5FDC">
            <w:r w:rsidRPr="0084295D">
              <w:t>811,28</w:t>
            </w:r>
          </w:p>
        </w:tc>
        <w:tc>
          <w:tcPr>
            <w:tcW w:w="663" w:type="pct"/>
            <w:shd w:val="clear" w:color="auto" w:fill="auto"/>
          </w:tcPr>
          <w:p w:rsidR="00880467" w:rsidRPr="0084295D" w:rsidRDefault="00880467" w:rsidP="00EF5FDC">
            <w:r w:rsidRPr="0084295D">
              <w:t>3245,12</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36</w:t>
            </w:r>
          </w:p>
        </w:tc>
        <w:tc>
          <w:tcPr>
            <w:tcW w:w="1639" w:type="pct"/>
            <w:shd w:val="clear" w:color="auto" w:fill="auto"/>
          </w:tcPr>
          <w:p w:rsidR="00880467" w:rsidRPr="0084295D" w:rsidRDefault="00880467" w:rsidP="00EF5FDC">
            <w:r w:rsidRPr="0084295D">
              <w:t>Vartų atstūmimo automatika su 28 pulteliais</w:t>
            </w:r>
          </w:p>
        </w:tc>
        <w:tc>
          <w:tcPr>
            <w:tcW w:w="622" w:type="pct"/>
            <w:shd w:val="clear" w:color="auto" w:fill="auto"/>
          </w:tcPr>
          <w:p w:rsidR="00880467" w:rsidRPr="0084295D" w:rsidRDefault="00880467" w:rsidP="00EF5FDC">
            <w:r w:rsidRPr="0084295D">
              <w:t>Komplektas</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912,40</w:t>
            </w:r>
          </w:p>
        </w:tc>
        <w:tc>
          <w:tcPr>
            <w:tcW w:w="663" w:type="pct"/>
            <w:shd w:val="clear" w:color="auto" w:fill="auto"/>
          </w:tcPr>
          <w:p w:rsidR="00880467" w:rsidRPr="0084295D" w:rsidRDefault="00880467" w:rsidP="00EF5FDC">
            <w:r w:rsidRPr="0084295D">
              <w:t>912,40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37</w:t>
            </w:r>
          </w:p>
        </w:tc>
        <w:tc>
          <w:tcPr>
            <w:tcW w:w="1639" w:type="pct"/>
            <w:shd w:val="clear" w:color="auto" w:fill="auto"/>
          </w:tcPr>
          <w:p w:rsidR="00880467" w:rsidRPr="0084295D" w:rsidRDefault="00880467" w:rsidP="00EF5FDC">
            <w:r w:rsidRPr="0084295D">
              <w:t>Elektriniai radiatoriai (31 vnt.)</w:t>
            </w:r>
          </w:p>
        </w:tc>
        <w:tc>
          <w:tcPr>
            <w:tcW w:w="622" w:type="pct"/>
            <w:shd w:val="clear" w:color="auto" w:fill="auto"/>
          </w:tcPr>
          <w:p w:rsidR="00880467" w:rsidRPr="0084295D" w:rsidRDefault="00880467" w:rsidP="00EF5FDC">
            <w:r w:rsidRPr="0084295D">
              <w:t>Komplektas</w:t>
            </w:r>
          </w:p>
        </w:tc>
        <w:tc>
          <w:tcPr>
            <w:tcW w:w="445" w:type="pct"/>
            <w:shd w:val="clear" w:color="auto" w:fill="auto"/>
          </w:tcPr>
          <w:p w:rsidR="00880467" w:rsidRPr="0084295D" w:rsidRDefault="00880467" w:rsidP="00EF5FDC">
            <w:pPr>
              <w:jc w:val="center"/>
            </w:pPr>
            <w:r w:rsidRPr="0084295D">
              <w:t>1</w:t>
            </w:r>
          </w:p>
        </w:tc>
        <w:tc>
          <w:tcPr>
            <w:tcW w:w="571" w:type="pct"/>
            <w:shd w:val="clear" w:color="auto" w:fill="auto"/>
          </w:tcPr>
          <w:p w:rsidR="00880467" w:rsidRPr="0084295D" w:rsidRDefault="00880467" w:rsidP="00EF5FDC">
            <w:r w:rsidRPr="0084295D">
              <w:t>14355,37</w:t>
            </w:r>
          </w:p>
        </w:tc>
        <w:tc>
          <w:tcPr>
            <w:tcW w:w="663" w:type="pct"/>
            <w:shd w:val="clear" w:color="auto" w:fill="auto"/>
          </w:tcPr>
          <w:p w:rsidR="00880467" w:rsidRPr="0084295D" w:rsidRDefault="00880467" w:rsidP="00EF5FDC">
            <w:r w:rsidRPr="0084295D">
              <w:t>14355,37</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38</w:t>
            </w:r>
          </w:p>
        </w:tc>
        <w:tc>
          <w:tcPr>
            <w:tcW w:w="1639" w:type="pct"/>
            <w:shd w:val="clear" w:color="auto" w:fill="auto"/>
          </w:tcPr>
          <w:p w:rsidR="00880467" w:rsidRPr="0084295D" w:rsidRDefault="00880467" w:rsidP="00EF5FDC">
            <w:r w:rsidRPr="0084295D">
              <w:t xml:space="preserve">Popierinių rankšluosčių </w:t>
            </w:r>
            <w:r w:rsidRPr="0084295D">
              <w:lastRenderedPageBreak/>
              <w:t>įrenginys</w:t>
            </w:r>
          </w:p>
        </w:tc>
        <w:tc>
          <w:tcPr>
            <w:tcW w:w="622" w:type="pct"/>
            <w:shd w:val="clear" w:color="auto" w:fill="auto"/>
          </w:tcPr>
          <w:p w:rsidR="00880467" w:rsidRPr="0084295D" w:rsidRDefault="00880467" w:rsidP="00EF5FDC">
            <w:r w:rsidRPr="0084295D">
              <w:lastRenderedPageBreak/>
              <w:t>Vnt.</w:t>
            </w:r>
          </w:p>
        </w:tc>
        <w:tc>
          <w:tcPr>
            <w:tcW w:w="445" w:type="pct"/>
            <w:shd w:val="clear" w:color="auto" w:fill="auto"/>
          </w:tcPr>
          <w:p w:rsidR="00880467" w:rsidRPr="0084295D" w:rsidRDefault="00880467" w:rsidP="00EF5FDC">
            <w:pPr>
              <w:jc w:val="center"/>
            </w:pPr>
            <w:r w:rsidRPr="0084295D">
              <w:t>13</w:t>
            </w:r>
          </w:p>
        </w:tc>
        <w:tc>
          <w:tcPr>
            <w:tcW w:w="571" w:type="pct"/>
            <w:shd w:val="clear" w:color="auto" w:fill="auto"/>
          </w:tcPr>
          <w:p w:rsidR="00880467" w:rsidRPr="0084295D" w:rsidRDefault="00880467" w:rsidP="00EF5FDC">
            <w:r w:rsidRPr="0084295D">
              <w:t>64,90</w:t>
            </w:r>
          </w:p>
        </w:tc>
        <w:tc>
          <w:tcPr>
            <w:tcW w:w="663" w:type="pct"/>
            <w:shd w:val="clear" w:color="auto" w:fill="auto"/>
          </w:tcPr>
          <w:p w:rsidR="00880467" w:rsidRPr="0084295D" w:rsidRDefault="00880467" w:rsidP="00EF5FDC">
            <w:r w:rsidRPr="0084295D">
              <w:t>843,70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lastRenderedPageBreak/>
              <w:t>39</w:t>
            </w:r>
          </w:p>
        </w:tc>
        <w:tc>
          <w:tcPr>
            <w:tcW w:w="1639" w:type="pct"/>
            <w:shd w:val="clear" w:color="auto" w:fill="auto"/>
          </w:tcPr>
          <w:p w:rsidR="00880467" w:rsidRPr="0084295D" w:rsidRDefault="00880467" w:rsidP="00EF5FDC">
            <w:r w:rsidRPr="0084295D">
              <w:t>Muilo dozatorius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13</w:t>
            </w:r>
          </w:p>
        </w:tc>
        <w:tc>
          <w:tcPr>
            <w:tcW w:w="571" w:type="pct"/>
            <w:shd w:val="clear" w:color="auto" w:fill="auto"/>
          </w:tcPr>
          <w:p w:rsidR="00880467" w:rsidRPr="0084295D" w:rsidRDefault="00880467" w:rsidP="00EF5FDC">
            <w:r w:rsidRPr="0084295D">
              <w:t>64,90</w:t>
            </w:r>
          </w:p>
        </w:tc>
        <w:tc>
          <w:tcPr>
            <w:tcW w:w="663" w:type="pct"/>
            <w:shd w:val="clear" w:color="auto" w:fill="auto"/>
          </w:tcPr>
          <w:p w:rsidR="00880467" w:rsidRPr="0084295D" w:rsidRDefault="00880467" w:rsidP="00EF5FDC">
            <w:r w:rsidRPr="0084295D">
              <w:t>843,70</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rPr>
                <w:b/>
                <w:bCs/>
              </w:rPr>
            </w:pPr>
            <w:r w:rsidRPr="0084295D">
              <w:rPr>
                <w:b/>
                <w:bCs/>
              </w:rPr>
              <w:t>40</w:t>
            </w:r>
          </w:p>
        </w:tc>
        <w:tc>
          <w:tcPr>
            <w:tcW w:w="1639" w:type="pct"/>
            <w:shd w:val="clear" w:color="auto" w:fill="auto"/>
          </w:tcPr>
          <w:p w:rsidR="00880467" w:rsidRPr="0084295D" w:rsidRDefault="00880467" w:rsidP="00EF5FDC">
            <w:r w:rsidRPr="0084295D">
              <w:t>Rankšluosčių džiovintuvas (gyvatukas)</w:t>
            </w:r>
          </w:p>
        </w:tc>
        <w:tc>
          <w:tcPr>
            <w:tcW w:w="622" w:type="pct"/>
            <w:shd w:val="clear" w:color="auto" w:fill="auto"/>
          </w:tcPr>
          <w:p w:rsidR="00880467" w:rsidRPr="0084295D" w:rsidRDefault="00880467" w:rsidP="00EF5FDC">
            <w:r w:rsidRPr="0084295D">
              <w:t>Vnt.</w:t>
            </w:r>
          </w:p>
        </w:tc>
        <w:tc>
          <w:tcPr>
            <w:tcW w:w="445" w:type="pct"/>
            <w:shd w:val="clear" w:color="auto" w:fill="auto"/>
          </w:tcPr>
          <w:p w:rsidR="00880467" w:rsidRPr="0084295D" w:rsidRDefault="00880467" w:rsidP="00EF5FDC">
            <w:pPr>
              <w:jc w:val="center"/>
            </w:pPr>
            <w:r w:rsidRPr="0084295D">
              <w:t>5</w:t>
            </w:r>
          </w:p>
        </w:tc>
        <w:tc>
          <w:tcPr>
            <w:tcW w:w="571" w:type="pct"/>
            <w:shd w:val="clear" w:color="auto" w:fill="auto"/>
          </w:tcPr>
          <w:p w:rsidR="00880467" w:rsidRPr="0084295D" w:rsidRDefault="00880467" w:rsidP="00EF5FDC">
            <w:r w:rsidRPr="0084295D">
              <w:t>387,25</w:t>
            </w:r>
          </w:p>
        </w:tc>
        <w:tc>
          <w:tcPr>
            <w:tcW w:w="663" w:type="pct"/>
            <w:shd w:val="clear" w:color="auto" w:fill="auto"/>
          </w:tcPr>
          <w:p w:rsidR="00880467" w:rsidRPr="0084295D" w:rsidRDefault="00880467" w:rsidP="00EF5FDC">
            <w:r w:rsidRPr="0084295D">
              <w:t>1936,25</w:t>
            </w:r>
          </w:p>
        </w:tc>
        <w:tc>
          <w:tcPr>
            <w:tcW w:w="827" w:type="pct"/>
            <w:vMerge/>
            <w:shd w:val="clear" w:color="auto" w:fill="auto"/>
          </w:tcPr>
          <w:p w:rsidR="00880467" w:rsidRPr="0084295D" w:rsidRDefault="00880467" w:rsidP="00EF5FDC"/>
        </w:tc>
      </w:tr>
      <w:tr w:rsidR="00880467" w:rsidRPr="0084295D" w:rsidTr="00EF5FDC">
        <w:tc>
          <w:tcPr>
            <w:tcW w:w="233" w:type="pct"/>
            <w:shd w:val="clear" w:color="auto" w:fill="auto"/>
          </w:tcPr>
          <w:p w:rsidR="00880467" w:rsidRPr="0084295D" w:rsidRDefault="00880467" w:rsidP="00EF5FDC">
            <w:pPr>
              <w:jc w:val="center"/>
              <w:rPr>
                <w:b/>
                <w:bCs/>
              </w:rPr>
            </w:pPr>
          </w:p>
        </w:tc>
        <w:tc>
          <w:tcPr>
            <w:tcW w:w="1639" w:type="pct"/>
            <w:shd w:val="clear" w:color="auto" w:fill="auto"/>
          </w:tcPr>
          <w:p w:rsidR="00880467" w:rsidRPr="0084295D" w:rsidRDefault="00880467" w:rsidP="00EF5FDC">
            <w:pPr>
              <w:jc w:val="center"/>
              <w:rPr>
                <w:b/>
              </w:rPr>
            </w:pPr>
          </w:p>
        </w:tc>
        <w:tc>
          <w:tcPr>
            <w:tcW w:w="622" w:type="pct"/>
            <w:shd w:val="clear" w:color="auto" w:fill="auto"/>
          </w:tcPr>
          <w:p w:rsidR="00880467" w:rsidRPr="0084295D" w:rsidRDefault="00880467" w:rsidP="00EF5FDC">
            <w:pPr>
              <w:jc w:val="center"/>
              <w:rPr>
                <w:b/>
              </w:rPr>
            </w:pPr>
            <w:r w:rsidRPr="0084295D">
              <w:rPr>
                <w:b/>
              </w:rPr>
              <w:t>Iš viso:</w:t>
            </w:r>
          </w:p>
        </w:tc>
        <w:tc>
          <w:tcPr>
            <w:tcW w:w="445" w:type="pct"/>
            <w:shd w:val="clear" w:color="auto" w:fill="auto"/>
          </w:tcPr>
          <w:p w:rsidR="00880467" w:rsidRPr="0084295D" w:rsidRDefault="00880467" w:rsidP="00EF5FDC">
            <w:pPr>
              <w:jc w:val="center"/>
              <w:rPr>
                <w:b/>
              </w:rPr>
            </w:pPr>
          </w:p>
        </w:tc>
        <w:tc>
          <w:tcPr>
            <w:tcW w:w="571" w:type="pct"/>
            <w:shd w:val="clear" w:color="auto" w:fill="auto"/>
          </w:tcPr>
          <w:p w:rsidR="00880467" w:rsidRPr="0084295D" w:rsidRDefault="00880467" w:rsidP="00EF5FDC">
            <w:pPr>
              <w:jc w:val="center"/>
              <w:rPr>
                <w:b/>
              </w:rPr>
            </w:pPr>
          </w:p>
        </w:tc>
        <w:tc>
          <w:tcPr>
            <w:tcW w:w="663" w:type="pct"/>
            <w:shd w:val="clear" w:color="auto" w:fill="auto"/>
          </w:tcPr>
          <w:p w:rsidR="00880467" w:rsidRPr="0084295D" w:rsidRDefault="00880467" w:rsidP="00EF5FDC">
            <w:pPr>
              <w:jc w:val="center"/>
              <w:rPr>
                <w:b/>
              </w:rPr>
            </w:pPr>
            <w:r w:rsidRPr="0084295D">
              <w:rPr>
                <w:b/>
              </w:rPr>
              <w:t>340.749,50</w:t>
            </w:r>
          </w:p>
        </w:tc>
        <w:tc>
          <w:tcPr>
            <w:tcW w:w="827" w:type="pct"/>
            <w:shd w:val="clear" w:color="auto" w:fill="auto"/>
          </w:tcPr>
          <w:p w:rsidR="00880467" w:rsidRPr="0084295D" w:rsidRDefault="00880467" w:rsidP="00EF5FDC">
            <w:pPr>
              <w:jc w:val="center"/>
              <w:rPr>
                <w:b/>
              </w:rPr>
            </w:pPr>
          </w:p>
        </w:tc>
      </w:tr>
    </w:tbl>
    <w:p w:rsidR="00880467" w:rsidRDefault="00880467" w:rsidP="00EF5FDC">
      <w:pPr>
        <w:pStyle w:val="Salygos3"/>
      </w:pPr>
    </w:p>
    <w:p w:rsidR="00880467" w:rsidRPr="002138D3" w:rsidRDefault="00EF5FDC" w:rsidP="00EF5FDC">
      <w:pPr>
        <w:pStyle w:val="Salygos3"/>
        <w:rPr>
          <w:color w:val="auto"/>
        </w:rPr>
      </w:pPr>
      <w:r w:rsidRPr="002138D3">
        <w:rPr>
          <w:color w:val="auto"/>
        </w:rPr>
        <w:t xml:space="preserve">4.2.10. </w:t>
      </w:r>
      <w:r w:rsidR="00880467" w:rsidRPr="002138D3">
        <w:rPr>
          <w:color w:val="auto"/>
        </w:rPr>
        <w:t xml:space="preserve">Koncesininkas įsipareigoja mokėti Suteikiančiajai institucijai konkurso metu pasiūlytą Koncesijos mokestį. Siūlomas mokėti Koncesijos mokestis negali būti mažesnis kaip 103000,00 Lt (29830,86 </w:t>
      </w:r>
      <w:proofErr w:type="spellStart"/>
      <w:r w:rsidR="00880467" w:rsidRPr="002138D3">
        <w:rPr>
          <w:color w:val="auto"/>
        </w:rPr>
        <w:t>Eur</w:t>
      </w:r>
      <w:proofErr w:type="spellEnd"/>
      <w:r w:rsidR="00880467" w:rsidRPr="002138D3">
        <w:rPr>
          <w:color w:val="auto"/>
        </w:rPr>
        <w:t>) be PVM per metus. Pasiūlyto koncesijos mokesčio dydis kiekvienais metais bus indeksuojamas atsižvelgiant į metinę infliaciją.</w:t>
      </w:r>
    </w:p>
    <w:p w:rsidR="00880467" w:rsidRPr="002138D3" w:rsidRDefault="00EF5FDC" w:rsidP="00EF5FDC">
      <w:pPr>
        <w:pStyle w:val="Salygos3"/>
        <w:rPr>
          <w:color w:val="auto"/>
        </w:rPr>
      </w:pPr>
      <w:r w:rsidRPr="002138D3">
        <w:rPr>
          <w:color w:val="auto"/>
        </w:rPr>
        <w:t xml:space="preserve">4.2.11. </w:t>
      </w:r>
      <w:r w:rsidR="00880467" w:rsidRPr="002138D3">
        <w:rPr>
          <w:color w:val="auto"/>
        </w:rPr>
        <w:t xml:space="preserve">Koncesijos sutartimi Koncesininkas privalės užtikrinti ne mažesnes kaip 270000,00 Lt (78197,41 </w:t>
      </w:r>
      <w:proofErr w:type="spellStart"/>
      <w:r w:rsidR="00880467" w:rsidRPr="002138D3">
        <w:rPr>
          <w:color w:val="auto"/>
        </w:rPr>
        <w:t>Eur</w:t>
      </w:r>
      <w:proofErr w:type="spellEnd"/>
      <w:r w:rsidR="00880467" w:rsidRPr="002138D3">
        <w:rPr>
          <w:color w:val="auto"/>
        </w:rPr>
        <w:t>) Reinvesticijas į perduotą turtą. Šios Reinvesticijos turės būti pradėtos vykdyti ne vėliau kaip po 3 (trejų) metų nuo Koncesijos sutarties pasirašymo dienos. Tikslus Reinvesticijų atlikimo grafikas bus nurodytas Koncesijos sutartyje. Reinvesticijų finansavimas atliekamas iš Koncesininko nuosavų ar skolintų lėšų. Koncesininkas bus atsakingas už Koncesijos projekto vykdymo finansavimą. Atliktos reinvesticijos Koncesininkui neatlyginamos.</w:t>
      </w:r>
    </w:p>
    <w:p w:rsidR="00880467" w:rsidRPr="002138D3" w:rsidRDefault="00EF5FDC" w:rsidP="00EF5FDC">
      <w:pPr>
        <w:pStyle w:val="Salygos3"/>
        <w:rPr>
          <w:color w:val="auto"/>
        </w:rPr>
      </w:pPr>
      <w:r w:rsidRPr="002138D3">
        <w:rPr>
          <w:color w:val="auto"/>
        </w:rPr>
        <w:t xml:space="preserve">4.2.12. </w:t>
      </w:r>
      <w:r w:rsidR="00880467" w:rsidRPr="002138D3">
        <w:rPr>
          <w:color w:val="auto"/>
        </w:rPr>
        <w:t>Kempingo žemės sklypas Šlaito g. 3, Klaipėda (unikalus Nr. 4400-0892-7153), nuosavybės teise priklauso valstybei ir patikėjimo teise valdomas Nacionalinės žemės tarnybos prie Žemės ūkio ministerijos. Nurodyto žemės sklypo nuomos sutartį Koncesininkas ar Bendrovė turės sudaryti su Nacionaline žemės tarnyba prie Žemės ūkio ministerijos ne vėliau kaip per 3 mėnesius nuo Koncesijos sutarties pasirašymo dienos.</w:t>
      </w:r>
    </w:p>
    <w:p w:rsidR="00880467" w:rsidRPr="002138D3" w:rsidRDefault="00EF5FDC" w:rsidP="00EF5FDC">
      <w:pPr>
        <w:pStyle w:val="Salygos3"/>
        <w:rPr>
          <w:color w:val="auto"/>
        </w:rPr>
      </w:pPr>
      <w:r w:rsidRPr="002138D3">
        <w:rPr>
          <w:color w:val="auto"/>
        </w:rPr>
        <w:t xml:space="preserve">4.2.13. </w:t>
      </w:r>
      <w:r w:rsidR="00880467" w:rsidRPr="002138D3">
        <w:rPr>
          <w:color w:val="auto"/>
        </w:rPr>
        <w:t>Koncesininkas turės prisiimti visą su Koncesijos projekto įgyvendinimo susijusią riziką bei teises ir pareigas. Koncesininkas turės apdrausti savo civilinę atsakomybę Suteikiančiosios institucijos naudai veiklos rizikos draudimu visą Koncesijos laikotarpį.</w:t>
      </w:r>
    </w:p>
    <w:p w:rsidR="00880467" w:rsidRPr="002138D3" w:rsidRDefault="00EF5FDC" w:rsidP="00EF5FDC">
      <w:pPr>
        <w:pStyle w:val="Salygos3"/>
        <w:rPr>
          <w:color w:val="auto"/>
        </w:rPr>
      </w:pPr>
      <w:r w:rsidRPr="002138D3">
        <w:rPr>
          <w:color w:val="auto"/>
        </w:rPr>
        <w:t xml:space="preserve">4.2.14. </w:t>
      </w:r>
      <w:r w:rsidR="00880467" w:rsidRPr="002138D3">
        <w:rPr>
          <w:color w:val="auto"/>
        </w:rPr>
        <w:t xml:space="preserve">Koncesininkas ar Bendrovė įsipareigos visu Koncesijos sutarties galiojimo laikotarpiu turėti bei išlaikyti galiojančiomis visas </w:t>
      </w:r>
      <w:proofErr w:type="spellStart"/>
      <w:r w:rsidR="00880467" w:rsidRPr="002138D3">
        <w:rPr>
          <w:color w:val="auto"/>
        </w:rPr>
        <w:t>licenzijas</w:t>
      </w:r>
      <w:proofErr w:type="spellEnd"/>
      <w:r w:rsidR="00880467" w:rsidRPr="002138D3">
        <w:rPr>
          <w:color w:val="auto"/>
        </w:rPr>
        <w:t>, leidimus, sutikimus, patvirtinimus ir (ar) kitokius dokumentus, kurie reikalingi ūkinei veiklai Kempinge vykdyti.</w:t>
      </w:r>
    </w:p>
    <w:p w:rsidR="00880467" w:rsidRPr="002138D3" w:rsidRDefault="00EF5FDC" w:rsidP="00EF5FDC">
      <w:pPr>
        <w:pStyle w:val="Salygos3"/>
        <w:rPr>
          <w:color w:val="auto"/>
        </w:rPr>
      </w:pPr>
      <w:r w:rsidRPr="002138D3">
        <w:rPr>
          <w:color w:val="auto"/>
        </w:rPr>
        <w:t xml:space="preserve">4.2.15. </w:t>
      </w:r>
      <w:r w:rsidR="00880467" w:rsidRPr="002138D3">
        <w:rPr>
          <w:color w:val="auto"/>
        </w:rPr>
        <w:t>Koncesininkas savo sąskaita turės apdrausti Suteikiančiosios institucijos naudai visą Kempingo turtą maksimalaus dydžio turto atkuriamosios vertės draudimu nuo visų galimų rizikos atvejų visam Koncesijos laikotarpiui.</w:t>
      </w:r>
    </w:p>
    <w:p w:rsidR="00880467" w:rsidRPr="002138D3" w:rsidRDefault="00EF5FDC" w:rsidP="00EF5FDC">
      <w:pPr>
        <w:pStyle w:val="Salygos3"/>
        <w:rPr>
          <w:color w:val="auto"/>
        </w:rPr>
      </w:pPr>
      <w:r w:rsidRPr="002138D3">
        <w:rPr>
          <w:color w:val="auto"/>
        </w:rPr>
        <w:t xml:space="preserve">4.2.16. </w:t>
      </w:r>
      <w:r w:rsidR="00880467" w:rsidRPr="002138D3">
        <w:rPr>
          <w:color w:val="auto"/>
        </w:rPr>
        <w:t>Koncesininkas ir bendrovė savo lėšomis turės atlikti perduoto turto einamąjį remontą. Už einamojo remonto atlikimą neatlyginama.</w:t>
      </w:r>
    </w:p>
    <w:p w:rsidR="00880467" w:rsidRPr="002138D3" w:rsidRDefault="00EF5FDC" w:rsidP="00EF5FDC">
      <w:pPr>
        <w:pStyle w:val="Salygos3"/>
        <w:rPr>
          <w:color w:val="auto"/>
        </w:rPr>
      </w:pPr>
      <w:r w:rsidRPr="002138D3">
        <w:rPr>
          <w:color w:val="auto"/>
        </w:rPr>
        <w:t xml:space="preserve">4.2.17. </w:t>
      </w:r>
      <w:r w:rsidR="00880467" w:rsidRPr="002138D3">
        <w:rPr>
          <w:color w:val="auto"/>
        </w:rPr>
        <w:t>Koncesijos sutartis įsigalios visa apimtimi tik Suteikiančiosios institucijos ir Koncesininko suderėtam Koncesijos sutarties projektui pritarus Klaipėdos miesto savivaldybės tarybai bei įgyvendinus kitas išankstines jos įsigaliojimo sąlygas.</w:t>
      </w:r>
    </w:p>
    <w:p w:rsidR="00880467" w:rsidRPr="002138D3" w:rsidRDefault="00EF5FDC" w:rsidP="00EF5FDC">
      <w:pPr>
        <w:pStyle w:val="Salygos3"/>
        <w:rPr>
          <w:color w:val="auto"/>
        </w:rPr>
      </w:pPr>
      <w:r w:rsidRPr="002138D3">
        <w:rPr>
          <w:color w:val="auto"/>
        </w:rPr>
        <w:t xml:space="preserve">4.2.18. </w:t>
      </w:r>
      <w:r w:rsidR="00880467" w:rsidRPr="002138D3">
        <w:rPr>
          <w:color w:val="auto"/>
        </w:rPr>
        <w:t>Visą Koncesijos sutarties galiojimo laikotarpį Koncesininkas privalės teikti Suteikiančiajai institucijai Koncesijos sutartyje numatytą ir kitą Suteikiančiosios institucijos prašomą informaciją (audituota finansinę atskaitomybę, ataskaitas apie ūkinės veiklos vykdymą Kempinge ir kitą būtiną informaciją) apie Koncesijos sutarties vykdymą, taip pat Koncesininkas privalės iš anksto suderinti su Suteikiančiąja institucija tam tikrų Koncesijos sutartyje numatytų sutarčių ir kitų veiksmų, susijusių su Koncesijos sutarties vykdymu, sąlygas. Visą Sutarties galiojimo laikotarpį Koncesininkas privalės užtikrinti savo atitikimą Konkurso sąlygų apraše numatytiems kvalifikaciniams reikalavimams.</w:t>
      </w:r>
    </w:p>
    <w:p w:rsidR="00880467" w:rsidRPr="002138D3" w:rsidRDefault="00EF5FDC" w:rsidP="00EF5FDC">
      <w:pPr>
        <w:pStyle w:val="Salygos3"/>
        <w:rPr>
          <w:color w:val="auto"/>
        </w:rPr>
      </w:pPr>
      <w:r w:rsidRPr="002138D3">
        <w:rPr>
          <w:color w:val="auto"/>
        </w:rPr>
        <w:t xml:space="preserve">4.2.19. </w:t>
      </w:r>
      <w:r w:rsidR="00880467" w:rsidRPr="002138D3">
        <w:rPr>
          <w:color w:val="auto"/>
        </w:rPr>
        <w:t>Pasibaigus Koncesijos sutarties galiojimo laikotarpiui Koncesininkas ir Bendrovė perduos visą Kempingo turtą, perduotą ir Koncesininko ar Bendrovės sukurtą turtą,</w:t>
      </w:r>
      <w:r w:rsidR="00880467" w:rsidRPr="002138D3">
        <w:rPr>
          <w:i/>
          <w:color w:val="auto"/>
        </w:rPr>
        <w:t xml:space="preserve"> </w:t>
      </w:r>
      <w:r w:rsidR="00880467" w:rsidRPr="002138D3">
        <w:rPr>
          <w:color w:val="auto"/>
        </w:rPr>
        <w:t>Suteikiančiajai institucijai Koncesijos sutartyje nustatytomis sąlygomis ir tvarka be jokio papildomo užmokesčio.</w:t>
      </w:r>
    </w:p>
    <w:p w:rsidR="00880467" w:rsidRDefault="00880467" w:rsidP="00EF5FDC">
      <w:pPr>
        <w:pStyle w:val="Salygos2"/>
        <w:numPr>
          <w:ilvl w:val="1"/>
          <w:numId w:val="15"/>
        </w:numPr>
        <w:tabs>
          <w:tab w:val="num" w:pos="420"/>
          <w:tab w:val="left" w:pos="1418"/>
        </w:tabs>
        <w:spacing w:after="0"/>
        <w:ind w:left="0" w:firstLine="709"/>
        <w:rPr>
          <w:color w:val="auto"/>
        </w:rPr>
      </w:pPr>
      <w:r w:rsidRPr="00826D02">
        <w:rPr>
          <w:color w:val="auto"/>
        </w:rPr>
        <w:t>Koncesija suteikiama pag</w:t>
      </w:r>
      <w:r>
        <w:rPr>
          <w:color w:val="auto"/>
        </w:rPr>
        <w:t>al Koncesijos sutarties sąlygas. Pagrindinės Koncesijos sutarties sąlygos</w:t>
      </w:r>
      <w:r w:rsidRPr="00826D02">
        <w:rPr>
          <w:color w:val="auto"/>
        </w:rPr>
        <w:t xml:space="preserve"> </w:t>
      </w:r>
      <w:r>
        <w:rPr>
          <w:color w:val="auto"/>
        </w:rPr>
        <w:t>nurodytos 3 priede. Galutinės Koncesijos sutarties sąlygos bus nustatytos po</w:t>
      </w:r>
      <w:r w:rsidRPr="00826D02">
        <w:rPr>
          <w:color w:val="auto"/>
        </w:rPr>
        <w:t xml:space="preserve"> Suteikiančiosios institucijos ir Konkurso laimėtoju pripažinto Konkurso dalyvio derybų</w:t>
      </w:r>
      <w:r>
        <w:rPr>
          <w:color w:val="auto"/>
        </w:rPr>
        <w:t>.</w:t>
      </w:r>
      <w:r w:rsidRPr="00826D02">
        <w:rPr>
          <w:color w:val="auto"/>
        </w:rPr>
        <w:t xml:space="preserve"> </w:t>
      </w:r>
      <w:r>
        <w:rPr>
          <w:color w:val="auto"/>
        </w:rPr>
        <w:t>D</w:t>
      </w:r>
      <w:r w:rsidRPr="00826D02">
        <w:rPr>
          <w:color w:val="auto"/>
        </w:rPr>
        <w:t>erantis negali būti siaurinama Koncesininko įsipareigojimų bei pareigų, numatytų šiose Konkurso sąlyg</w:t>
      </w:r>
      <w:r>
        <w:rPr>
          <w:color w:val="auto"/>
        </w:rPr>
        <w:t>ų apraše, pagrindinėse Koncesijos sutarties sąlygose</w:t>
      </w:r>
      <w:r w:rsidRPr="00826D02">
        <w:rPr>
          <w:color w:val="auto"/>
        </w:rPr>
        <w:t xml:space="preserve"> ir Konkurso laimėtoju pripažinto Konkurso dalyvio Pasiūlyme, apimtis.</w:t>
      </w:r>
    </w:p>
    <w:p w:rsidR="00880467" w:rsidRPr="00826D02" w:rsidRDefault="00880467" w:rsidP="00EF5FDC">
      <w:pPr>
        <w:pStyle w:val="Salygos2"/>
        <w:numPr>
          <w:ilvl w:val="1"/>
          <w:numId w:val="15"/>
        </w:numPr>
        <w:tabs>
          <w:tab w:val="num" w:pos="420"/>
        </w:tabs>
        <w:spacing w:after="0"/>
        <w:ind w:left="0" w:firstLine="709"/>
        <w:rPr>
          <w:color w:val="auto"/>
        </w:rPr>
      </w:pPr>
      <w:r>
        <w:rPr>
          <w:color w:val="auto"/>
        </w:rPr>
        <w:lastRenderedPageBreak/>
        <w:t>Suteikiančioji institucija Koncesijos sutartimi negalės prisiimti jokių finansinių įsipareigojimų, susijusių su Kempingo valdymu ir naudojimu.</w:t>
      </w:r>
    </w:p>
    <w:p w:rsidR="00880467" w:rsidRPr="00826D02" w:rsidRDefault="00880467" w:rsidP="00EF5FDC">
      <w:pPr>
        <w:pStyle w:val="Salygos2"/>
        <w:numPr>
          <w:ilvl w:val="1"/>
          <w:numId w:val="15"/>
        </w:numPr>
        <w:tabs>
          <w:tab w:val="num" w:pos="420"/>
        </w:tabs>
        <w:spacing w:after="0"/>
        <w:ind w:left="0" w:firstLine="709"/>
        <w:rPr>
          <w:color w:val="auto"/>
        </w:rPr>
      </w:pPr>
      <w:r w:rsidRPr="00826D02">
        <w:rPr>
          <w:color w:val="auto"/>
        </w:rPr>
        <w:t>Koncesijos sutartyje privalo būti aptartos Koncesijų įstatymo 22 straipsny</w:t>
      </w:r>
      <w:r>
        <w:rPr>
          <w:color w:val="auto"/>
        </w:rPr>
        <w:t>je numatytos Koncesijos sąlygos.</w:t>
      </w:r>
    </w:p>
    <w:p w:rsidR="00880467" w:rsidRPr="00826D02" w:rsidRDefault="00880467" w:rsidP="00EF5FDC">
      <w:pPr>
        <w:pStyle w:val="Salygos2"/>
        <w:numPr>
          <w:ilvl w:val="1"/>
          <w:numId w:val="15"/>
        </w:numPr>
        <w:tabs>
          <w:tab w:val="num" w:pos="420"/>
        </w:tabs>
        <w:spacing w:after="0"/>
        <w:ind w:left="0" w:firstLine="709"/>
        <w:rPr>
          <w:color w:val="auto"/>
        </w:rPr>
      </w:pPr>
      <w:r w:rsidRPr="00826D02">
        <w:rPr>
          <w:color w:val="auto"/>
        </w:rPr>
        <w:t>Konkurso dalyviai kartu su Pasiūlymais gali teikti pasiūlymus ir komentarus dėl Konc</w:t>
      </w:r>
      <w:r>
        <w:rPr>
          <w:color w:val="auto"/>
        </w:rPr>
        <w:t>esijos sutarties sąlygų</w:t>
      </w:r>
      <w:r w:rsidRPr="00826D02">
        <w:rPr>
          <w:color w:val="auto"/>
        </w:rPr>
        <w:t>. Konkurso dalyvių pasiūlymai ir komentarai</w:t>
      </w:r>
      <w:r>
        <w:rPr>
          <w:color w:val="auto"/>
        </w:rPr>
        <w:t xml:space="preserve"> dėl Koncesijos sutarties sąlygų</w:t>
      </w:r>
      <w:r w:rsidRPr="00826D02">
        <w:rPr>
          <w:color w:val="auto"/>
        </w:rPr>
        <w:t xml:space="preserve"> nėra privalomi Suteikiančiajai institucijai, ji savo nuožiūra turi teisę atsižvelgti į juos arba ne. Draudžiama siūlyti keisti t</w:t>
      </w:r>
      <w:r>
        <w:rPr>
          <w:color w:val="auto"/>
        </w:rPr>
        <w:t>as Koncesijos sutarties pagrindinių sąlygų</w:t>
      </w:r>
      <w:r w:rsidRPr="00826D02">
        <w:rPr>
          <w:color w:val="auto"/>
        </w:rPr>
        <w:t xml:space="preserve"> nuostatas, kuriose numatomos šiose Konkurso sąlyg</w:t>
      </w:r>
      <w:r>
        <w:rPr>
          <w:color w:val="auto"/>
        </w:rPr>
        <w:t>ų apraše</w:t>
      </w:r>
      <w:r w:rsidRPr="00826D02">
        <w:rPr>
          <w:color w:val="auto"/>
        </w:rPr>
        <w:t xml:space="preserve"> apibrėžtos sąlygos.</w:t>
      </w:r>
    </w:p>
    <w:p w:rsidR="00880467" w:rsidRPr="00826D02" w:rsidRDefault="00880467" w:rsidP="00EF5FDC">
      <w:pPr>
        <w:pStyle w:val="Salygos2"/>
        <w:numPr>
          <w:ilvl w:val="1"/>
          <w:numId w:val="15"/>
        </w:numPr>
        <w:tabs>
          <w:tab w:val="num" w:pos="420"/>
        </w:tabs>
        <w:spacing w:after="0"/>
        <w:ind w:left="0" w:firstLine="709"/>
        <w:rPr>
          <w:color w:val="auto"/>
        </w:rPr>
      </w:pPr>
      <w:r w:rsidRPr="00826D02">
        <w:rPr>
          <w:color w:val="auto"/>
        </w:rPr>
        <w:t>Suteikiančioji institucija, laikydamasi teisės aktų reikalavimų, turi teisę keisti ir</w:t>
      </w:r>
      <w:r>
        <w:rPr>
          <w:color w:val="auto"/>
        </w:rPr>
        <w:t xml:space="preserve"> (</w:t>
      </w:r>
      <w:r w:rsidRPr="00826D02">
        <w:rPr>
          <w:color w:val="auto"/>
        </w:rPr>
        <w:t>ar</w:t>
      </w:r>
      <w:r>
        <w:rPr>
          <w:color w:val="auto"/>
        </w:rPr>
        <w:t>)</w:t>
      </w:r>
      <w:r w:rsidRPr="00826D02">
        <w:rPr>
          <w:color w:val="auto"/>
        </w:rPr>
        <w:t xml:space="preserve"> papildyti Koncesijos sutarties</w:t>
      </w:r>
      <w:r>
        <w:rPr>
          <w:color w:val="auto"/>
        </w:rPr>
        <w:t xml:space="preserve"> pagrindinių sąlygų</w:t>
      </w:r>
      <w:r w:rsidRPr="00826D02">
        <w:rPr>
          <w:color w:val="auto"/>
        </w:rPr>
        <w:t xml:space="preserve"> projekto nuostata</w:t>
      </w:r>
      <w:r>
        <w:rPr>
          <w:color w:val="auto"/>
        </w:rPr>
        <w:t>s po Konkurso sąlygų aprašo paskelbimo.</w:t>
      </w:r>
    </w:p>
    <w:p w:rsidR="00880467" w:rsidRPr="00826D02" w:rsidRDefault="00880467" w:rsidP="00EF5FDC">
      <w:pPr>
        <w:pStyle w:val="Salygos2"/>
        <w:numPr>
          <w:ilvl w:val="1"/>
          <w:numId w:val="15"/>
        </w:numPr>
        <w:tabs>
          <w:tab w:val="num" w:pos="420"/>
        </w:tabs>
        <w:spacing w:after="0"/>
        <w:ind w:left="0" w:firstLine="709"/>
        <w:rPr>
          <w:color w:val="auto"/>
        </w:rPr>
      </w:pPr>
      <w:r w:rsidRPr="00826D02">
        <w:rPr>
          <w:color w:val="auto"/>
        </w:rPr>
        <w:t>Koncesijos sutartis gali būti nutraukiama įstatymų nustatytais ar sutartyje numatytais atvejais.</w:t>
      </w:r>
    </w:p>
    <w:p w:rsidR="00880467" w:rsidRPr="001848D2" w:rsidRDefault="00880467" w:rsidP="00880467">
      <w:pPr>
        <w:jc w:val="both"/>
      </w:pPr>
    </w:p>
    <w:p w:rsidR="00880467" w:rsidRPr="001848D2" w:rsidRDefault="00880467" w:rsidP="00880467">
      <w:pPr>
        <w:numPr>
          <w:ilvl w:val="0"/>
          <w:numId w:val="15"/>
        </w:numPr>
        <w:ind w:left="0" w:firstLine="0"/>
        <w:jc w:val="center"/>
        <w:rPr>
          <w:b/>
          <w:caps/>
        </w:rPr>
      </w:pPr>
      <w:r w:rsidRPr="001848D2">
        <w:rPr>
          <w:b/>
          <w:caps/>
        </w:rPr>
        <w:t>Konkurso dalyvių kvalifikacijos reikalavimai ir atitikimą kvalifikacijos reikalavimams patvirtinantys dokumentai</w:t>
      </w:r>
    </w:p>
    <w:p w:rsidR="00880467" w:rsidRPr="001848D2" w:rsidRDefault="00880467" w:rsidP="00880467">
      <w:pPr>
        <w:jc w:val="center"/>
        <w:rPr>
          <w:b/>
        </w:rPr>
      </w:pPr>
    </w:p>
    <w:p w:rsidR="00880467" w:rsidRPr="001848D2" w:rsidRDefault="00880467" w:rsidP="00880467">
      <w:pPr>
        <w:numPr>
          <w:ilvl w:val="1"/>
          <w:numId w:val="15"/>
        </w:numPr>
        <w:tabs>
          <w:tab w:val="left" w:pos="0"/>
          <w:tab w:val="num" w:pos="1276"/>
        </w:tabs>
        <w:ind w:left="0" w:firstLine="709"/>
        <w:jc w:val="both"/>
      </w:pPr>
      <w:r w:rsidRPr="001848D2">
        <w:t xml:space="preserve">Atsižvelgiant į Koncesijos dalyko svarbą, Koncesininkui numatomų įsipareigojimų apimtį bei Koncesijos suteikimo terminą, Suteikiančioji institucija nustato Konkurso dalyviui šiuos kvalifikacinius reikalavimus. </w:t>
      </w:r>
    </w:p>
    <w:p w:rsidR="00880467" w:rsidRPr="00607CED" w:rsidRDefault="00880467" w:rsidP="00880467">
      <w:pPr>
        <w:tabs>
          <w:tab w:val="num" w:pos="900"/>
        </w:tabs>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611"/>
        <w:gridCol w:w="5040"/>
      </w:tblGrid>
      <w:tr w:rsidR="00880467" w:rsidRPr="001848D2" w:rsidTr="00EF5FDC">
        <w:tc>
          <w:tcPr>
            <w:tcW w:w="817" w:type="dxa"/>
            <w:shd w:val="clear" w:color="auto" w:fill="auto"/>
          </w:tcPr>
          <w:p w:rsidR="00880467" w:rsidRPr="001848D2" w:rsidRDefault="00880467" w:rsidP="00EF5FDC">
            <w:pPr>
              <w:tabs>
                <w:tab w:val="num" w:pos="900"/>
              </w:tabs>
              <w:jc w:val="both"/>
            </w:pPr>
            <w:r w:rsidRPr="005644A2">
              <w:rPr>
                <w:b/>
              </w:rPr>
              <w:t>Eil. Nr</w:t>
            </w:r>
            <w:r w:rsidRPr="001848D2">
              <w:t xml:space="preserve">. </w:t>
            </w:r>
          </w:p>
        </w:tc>
        <w:tc>
          <w:tcPr>
            <w:tcW w:w="3611" w:type="dxa"/>
            <w:shd w:val="clear" w:color="auto" w:fill="auto"/>
          </w:tcPr>
          <w:p w:rsidR="00880467" w:rsidRPr="005644A2" w:rsidRDefault="00880467" w:rsidP="00EF5FDC">
            <w:pPr>
              <w:tabs>
                <w:tab w:val="num" w:pos="900"/>
              </w:tabs>
              <w:jc w:val="both"/>
              <w:rPr>
                <w:b/>
              </w:rPr>
            </w:pPr>
            <w:r w:rsidRPr="005644A2">
              <w:rPr>
                <w:b/>
              </w:rPr>
              <w:t xml:space="preserve">Kvalifikaciniai reikalavimai </w:t>
            </w:r>
          </w:p>
        </w:tc>
        <w:tc>
          <w:tcPr>
            <w:tcW w:w="5040" w:type="dxa"/>
            <w:shd w:val="clear" w:color="auto" w:fill="auto"/>
          </w:tcPr>
          <w:p w:rsidR="00880467" w:rsidRPr="005644A2" w:rsidRDefault="00880467" w:rsidP="00EF5FDC">
            <w:pPr>
              <w:tabs>
                <w:tab w:val="num" w:pos="900"/>
              </w:tabs>
              <w:jc w:val="both"/>
              <w:rPr>
                <w:b/>
              </w:rPr>
            </w:pPr>
            <w:r w:rsidRPr="005644A2">
              <w:rPr>
                <w:b/>
              </w:rPr>
              <w:t xml:space="preserve">Reikalingi pateikti dokumentai </w:t>
            </w:r>
          </w:p>
          <w:p w:rsidR="00880467" w:rsidRPr="005644A2" w:rsidRDefault="00880467" w:rsidP="00EF5FDC">
            <w:pPr>
              <w:tabs>
                <w:tab w:val="num" w:pos="900"/>
              </w:tabs>
              <w:jc w:val="both"/>
              <w:rPr>
                <w:b/>
              </w:rPr>
            </w:pPr>
          </w:p>
        </w:tc>
      </w:tr>
      <w:tr w:rsidR="00880467" w:rsidRPr="001848D2" w:rsidTr="00EF5FDC">
        <w:tc>
          <w:tcPr>
            <w:tcW w:w="817" w:type="dxa"/>
            <w:shd w:val="clear" w:color="auto" w:fill="auto"/>
          </w:tcPr>
          <w:p w:rsidR="00880467" w:rsidRPr="001848D2" w:rsidRDefault="00880467" w:rsidP="00EF5FDC">
            <w:pPr>
              <w:tabs>
                <w:tab w:val="num" w:pos="900"/>
              </w:tabs>
              <w:jc w:val="both"/>
            </w:pPr>
          </w:p>
        </w:tc>
        <w:tc>
          <w:tcPr>
            <w:tcW w:w="3611" w:type="dxa"/>
            <w:shd w:val="clear" w:color="auto" w:fill="auto"/>
          </w:tcPr>
          <w:p w:rsidR="00880467" w:rsidRPr="005644A2" w:rsidRDefault="00880467" w:rsidP="00EF5FDC">
            <w:pPr>
              <w:tabs>
                <w:tab w:val="num" w:pos="900"/>
              </w:tabs>
              <w:jc w:val="both"/>
              <w:rPr>
                <w:b/>
                <w:lang w:val="ru-RU"/>
              </w:rPr>
            </w:pPr>
            <w:r w:rsidRPr="005644A2">
              <w:rPr>
                <w:b/>
              </w:rPr>
              <w:t xml:space="preserve">Bendrieji reikalavimai </w:t>
            </w:r>
          </w:p>
        </w:tc>
        <w:tc>
          <w:tcPr>
            <w:tcW w:w="5040" w:type="dxa"/>
            <w:shd w:val="clear" w:color="auto" w:fill="auto"/>
          </w:tcPr>
          <w:p w:rsidR="00880467" w:rsidRPr="001848D2" w:rsidRDefault="00880467" w:rsidP="00EF5FDC">
            <w:pPr>
              <w:tabs>
                <w:tab w:val="num" w:pos="900"/>
              </w:tabs>
              <w:jc w:val="both"/>
            </w:pPr>
          </w:p>
        </w:tc>
      </w:tr>
      <w:tr w:rsidR="00880467" w:rsidRPr="005644A2" w:rsidTr="00EF5FDC">
        <w:tc>
          <w:tcPr>
            <w:tcW w:w="817" w:type="dxa"/>
            <w:shd w:val="clear" w:color="auto" w:fill="auto"/>
          </w:tcPr>
          <w:p w:rsidR="00880467" w:rsidRPr="001848D2" w:rsidRDefault="00880467" w:rsidP="00EF5FDC">
            <w:pPr>
              <w:tabs>
                <w:tab w:val="num" w:pos="900"/>
              </w:tabs>
              <w:jc w:val="both"/>
            </w:pPr>
            <w:r w:rsidRPr="001848D2">
              <w:t>5.1.1.</w:t>
            </w:r>
          </w:p>
        </w:tc>
        <w:tc>
          <w:tcPr>
            <w:tcW w:w="3611" w:type="dxa"/>
            <w:shd w:val="clear" w:color="auto" w:fill="auto"/>
          </w:tcPr>
          <w:p w:rsidR="00880467" w:rsidRPr="001848D2" w:rsidRDefault="00880467" w:rsidP="00EF5FDC">
            <w:pPr>
              <w:tabs>
                <w:tab w:val="num" w:pos="900"/>
              </w:tabs>
              <w:jc w:val="both"/>
            </w:pPr>
            <w:r w:rsidRPr="001848D2">
              <w:t>Konkurso dalyvis yra įsteigtas, įregistruotas ir veikiantis pagal atitinkamos valstybės įstatymus bei turi teisę versti</w:t>
            </w:r>
            <w:r>
              <w:t>s</w:t>
            </w:r>
            <w:r w:rsidRPr="001848D2">
              <w:t xml:space="preserve"> su Kon</w:t>
            </w:r>
            <w:r>
              <w:t>cesijos dalyku susijusia veikla.</w:t>
            </w:r>
          </w:p>
        </w:tc>
        <w:tc>
          <w:tcPr>
            <w:tcW w:w="5040" w:type="dxa"/>
            <w:shd w:val="clear" w:color="auto" w:fill="auto"/>
          </w:tcPr>
          <w:p w:rsidR="00880467" w:rsidRPr="001848D2" w:rsidRDefault="00880467" w:rsidP="00EF5FDC">
            <w:pPr>
              <w:tabs>
                <w:tab w:val="num" w:pos="900"/>
              </w:tabs>
              <w:jc w:val="both"/>
            </w:pPr>
            <w:r w:rsidRPr="001848D2">
              <w:t xml:space="preserve">Konkurso dalyvio registravimo pažymėjimo kopija, patvirtinta Konkurso dalyvio vadovo arba jo įgalioto asmens parašu bei juridinio asmens antspaudu. </w:t>
            </w:r>
          </w:p>
          <w:p w:rsidR="00880467" w:rsidRPr="005644A2" w:rsidRDefault="00880467" w:rsidP="00EF5FDC">
            <w:pPr>
              <w:tabs>
                <w:tab w:val="num" w:pos="900"/>
              </w:tabs>
              <w:jc w:val="both"/>
              <w:rPr>
                <w:highlight w:val="yellow"/>
              </w:rPr>
            </w:pPr>
          </w:p>
          <w:p w:rsidR="00880467" w:rsidRPr="005644A2" w:rsidRDefault="00880467" w:rsidP="00EF5FDC">
            <w:pPr>
              <w:tabs>
                <w:tab w:val="num" w:pos="900"/>
              </w:tabs>
              <w:jc w:val="both"/>
              <w:rPr>
                <w:highlight w:val="yellow"/>
              </w:rPr>
            </w:pPr>
            <w:r w:rsidRPr="001848D2">
              <w:t xml:space="preserve">Konkurso dalyvio įstatų, kurie patvirtintų, kad jo vykdoma veikla yra susijusi su Koncesijos objektu, kopija, patvirtinta Konkurso dalyvio vadovo arba jo įgalioto asmens parašu bei juridinio asmens antspaudu. </w:t>
            </w:r>
          </w:p>
        </w:tc>
      </w:tr>
      <w:tr w:rsidR="00880467" w:rsidRPr="005644A2" w:rsidTr="00EF5FDC">
        <w:tc>
          <w:tcPr>
            <w:tcW w:w="817" w:type="dxa"/>
            <w:shd w:val="clear" w:color="auto" w:fill="auto"/>
          </w:tcPr>
          <w:p w:rsidR="00880467" w:rsidRPr="001848D2" w:rsidRDefault="00880467" w:rsidP="00EF5FDC">
            <w:pPr>
              <w:tabs>
                <w:tab w:val="num" w:pos="900"/>
              </w:tabs>
              <w:jc w:val="both"/>
            </w:pPr>
            <w:r w:rsidRPr="001848D2">
              <w:t>5.1.2.</w:t>
            </w:r>
          </w:p>
        </w:tc>
        <w:tc>
          <w:tcPr>
            <w:tcW w:w="3611" w:type="dxa"/>
            <w:shd w:val="clear" w:color="auto" w:fill="auto"/>
          </w:tcPr>
          <w:p w:rsidR="00880467" w:rsidRPr="001848D2" w:rsidRDefault="00880467" w:rsidP="00EF5FDC">
            <w:pPr>
              <w:tabs>
                <w:tab w:val="num" w:pos="900"/>
              </w:tabs>
              <w:jc w:val="both"/>
            </w:pPr>
            <w:r w:rsidRPr="001848D2">
              <w:t>Konkurso dalyvis neturi neišnykusio, nepanaikinto teistumo už Lietuvos Respublikos baudžiamojo kodekso XXXI ir XXXII skyriuje įvardintas nusikalstamas veikas</w:t>
            </w:r>
            <w:r>
              <w:t>.</w:t>
            </w:r>
            <w:r w:rsidRPr="001848D2">
              <w:t xml:space="preserve"> </w:t>
            </w:r>
          </w:p>
        </w:tc>
        <w:tc>
          <w:tcPr>
            <w:tcW w:w="5040" w:type="dxa"/>
            <w:shd w:val="clear" w:color="auto" w:fill="auto"/>
          </w:tcPr>
          <w:p w:rsidR="00880467" w:rsidRPr="001848D2" w:rsidRDefault="00880467" w:rsidP="00EF5FDC">
            <w:pPr>
              <w:tabs>
                <w:tab w:val="num" w:pos="900"/>
              </w:tabs>
              <w:jc w:val="both"/>
            </w:pPr>
            <w:r w:rsidRPr="001848D2">
              <w:t>Išrašas iš teismo sprendimo arba, jeigu tokio nėra, Informatikos ir ryšių departamento prie Vidaus reikalų ministerijos ar atitinkamos užsienio šalies institucijos išduotas dokumentas (originalas arba tinkamai patvirtinta kopija), liudijantis, kad Konkurso dalyvis neturi teistumo, išduotas ne anksčiau kaip 30 kalendorinių dienų iki pasiūlymo pateikimo.</w:t>
            </w:r>
          </w:p>
        </w:tc>
      </w:tr>
      <w:tr w:rsidR="00880467" w:rsidRPr="005644A2" w:rsidTr="00EF5FDC">
        <w:tc>
          <w:tcPr>
            <w:tcW w:w="817" w:type="dxa"/>
            <w:shd w:val="clear" w:color="auto" w:fill="auto"/>
          </w:tcPr>
          <w:p w:rsidR="00880467" w:rsidRPr="001848D2" w:rsidRDefault="00880467" w:rsidP="00EF5FDC">
            <w:pPr>
              <w:tabs>
                <w:tab w:val="num" w:pos="900"/>
              </w:tabs>
              <w:jc w:val="both"/>
            </w:pPr>
            <w:r w:rsidRPr="001848D2">
              <w:t>5.1.3.</w:t>
            </w:r>
          </w:p>
        </w:tc>
        <w:tc>
          <w:tcPr>
            <w:tcW w:w="3611" w:type="dxa"/>
            <w:shd w:val="clear" w:color="auto" w:fill="auto"/>
          </w:tcPr>
          <w:p w:rsidR="00880467" w:rsidRPr="001848D2" w:rsidRDefault="00880467" w:rsidP="00EF5FDC">
            <w:pPr>
              <w:tabs>
                <w:tab w:val="num" w:pos="900"/>
              </w:tabs>
              <w:jc w:val="both"/>
            </w:pPr>
            <w:r w:rsidRPr="001848D2">
              <w:t xml:space="preserve">Konkurso dalyvis nėra bankrutuojantis, bankrutavęs, nėra vykdomas bankroto procesas ne teismo tvarka, nėra likviduojamas, nesiekiama priverstinio likvidavimo procedūros ar susitarimo su kreditoriais, taip pat nėra restruktūrizuojamas, ar </w:t>
            </w:r>
            <w:r w:rsidRPr="001848D2">
              <w:lastRenderedPageBreak/>
              <w:t xml:space="preserve">laikinai sustabdęs veiklą ir jam nevykdomos analogiškos procedūros pagal šalies, kurioje jis yra registruotas, įstatymus. </w:t>
            </w:r>
          </w:p>
        </w:tc>
        <w:tc>
          <w:tcPr>
            <w:tcW w:w="5040" w:type="dxa"/>
            <w:shd w:val="clear" w:color="auto" w:fill="auto"/>
          </w:tcPr>
          <w:p w:rsidR="00880467" w:rsidRPr="001848D2" w:rsidRDefault="00880467" w:rsidP="00EF5FDC">
            <w:pPr>
              <w:tabs>
                <w:tab w:val="num" w:pos="900"/>
              </w:tabs>
              <w:jc w:val="both"/>
            </w:pPr>
            <w:r w:rsidRPr="001848D2">
              <w:lastRenderedPageBreak/>
              <w:t xml:space="preserve">Juridinių asmenų registrą tvarkančios įstaigos pažyma (originalas arba kopija, patvirtinta Konkurso dalyvio vadovo arba jo įgalioto asmens parašu bei juridinio asmens antspaudu), patvirtinanti, kad Konkurso dalyvis nėra bankrutavęs, bankrutuojantis, restruktūrizuojamas, likviduojamas ar laikinai sustabdęs veiklą. Pažyma turi būti išduoda ne </w:t>
            </w:r>
            <w:r w:rsidRPr="001848D2">
              <w:lastRenderedPageBreak/>
              <w:t xml:space="preserve">anksčiau kaip 30 kalendorinių dienų iki pasiūlymo pateikimo dienos. </w:t>
            </w:r>
          </w:p>
        </w:tc>
      </w:tr>
      <w:tr w:rsidR="00880467" w:rsidRPr="005644A2" w:rsidTr="00EF5FDC">
        <w:tc>
          <w:tcPr>
            <w:tcW w:w="817" w:type="dxa"/>
            <w:shd w:val="clear" w:color="auto" w:fill="auto"/>
          </w:tcPr>
          <w:p w:rsidR="00880467" w:rsidRPr="001848D2" w:rsidRDefault="00880467" w:rsidP="00EF5FDC">
            <w:pPr>
              <w:tabs>
                <w:tab w:val="num" w:pos="900"/>
              </w:tabs>
              <w:jc w:val="both"/>
            </w:pPr>
            <w:r w:rsidRPr="001848D2">
              <w:lastRenderedPageBreak/>
              <w:t>5.1.4.</w:t>
            </w:r>
          </w:p>
        </w:tc>
        <w:tc>
          <w:tcPr>
            <w:tcW w:w="3611" w:type="dxa"/>
            <w:shd w:val="clear" w:color="auto" w:fill="auto"/>
          </w:tcPr>
          <w:p w:rsidR="00880467" w:rsidRPr="001848D2" w:rsidRDefault="00880467" w:rsidP="00EF5FDC">
            <w:pPr>
              <w:tabs>
                <w:tab w:val="num" w:pos="900"/>
              </w:tabs>
              <w:jc w:val="both"/>
            </w:pPr>
            <w:r w:rsidRPr="001848D2">
              <w:t xml:space="preserve">Konkurso dalyvis yra įvykdęs visus įsipareigojimus, susijusius su socialinio draudimo įmokų mokėjimu pagal šalies, kurioje jis registruotas, ar šalies, kurioje yra Suteikiančioji institucija,  reikalavimus. </w:t>
            </w:r>
          </w:p>
        </w:tc>
        <w:tc>
          <w:tcPr>
            <w:tcW w:w="5040" w:type="dxa"/>
            <w:shd w:val="clear" w:color="auto" w:fill="auto"/>
          </w:tcPr>
          <w:p w:rsidR="00880467" w:rsidRPr="001848D2" w:rsidRDefault="00880467" w:rsidP="00EF5FDC">
            <w:pPr>
              <w:tabs>
                <w:tab w:val="num" w:pos="900"/>
              </w:tabs>
              <w:jc w:val="both"/>
            </w:pPr>
            <w:r w:rsidRPr="001848D2">
              <w:t xml:space="preserve">Valstybinio socialinio draudimo fondo valdybos pažyma arba analogiškas dokumentas, jeigu Konkurso dalyvis registruotas užsienio valstybėje, (originalas arba kopija, patvirtinta Konkurso dalyvio vadovo arba jo įgalioto asmens parašu bei juridinio asmens antspaudu) apie socialinio draudimo įmokų mokėjimą. Pažyma turi būti išduota  ne anksčiau, kaip 30 (trisdešimt) kalendorinių dienų iki Pasiūlymo pateikimo dienos. </w:t>
            </w:r>
          </w:p>
        </w:tc>
      </w:tr>
      <w:tr w:rsidR="00880467" w:rsidRPr="005644A2" w:rsidTr="00EF5FDC">
        <w:tc>
          <w:tcPr>
            <w:tcW w:w="817" w:type="dxa"/>
            <w:shd w:val="clear" w:color="auto" w:fill="auto"/>
          </w:tcPr>
          <w:p w:rsidR="00880467" w:rsidRPr="001848D2" w:rsidRDefault="00880467" w:rsidP="00EF5FDC">
            <w:pPr>
              <w:tabs>
                <w:tab w:val="num" w:pos="900"/>
              </w:tabs>
              <w:jc w:val="both"/>
            </w:pPr>
            <w:r w:rsidRPr="001848D2">
              <w:t>5.1.5</w:t>
            </w:r>
          </w:p>
        </w:tc>
        <w:tc>
          <w:tcPr>
            <w:tcW w:w="3611" w:type="dxa"/>
            <w:shd w:val="clear" w:color="auto" w:fill="auto"/>
          </w:tcPr>
          <w:p w:rsidR="00880467" w:rsidRPr="001848D2" w:rsidRDefault="00880467" w:rsidP="00EF5FDC">
            <w:pPr>
              <w:tabs>
                <w:tab w:val="num" w:pos="900"/>
              </w:tabs>
              <w:jc w:val="both"/>
            </w:pPr>
            <w:r w:rsidRPr="001848D2">
              <w:t>Konkurso dalyvis</w:t>
            </w:r>
            <w:r>
              <w:t xml:space="preserve"> yra</w:t>
            </w:r>
            <w:r w:rsidRPr="001848D2">
              <w:t xml:space="preserve"> įvykdęs visus įsipareigojimus</w:t>
            </w:r>
            <w:r>
              <w:t>,</w:t>
            </w:r>
            <w:r w:rsidRPr="001848D2">
              <w:t xml:space="preserve"> susijusius su mokesčių mokėjimu pagal šalies, kurioje jis registruotas, ar šalies, kurioje yra Suteikiančioji institucija, reikalavimus. </w:t>
            </w:r>
          </w:p>
        </w:tc>
        <w:tc>
          <w:tcPr>
            <w:tcW w:w="5040" w:type="dxa"/>
            <w:shd w:val="clear" w:color="auto" w:fill="auto"/>
          </w:tcPr>
          <w:p w:rsidR="00880467" w:rsidRPr="001848D2" w:rsidRDefault="00880467" w:rsidP="00EF5FDC">
            <w:pPr>
              <w:tabs>
                <w:tab w:val="num" w:pos="900"/>
              </w:tabs>
              <w:jc w:val="both"/>
            </w:pPr>
            <w:r w:rsidRPr="001848D2">
              <w:t xml:space="preserve">Valstybinės mokesčių inspekcijos pažyma arba analogiškas dokumentas, jeigu Konkurso dalyvis registruotas užsienio valstybėje, (originalas arba kopija patvirtinta Konkurso dalyvio vadovo arba jo įgalioto asmens parašu bei juridinio asmens antspaudu) apie mokesčių valstybei mokėjimą. Pažyma turi būti išduota ne anksčiau, kaip 30 (trisdešimt) kalendorinių dienų iki Pasiūlymo pateikimo dienos.  </w:t>
            </w:r>
          </w:p>
        </w:tc>
      </w:tr>
      <w:tr w:rsidR="00880467" w:rsidRPr="005644A2" w:rsidTr="00EF5FDC">
        <w:tc>
          <w:tcPr>
            <w:tcW w:w="817" w:type="dxa"/>
            <w:shd w:val="clear" w:color="auto" w:fill="auto"/>
          </w:tcPr>
          <w:p w:rsidR="00880467" w:rsidRPr="005644A2" w:rsidRDefault="00880467" w:rsidP="00EF5FDC">
            <w:pPr>
              <w:tabs>
                <w:tab w:val="num" w:pos="900"/>
              </w:tabs>
              <w:jc w:val="both"/>
              <w:rPr>
                <w:highlight w:val="yellow"/>
              </w:rPr>
            </w:pPr>
          </w:p>
        </w:tc>
        <w:tc>
          <w:tcPr>
            <w:tcW w:w="3611" w:type="dxa"/>
            <w:shd w:val="clear" w:color="auto" w:fill="auto"/>
          </w:tcPr>
          <w:p w:rsidR="00880467" w:rsidRPr="005644A2" w:rsidRDefault="00880467" w:rsidP="00EF5FDC">
            <w:pPr>
              <w:rPr>
                <w:b/>
              </w:rPr>
            </w:pPr>
            <w:r w:rsidRPr="005644A2">
              <w:rPr>
                <w:b/>
              </w:rPr>
              <w:t>Teisinė ir ekonominė-finansinė būklė</w:t>
            </w:r>
          </w:p>
        </w:tc>
        <w:tc>
          <w:tcPr>
            <w:tcW w:w="5040" w:type="dxa"/>
            <w:shd w:val="clear" w:color="auto" w:fill="auto"/>
          </w:tcPr>
          <w:p w:rsidR="00880467" w:rsidRPr="005644A2" w:rsidRDefault="00880467" w:rsidP="00EF5FDC">
            <w:pPr>
              <w:tabs>
                <w:tab w:val="num" w:pos="900"/>
              </w:tabs>
              <w:jc w:val="both"/>
              <w:rPr>
                <w:highlight w:val="yellow"/>
              </w:rPr>
            </w:pPr>
          </w:p>
        </w:tc>
      </w:tr>
      <w:tr w:rsidR="00880467" w:rsidRPr="00501F60" w:rsidTr="00EF5FDC">
        <w:tc>
          <w:tcPr>
            <w:tcW w:w="817" w:type="dxa"/>
            <w:shd w:val="clear" w:color="auto" w:fill="auto"/>
          </w:tcPr>
          <w:p w:rsidR="00880467" w:rsidRPr="00501F60" w:rsidRDefault="00880467" w:rsidP="00EF5FDC">
            <w:pPr>
              <w:tabs>
                <w:tab w:val="num" w:pos="900"/>
              </w:tabs>
              <w:jc w:val="both"/>
            </w:pPr>
            <w:r w:rsidRPr="00501F60">
              <w:t>5.1.7</w:t>
            </w:r>
          </w:p>
        </w:tc>
        <w:tc>
          <w:tcPr>
            <w:tcW w:w="3611" w:type="dxa"/>
            <w:shd w:val="clear" w:color="auto" w:fill="auto"/>
          </w:tcPr>
          <w:p w:rsidR="00880467" w:rsidRPr="00501F60" w:rsidRDefault="00880467" w:rsidP="00EF5FDC">
            <w:pPr>
              <w:tabs>
                <w:tab w:val="num" w:pos="900"/>
              </w:tabs>
              <w:jc w:val="both"/>
            </w:pPr>
            <w:r w:rsidRPr="00501F60">
              <w:t xml:space="preserve">Konkurso dalyvio kiekvienų paskutinių 3 (trejų) finansinių metų apyvarta yra teigiama. Tais atvejais, kai Konkurso dalyvio finansinė atskaitomybė yra konsoliduojama, Konkurso dalyvio apyvarta nustatoma pagal Konkurso dalyvio konsoliduotą finansinę atskaitomybę.  </w:t>
            </w:r>
          </w:p>
        </w:tc>
        <w:tc>
          <w:tcPr>
            <w:tcW w:w="5040" w:type="dxa"/>
            <w:shd w:val="clear" w:color="auto" w:fill="auto"/>
          </w:tcPr>
          <w:p w:rsidR="00880467" w:rsidRPr="00501F60" w:rsidRDefault="00880467" w:rsidP="00EF5FDC">
            <w:pPr>
              <w:pStyle w:val="Pagrindiniotekstotrauka"/>
              <w:ind w:left="0"/>
            </w:pPr>
            <w:r w:rsidRPr="00501F60">
              <w:t xml:space="preserve">Konkurso dalyvio Lietuvos Respublikos valstybinės mokesčių inspekcijos patvirtinta finansinė atskaitomybė už paskutinius 3 (trejus) metus. Tuo atveju, jeigu Konkurso dalyvio finansinė atskaitomybė yra konsoliduojama, pateikiama konsoliduota finansinė atskaitomybė. </w:t>
            </w:r>
          </w:p>
          <w:p w:rsidR="00880467" w:rsidRPr="00501F60" w:rsidRDefault="00880467" w:rsidP="00EF5FDC">
            <w:pPr>
              <w:tabs>
                <w:tab w:val="num" w:pos="900"/>
              </w:tabs>
              <w:jc w:val="both"/>
            </w:pPr>
          </w:p>
        </w:tc>
      </w:tr>
      <w:tr w:rsidR="00880467" w:rsidRPr="005644A2" w:rsidTr="00EF5FDC">
        <w:tc>
          <w:tcPr>
            <w:tcW w:w="817" w:type="dxa"/>
            <w:shd w:val="clear" w:color="auto" w:fill="auto"/>
          </w:tcPr>
          <w:p w:rsidR="00880467" w:rsidRPr="002A7AF8" w:rsidRDefault="00880467" w:rsidP="00EF5FDC">
            <w:pPr>
              <w:tabs>
                <w:tab w:val="num" w:pos="900"/>
              </w:tabs>
              <w:jc w:val="both"/>
            </w:pPr>
          </w:p>
        </w:tc>
        <w:tc>
          <w:tcPr>
            <w:tcW w:w="3611" w:type="dxa"/>
            <w:shd w:val="clear" w:color="auto" w:fill="auto"/>
          </w:tcPr>
          <w:p w:rsidR="00880467" w:rsidRPr="001848D2" w:rsidRDefault="00880467" w:rsidP="00EF5FDC">
            <w:pPr>
              <w:tabs>
                <w:tab w:val="num" w:pos="900"/>
              </w:tabs>
              <w:jc w:val="both"/>
            </w:pPr>
            <w:r>
              <w:t xml:space="preserve">Konkurso </w:t>
            </w:r>
            <w:r w:rsidRPr="00B60FA4">
              <w:t xml:space="preserve">dalyvis turi nuosavų lėšų arba galimybę skolintis lėšų tiek, kiek yra būtina užtikrinant </w:t>
            </w:r>
            <w:r>
              <w:t>rei</w:t>
            </w:r>
            <w:r w:rsidRPr="00B60FA4">
              <w:t>nvesticijas, reikalingas Koncesijos projektui įgyvendinti</w:t>
            </w:r>
            <w:r>
              <w:t>.</w:t>
            </w:r>
          </w:p>
        </w:tc>
        <w:tc>
          <w:tcPr>
            <w:tcW w:w="5040" w:type="dxa"/>
            <w:shd w:val="clear" w:color="auto" w:fill="auto"/>
          </w:tcPr>
          <w:p w:rsidR="00880467" w:rsidRPr="001848D2" w:rsidRDefault="00880467" w:rsidP="00EF5FDC">
            <w:pPr>
              <w:pStyle w:val="Pagrindiniotekstotrauka"/>
              <w:ind w:left="0"/>
            </w:pPr>
            <w:r>
              <w:t xml:space="preserve">Koncesijos </w:t>
            </w:r>
            <w:r w:rsidRPr="00826D02">
              <w:t xml:space="preserve">sutarties vykdymo ir </w:t>
            </w:r>
            <w:r>
              <w:t>rei</w:t>
            </w:r>
            <w:r w:rsidRPr="00826D02">
              <w:t>nvesticijų finansavimo galimybę patvirtinančius dokumentus (išrašus iš banko sąskaitų apie turimas lėšas, komercinių bankų raštus, patvirtinančius, kad banko kredito komitetas yra priėmęs sprendimą skolinti Konkurso dalyviui lėšas, reikalingas Koncesijos projektui įgyvendinti, ir kitus papildomus dokumentus</w:t>
            </w:r>
            <w:r>
              <w:t>).</w:t>
            </w:r>
          </w:p>
        </w:tc>
      </w:tr>
      <w:tr w:rsidR="00880467" w:rsidRPr="005644A2" w:rsidTr="00EF5FDC">
        <w:tc>
          <w:tcPr>
            <w:tcW w:w="817" w:type="dxa"/>
            <w:shd w:val="clear" w:color="auto" w:fill="auto"/>
          </w:tcPr>
          <w:p w:rsidR="00880467" w:rsidRPr="005644A2" w:rsidRDefault="00880467" w:rsidP="00EF5FDC">
            <w:pPr>
              <w:tabs>
                <w:tab w:val="num" w:pos="900"/>
              </w:tabs>
              <w:jc w:val="both"/>
              <w:rPr>
                <w:highlight w:val="yellow"/>
              </w:rPr>
            </w:pPr>
          </w:p>
        </w:tc>
        <w:tc>
          <w:tcPr>
            <w:tcW w:w="3611" w:type="dxa"/>
            <w:shd w:val="clear" w:color="auto" w:fill="auto"/>
          </w:tcPr>
          <w:p w:rsidR="00880467" w:rsidRPr="005644A2" w:rsidRDefault="00880467" w:rsidP="00EF5FDC">
            <w:pPr>
              <w:jc w:val="both"/>
              <w:rPr>
                <w:b/>
                <w:lang w:val="ru-RU"/>
              </w:rPr>
            </w:pPr>
            <w:r w:rsidRPr="005644A2">
              <w:rPr>
                <w:b/>
              </w:rPr>
              <w:t>Techninė kvalifikacija</w:t>
            </w:r>
          </w:p>
        </w:tc>
        <w:tc>
          <w:tcPr>
            <w:tcW w:w="5040" w:type="dxa"/>
            <w:shd w:val="clear" w:color="auto" w:fill="auto"/>
          </w:tcPr>
          <w:p w:rsidR="00880467" w:rsidRPr="005644A2" w:rsidRDefault="00880467" w:rsidP="00EF5FDC">
            <w:pPr>
              <w:tabs>
                <w:tab w:val="num" w:pos="900"/>
              </w:tabs>
              <w:jc w:val="both"/>
              <w:rPr>
                <w:highlight w:val="yellow"/>
              </w:rPr>
            </w:pPr>
          </w:p>
        </w:tc>
      </w:tr>
      <w:tr w:rsidR="00880467" w:rsidRPr="005644A2" w:rsidTr="00EF5FDC">
        <w:tc>
          <w:tcPr>
            <w:tcW w:w="817" w:type="dxa"/>
            <w:shd w:val="clear" w:color="auto" w:fill="auto"/>
          </w:tcPr>
          <w:p w:rsidR="00880467" w:rsidRPr="001848D2" w:rsidRDefault="00880467" w:rsidP="00EF5FDC">
            <w:pPr>
              <w:tabs>
                <w:tab w:val="num" w:pos="900"/>
              </w:tabs>
              <w:jc w:val="both"/>
            </w:pPr>
            <w:r>
              <w:t>5.1.8</w:t>
            </w:r>
            <w:r w:rsidRPr="001848D2">
              <w:t>.</w:t>
            </w:r>
          </w:p>
          <w:p w:rsidR="00880467" w:rsidRPr="001848D2" w:rsidRDefault="00880467" w:rsidP="00EF5FDC">
            <w:pPr>
              <w:tabs>
                <w:tab w:val="num" w:pos="900"/>
              </w:tabs>
              <w:jc w:val="both"/>
            </w:pPr>
          </w:p>
        </w:tc>
        <w:tc>
          <w:tcPr>
            <w:tcW w:w="3611" w:type="dxa"/>
            <w:shd w:val="clear" w:color="auto" w:fill="auto"/>
          </w:tcPr>
          <w:p w:rsidR="00880467" w:rsidRPr="001848D2" w:rsidRDefault="00880467" w:rsidP="00F12DC8">
            <w:pPr>
              <w:tabs>
                <w:tab w:val="num" w:pos="900"/>
              </w:tabs>
              <w:jc w:val="both"/>
            </w:pPr>
            <w:r w:rsidRPr="001848D2">
              <w:t xml:space="preserve">Konkurso dalyvis </w:t>
            </w:r>
            <w:r>
              <w:t xml:space="preserve">turi ne mažiau kaip 3 (trejų) metų </w:t>
            </w:r>
            <w:r w:rsidR="00F12DC8">
              <w:t>apgyvendinimo paslaugų teikimo</w:t>
            </w:r>
            <w:r>
              <w:t xml:space="preserve"> patirtį.</w:t>
            </w:r>
          </w:p>
        </w:tc>
        <w:tc>
          <w:tcPr>
            <w:tcW w:w="5040" w:type="dxa"/>
            <w:shd w:val="clear" w:color="auto" w:fill="auto"/>
          </w:tcPr>
          <w:p w:rsidR="00880467" w:rsidRPr="006A7E2D" w:rsidRDefault="00880467" w:rsidP="00F12DC8">
            <w:pPr>
              <w:pStyle w:val="Pagrindiniotekstotrauka"/>
              <w:ind w:left="0"/>
            </w:pPr>
            <w:r w:rsidRPr="001848D2">
              <w:t xml:space="preserve">Informaciją (laisvos formos pažymą) apie Konkurso dalyvio </w:t>
            </w:r>
            <w:r>
              <w:t xml:space="preserve">valdomą (valdytą) </w:t>
            </w:r>
            <w:r w:rsidR="00F12DC8">
              <w:t>apgyvendinimo paslaugas teikiančią įstaigą</w:t>
            </w:r>
            <w:r w:rsidR="00F139C9">
              <w:t xml:space="preserve"> / įmonę</w:t>
            </w:r>
            <w:r w:rsidR="00F12DC8">
              <w:t>.</w:t>
            </w:r>
            <w:r w:rsidR="002E7248">
              <w:t xml:space="preserve"> Jeigu apgyvendinimo paslaugas teikianti įstaiga</w:t>
            </w:r>
            <w:r w:rsidR="00F139C9">
              <w:t xml:space="preserve"> / įmonė</w:t>
            </w:r>
            <w:r w:rsidR="002E7248">
              <w:t xml:space="preserve"> valdyta</w:t>
            </w:r>
            <w:r>
              <w:t xml:space="preserve"> nuomos, panaudos ar kitos sutarties pagrindu, pateikti šių sutarčių patvirtintas kopijas.</w:t>
            </w:r>
          </w:p>
        </w:tc>
      </w:tr>
      <w:tr w:rsidR="00880467" w:rsidRPr="005644A2" w:rsidTr="00EF5FDC">
        <w:tc>
          <w:tcPr>
            <w:tcW w:w="817" w:type="dxa"/>
            <w:shd w:val="clear" w:color="auto" w:fill="auto"/>
          </w:tcPr>
          <w:p w:rsidR="00880467" w:rsidRPr="001848D2" w:rsidRDefault="00880467" w:rsidP="00EF5FDC">
            <w:pPr>
              <w:tabs>
                <w:tab w:val="num" w:pos="900"/>
              </w:tabs>
              <w:jc w:val="both"/>
            </w:pPr>
            <w:r w:rsidRPr="002A7AF8">
              <w:t>5.1.9.</w:t>
            </w:r>
          </w:p>
        </w:tc>
        <w:tc>
          <w:tcPr>
            <w:tcW w:w="3611" w:type="dxa"/>
            <w:shd w:val="clear" w:color="auto" w:fill="auto"/>
          </w:tcPr>
          <w:p w:rsidR="00880467" w:rsidRPr="001848D2" w:rsidRDefault="00880467" w:rsidP="00EF5FDC">
            <w:pPr>
              <w:tabs>
                <w:tab w:val="num" w:pos="900"/>
              </w:tabs>
              <w:jc w:val="both"/>
            </w:pPr>
            <w:r w:rsidRPr="001848D2">
              <w:t>Konkurso da</w:t>
            </w:r>
            <w:r>
              <w:t xml:space="preserve">lyvis turi pakankamą </w:t>
            </w:r>
            <w:r>
              <w:lastRenderedPageBreak/>
              <w:t>darbuotojų, turinčių priėmimo, paslaugų, priežiūros ir saugos funkcijoms vykdyti ir garantuojančią greitą svečių aptarnavimą kvalifikaciją,</w:t>
            </w:r>
            <w:r w:rsidRPr="001848D2">
              <w:t xml:space="preserve"> skaičių. Metinis vidutinis darbuotojų skaičius turi būti ne maže</w:t>
            </w:r>
            <w:r>
              <w:t>snis kaip 10</w:t>
            </w:r>
            <w:r w:rsidRPr="001848D2">
              <w:t xml:space="preserve"> per paskutinius 3 (trejus) finansinius metus</w:t>
            </w:r>
            <w:r>
              <w:t>.</w:t>
            </w:r>
            <w:r w:rsidRPr="001848D2">
              <w:t xml:space="preserve"> </w:t>
            </w:r>
          </w:p>
        </w:tc>
        <w:tc>
          <w:tcPr>
            <w:tcW w:w="5040" w:type="dxa"/>
            <w:shd w:val="clear" w:color="auto" w:fill="auto"/>
          </w:tcPr>
          <w:p w:rsidR="00880467" w:rsidRPr="001848D2" w:rsidRDefault="00880467" w:rsidP="00EF5FDC">
            <w:pPr>
              <w:pStyle w:val="Pagrindiniotekstotrauka"/>
              <w:ind w:left="0"/>
            </w:pPr>
            <w:r w:rsidRPr="001848D2">
              <w:lastRenderedPageBreak/>
              <w:t xml:space="preserve">Informaciją (laisvos formos pažymą) apie </w:t>
            </w:r>
            <w:r w:rsidRPr="001848D2">
              <w:lastRenderedPageBreak/>
              <w:t>Konkurso dalyvio vidutinį metinį darbuotojų skaičių</w:t>
            </w:r>
            <w:r>
              <w:t xml:space="preserve"> ir jų kvalifikaciją</w:t>
            </w:r>
            <w:r w:rsidRPr="001848D2">
              <w:t xml:space="preserve"> per paskutinius trejus metus. </w:t>
            </w:r>
          </w:p>
          <w:p w:rsidR="00880467" w:rsidRPr="001848D2" w:rsidRDefault="00880467" w:rsidP="00EF5FDC">
            <w:pPr>
              <w:tabs>
                <w:tab w:val="num" w:pos="900"/>
              </w:tabs>
              <w:jc w:val="both"/>
            </w:pPr>
          </w:p>
        </w:tc>
      </w:tr>
    </w:tbl>
    <w:p w:rsidR="00880467" w:rsidRPr="001848D2" w:rsidRDefault="00880467" w:rsidP="00880467">
      <w:pPr>
        <w:tabs>
          <w:tab w:val="num" w:pos="900"/>
        </w:tabs>
        <w:jc w:val="both"/>
        <w:rPr>
          <w:highlight w:val="yellow"/>
        </w:rPr>
      </w:pPr>
    </w:p>
    <w:p w:rsidR="00880467" w:rsidRPr="001848D2" w:rsidRDefault="00880467" w:rsidP="00880467">
      <w:pPr>
        <w:numPr>
          <w:ilvl w:val="1"/>
          <w:numId w:val="15"/>
        </w:numPr>
        <w:tabs>
          <w:tab w:val="num" w:pos="1276"/>
        </w:tabs>
        <w:ind w:left="0" w:firstLine="709"/>
        <w:jc w:val="both"/>
        <w:rPr>
          <w:b/>
        </w:rPr>
      </w:pPr>
      <w:r w:rsidRPr="00335A90">
        <w:t>Jei Konkurso dalyvis yra subjektų grupė (subjektu laikoma bet kokios rūšies įmonė,</w:t>
      </w:r>
      <w:r w:rsidRPr="001848D2">
        <w:t xml:space="preserve"> konsorciumas, asociacija, įstaiga, organizacija arba kitokios teisinės formos ar rūšies subjektas, įsteigtas ir veikiantis pagal taikytinus Lietuvos Respublikos ar užsienio valstybės įstatymus. Fizinis asmuo subjektu nelaikomas) veikianti jungtinės veiklos pagrindu, Bendruosius reikalavimus turi tenkinti kiekvienas</w:t>
      </w:r>
      <w:r>
        <w:t xml:space="preserve"> ūkio subjektų grupės narys, o T</w:t>
      </w:r>
      <w:r w:rsidRPr="001848D2">
        <w:t>eisinė</w:t>
      </w:r>
      <w:r>
        <w:t>s ir</w:t>
      </w:r>
      <w:r w:rsidRPr="001848D2">
        <w:t xml:space="preserve"> ekonominės-finansinės</w:t>
      </w:r>
      <w:r>
        <w:t xml:space="preserve"> būklės ir T</w:t>
      </w:r>
      <w:r w:rsidRPr="001848D2">
        <w:t>echninės kvalifikacijos reikalavimai gali būti tenkinami visų ūkio subjektų kartu.</w:t>
      </w:r>
      <w:r w:rsidRPr="001848D2">
        <w:rPr>
          <w:b/>
        </w:rPr>
        <w:t xml:space="preserve"> </w:t>
      </w:r>
    </w:p>
    <w:p w:rsidR="00880467" w:rsidRPr="001848D2" w:rsidRDefault="00880467" w:rsidP="00880467">
      <w:pPr>
        <w:numPr>
          <w:ilvl w:val="1"/>
          <w:numId w:val="15"/>
        </w:numPr>
        <w:tabs>
          <w:tab w:val="num" w:pos="1276"/>
        </w:tabs>
        <w:ind w:left="0" w:firstLine="709"/>
        <w:jc w:val="both"/>
      </w:pPr>
      <w:r w:rsidRPr="001848D2">
        <w:t xml:space="preserve">Konkurso pasiūlymas atmetamas, jei dalyvis apie nustatytų reikalavimų atitiktį yra pateikęs melagingą informaciją, kurią Suteikiančioji institucija gali įrodyti bet kokiomis teisėtomis priemonėmis. </w:t>
      </w:r>
    </w:p>
    <w:p w:rsidR="00880467" w:rsidRPr="001848D2" w:rsidRDefault="00880467" w:rsidP="00880467">
      <w:pPr>
        <w:numPr>
          <w:ilvl w:val="1"/>
          <w:numId w:val="15"/>
        </w:numPr>
        <w:tabs>
          <w:tab w:val="num" w:pos="1276"/>
        </w:tabs>
        <w:ind w:left="0" w:firstLine="709"/>
        <w:jc w:val="both"/>
      </w:pPr>
      <w:r w:rsidRPr="001848D2">
        <w:t xml:space="preserve">Jei Konkurso dalyvis yra ūkio subjektų grupė, tai teikiant Pasiūlymą turi būti pateikiama Jungtinės veiklos sutarties originalas ar patvirtinta kopija. </w:t>
      </w:r>
    </w:p>
    <w:p w:rsidR="00880467" w:rsidRPr="001848D2" w:rsidRDefault="00880467" w:rsidP="00880467">
      <w:pPr>
        <w:numPr>
          <w:ilvl w:val="1"/>
          <w:numId w:val="15"/>
        </w:numPr>
        <w:tabs>
          <w:tab w:val="num" w:pos="1276"/>
        </w:tabs>
        <w:ind w:left="0" w:firstLine="709"/>
        <w:jc w:val="both"/>
      </w:pPr>
      <w:r w:rsidRPr="001848D2">
        <w:t xml:space="preserve">Visi pateikiami dokumentai turi būti lietuvių kalba. Dokumentai užsienio kalba turi būti pateikiami su tinkamai patvirtintu vertimu į lietuvių kalbą. Užsienyje išduoti oficialūs dokumentai turi būti atitinkamai legalizuoti, patvirtinti </w:t>
      </w:r>
      <w:proofErr w:type="spellStart"/>
      <w:r w:rsidRPr="001848D2">
        <w:rPr>
          <w:i/>
        </w:rPr>
        <w:t>Apostille</w:t>
      </w:r>
      <w:proofErr w:type="spellEnd"/>
      <w:r w:rsidRPr="001848D2">
        <w:rPr>
          <w:i/>
        </w:rPr>
        <w:t xml:space="preserve"> </w:t>
      </w:r>
      <w:r w:rsidRPr="001848D2">
        <w:t>(pagal 1961 m. Hagos konvenciją) arba patvirtinti pagal galiojančių Lietuvos Respublikos ir atitinkamos kitos šalies sudarytų sutarčių dėl bendradarbiavimo ir teisinės pagalbos reikalavimus.</w:t>
      </w:r>
    </w:p>
    <w:p w:rsidR="00880467" w:rsidRPr="001848D2" w:rsidRDefault="00880467" w:rsidP="00880467">
      <w:pPr>
        <w:jc w:val="both"/>
        <w:rPr>
          <w:b/>
          <w:highlight w:val="yellow"/>
        </w:rPr>
      </w:pPr>
    </w:p>
    <w:p w:rsidR="00880467" w:rsidRPr="001848D2" w:rsidRDefault="00880467" w:rsidP="00880467">
      <w:pPr>
        <w:numPr>
          <w:ilvl w:val="0"/>
          <w:numId w:val="15"/>
        </w:numPr>
        <w:ind w:left="0" w:firstLine="0"/>
        <w:jc w:val="center"/>
        <w:rPr>
          <w:b/>
          <w:caps/>
        </w:rPr>
      </w:pPr>
      <w:r w:rsidRPr="001848D2">
        <w:rPr>
          <w:b/>
          <w:caps/>
        </w:rPr>
        <w:t>Reikalavimai PasiŪlymams</w:t>
      </w:r>
    </w:p>
    <w:p w:rsidR="00880467" w:rsidRPr="001848D2" w:rsidRDefault="00880467" w:rsidP="00880467">
      <w:pPr>
        <w:jc w:val="both"/>
        <w:rPr>
          <w:b/>
          <w:highlight w:val="yellow"/>
        </w:rPr>
      </w:pPr>
    </w:p>
    <w:p w:rsidR="00880467" w:rsidRPr="001848D2" w:rsidRDefault="00880467" w:rsidP="00880467">
      <w:pPr>
        <w:numPr>
          <w:ilvl w:val="1"/>
          <w:numId w:val="15"/>
        </w:numPr>
        <w:tabs>
          <w:tab w:val="left" w:pos="720"/>
          <w:tab w:val="num" w:pos="1134"/>
        </w:tabs>
        <w:ind w:left="0" w:firstLine="709"/>
        <w:jc w:val="both"/>
      </w:pPr>
      <w:r>
        <w:t>Pasiūlymas turi būti parengtas pagal Konkurso sąlygų aprašo 1 priede nurodytą Pasiūlymo formą.</w:t>
      </w:r>
    </w:p>
    <w:p w:rsidR="00880467" w:rsidRPr="001848D2" w:rsidRDefault="00880467" w:rsidP="00880467">
      <w:pPr>
        <w:numPr>
          <w:ilvl w:val="1"/>
          <w:numId w:val="15"/>
        </w:numPr>
        <w:tabs>
          <w:tab w:val="left" w:pos="720"/>
          <w:tab w:val="num" w:pos="1134"/>
        </w:tabs>
        <w:ind w:left="0" w:firstLine="709"/>
        <w:jc w:val="both"/>
      </w:pPr>
      <w:r w:rsidRPr="001848D2">
        <w:t xml:space="preserve">Prie Pasiūlymo turi būti pridėta: </w:t>
      </w:r>
    </w:p>
    <w:p w:rsidR="00880467" w:rsidRPr="001848D2" w:rsidRDefault="00880467" w:rsidP="00880467">
      <w:pPr>
        <w:numPr>
          <w:ilvl w:val="4"/>
          <w:numId w:val="2"/>
        </w:numPr>
        <w:tabs>
          <w:tab w:val="clear" w:pos="3690"/>
          <w:tab w:val="num" w:pos="180"/>
          <w:tab w:val="left" w:pos="540"/>
          <w:tab w:val="num" w:pos="1134"/>
        </w:tabs>
        <w:ind w:left="0" w:firstLine="709"/>
        <w:jc w:val="both"/>
      </w:pPr>
      <w:r w:rsidRPr="001848D2">
        <w:t xml:space="preserve">Konkurso dalyvio atitikimą kvalifikacijos reikalavimams patvirtinantys dokumentai, nurodyti šių Konkurso sąlygų </w:t>
      </w:r>
      <w:r>
        <w:t xml:space="preserve">aprašo </w:t>
      </w:r>
      <w:r w:rsidRPr="001848D2">
        <w:t xml:space="preserve">5 </w:t>
      </w:r>
      <w:r>
        <w:t>skyriuje;</w:t>
      </w:r>
    </w:p>
    <w:p w:rsidR="00880467" w:rsidRPr="001848D2" w:rsidRDefault="00880467" w:rsidP="00880467">
      <w:pPr>
        <w:numPr>
          <w:ilvl w:val="4"/>
          <w:numId w:val="2"/>
        </w:numPr>
        <w:tabs>
          <w:tab w:val="clear" w:pos="3690"/>
          <w:tab w:val="num" w:pos="180"/>
          <w:tab w:val="left" w:pos="540"/>
          <w:tab w:val="num" w:pos="1134"/>
        </w:tabs>
        <w:ind w:left="0" w:firstLine="709"/>
        <w:jc w:val="both"/>
      </w:pPr>
      <w:r w:rsidRPr="001848D2">
        <w:t xml:space="preserve">Pasiūlymo galiojimo užtikrinimas pagal Konkurso sąlygų </w:t>
      </w:r>
      <w:r>
        <w:t xml:space="preserve">aprašo </w:t>
      </w:r>
      <w:r w:rsidRPr="001848D2">
        <w:t>7 skyriaus reikalavimus;</w:t>
      </w:r>
    </w:p>
    <w:p w:rsidR="00880467" w:rsidRPr="001848D2" w:rsidRDefault="00880467" w:rsidP="00880467">
      <w:pPr>
        <w:numPr>
          <w:ilvl w:val="4"/>
          <w:numId w:val="2"/>
        </w:numPr>
        <w:tabs>
          <w:tab w:val="clear" w:pos="3690"/>
          <w:tab w:val="num" w:pos="180"/>
          <w:tab w:val="left" w:pos="540"/>
          <w:tab w:val="num" w:pos="1134"/>
        </w:tabs>
        <w:ind w:left="0" w:firstLine="709"/>
        <w:jc w:val="both"/>
      </w:pPr>
      <w:r>
        <w:t>k</w:t>
      </w:r>
      <w:r w:rsidRPr="001848D2">
        <w:t xml:space="preserve">iti techninės, komercinės </w:t>
      </w:r>
      <w:r>
        <w:t>dalies duomenys ir dokumentai;</w:t>
      </w:r>
      <w:r w:rsidRPr="001848D2">
        <w:t xml:space="preserve"> </w:t>
      </w:r>
    </w:p>
    <w:p w:rsidR="00880467" w:rsidRPr="001848D2" w:rsidRDefault="00880467" w:rsidP="00880467">
      <w:pPr>
        <w:numPr>
          <w:ilvl w:val="4"/>
          <w:numId w:val="2"/>
        </w:numPr>
        <w:tabs>
          <w:tab w:val="clear" w:pos="3690"/>
          <w:tab w:val="num" w:pos="180"/>
          <w:tab w:val="left" w:pos="540"/>
          <w:tab w:val="num" w:pos="1134"/>
        </w:tabs>
        <w:ind w:left="0" w:firstLine="709"/>
        <w:jc w:val="both"/>
      </w:pPr>
      <w:r>
        <w:t>s</w:t>
      </w:r>
      <w:r w:rsidRPr="001848D2">
        <w:t>ąžiningumo deklaracija;</w:t>
      </w:r>
    </w:p>
    <w:p w:rsidR="00880467" w:rsidRPr="001848D2" w:rsidRDefault="00880467" w:rsidP="00880467">
      <w:pPr>
        <w:numPr>
          <w:ilvl w:val="4"/>
          <w:numId w:val="2"/>
        </w:numPr>
        <w:tabs>
          <w:tab w:val="clear" w:pos="3690"/>
          <w:tab w:val="num" w:pos="180"/>
          <w:tab w:val="left" w:pos="540"/>
          <w:tab w:val="num" w:pos="1134"/>
        </w:tabs>
        <w:ind w:left="0" w:firstLine="709"/>
        <w:jc w:val="both"/>
      </w:pPr>
      <w:r>
        <w:t>Konkurso dalyvio (jei K</w:t>
      </w:r>
      <w:r w:rsidRPr="001848D2">
        <w:t>onkurso dalyvis – ūkio subjektų grupė – tuomet kiekvieno grupės nario) valdymo organo (-ų) sprendimas pateikti Pasiūlymą ir sudaryti Koncesijos sutartį;</w:t>
      </w:r>
    </w:p>
    <w:p w:rsidR="00880467" w:rsidRPr="00335A90" w:rsidRDefault="00880467" w:rsidP="00880467">
      <w:pPr>
        <w:numPr>
          <w:ilvl w:val="4"/>
          <w:numId w:val="2"/>
        </w:numPr>
        <w:tabs>
          <w:tab w:val="clear" w:pos="3690"/>
          <w:tab w:val="num" w:pos="180"/>
          <w:tab w:val="left" w:pos="540"/>
          <w:tab w:val="num" w:pos="1134"/>
        </w:tabs>
        <w:ind w:left="0" w:firstLine="709"/>
        <w:jc w:val="both"/>
      </w:pPr>
      <w:r>
        <w:t>j</w:t>
      </w:r>
      <w:r w:rsidRPr="001848D2">
        <w:t xml:space="preserve">ei Konkurso dalyvis yra ūkio subjektų grupė, tai teikiant pasiūlymą turi būti pateikiama Jungtinės veiklos sutarties originalas ar patvirtinta kopija; </w:t>
      </w:r>
    </w:p>
    <w:p w:rsidR="00880467" w:rsidRPr="001848D2" w:rsidRDefault="00880467" w:rsidP="00880467">
      <w:pPr>
        <w:numPr>
          <w:ilvl w:val="1"/>
          <w:numId w:val="15"/>
        </w:numPr>
        <w:tabs>
          <w:tab w:val="left" w:pos="720"/>
          <w:tab w:val="num" w:pos="1134"/>
        </w:tabs>
        <w:ind w:left="0" w:firstLine="709"/>
        <w:jc w:val="both"/>
      </w:pPr>
      <w:r w:rsidRPr="001848D2">
        <w:t xml:space="preserve">Kartu su Pasiūlymu pateikti dokumentai yra neatskiriamos pasiūlymo dalys. </w:t>
      </w:r>
    </w:p>
    <w:p w:rsidR="00880467" w:rsidRPr="008069EF" w:rsidRDefault="00880467" w:rsidP="00880467">
      <w:pPr>
        <w:numPr>
          <w:ilvl w:val="1"/>
          <w:numId w:val="15"/>
        </w:numPr>
        <w:tabs>
          <w:tab w:val="num" w:pos="1134"/>
        </w:tabs>
        <w:ind w:left="0" w:firstLine="709"/>
        <w:jc w:val="both"/>
        <w:rPr>
          <w:b/>
        </w:rPr>
      </w:pPr>
      <w:r w:rsidRPr="001848D2">
        <w:rPr>
          <w:b/>
        </w:rPr>
        <w:t>Pasiūlym</w:t>
      </w:r>
      <w:r>
        <w:rPr>
          <w:b/>
        </w:rPr>
        <w:t>e</w:t>
      </w:r>
      <w:r w:rsidRPr="001848D2">
        <w:rPr>
          <w:b/>
        </w:rPr>
        <w:t xml:space="preserve"> turi būti nurodyta:</w:t>
      </w:r>
    </w:p>
    <w:p w:rsidR="00880467" w:rsidRPr="001848D2" w:rsidRDefault="00880467" w:rsidP="00880467">
      <w:pPr>
        <w:tabs>
          <w:tab w:val="num" w:pos="720"/>
          <w:tab w:val="num" w:pos="1134"/>
        </w:tabs>
        <w:ind w:firstLine="709"/>
        <w:jc w:val="both"/>
        <w:rPr>
          <w:b/>
        </w:rPr>
      </w:pPr>
      <w:r w:rsidRPr="001848D2">
        <w:rPr>
          <w:b/>
        </w:rPr>
        <w:t>Bendri duomenys apie Konkurso dalyvį:</w:t>
      </w:r>
    </w:p>
    <w:p w:rsidR="00880467" w:rsidRPr="001848D2" w:rsidRDefault="00880467" w:rsidP="00880467">
      <w:pPr>
        <w:numPr>
          <w:ilvl w:val="2"/>
          <w:numId w:val="15"/>
        </w:numPr>
        <w:tabs>
          <w:tab w:val="num" w:pos="1134"/>
        </w:tabs>
        <w:ind w:left="0" w:firstLine="709"/>
        <w:jc w:val="both"/>
      </w:pPr>
      <w:r w:rsidRPr="001848D2">
        <w:t>Bendra informacija apie Konkurso dalyvį – Konkurso dalyvio (Jei Konkurso dalyvis – ūkio subjektų grupė – kiekvieno grupės nario) pavadinimas, kodas, registracijos adresas, adresas korespondencijai, telefono ir fakso numeriai, elektroninio pašto adresas, įgalioto asmens vardas ir pavardė, telefono ir fakso numeriai, elektroninio pašto adresas.</w:t>
      </w:r>
    </w:p>
    <w:p w:rsidR="00880467" w:rsidRPr="001848D2" w:rsidRDefault="00880467" w:rsidP="00880467">
      <w:pPr>
        <w:numPr>
          <w:ilvl w:val="2"/>
          <w:numId w:val="15"/>
        </w:numPr>
        <w:tabs>
          <w:tab w:val="num" w:pos="1134"/>
        </w:tabs>
        <w:ind w:left="0" w:firstLine="709"/>
        <w:jc w:val="both"/>
      </w:pPr>
      <w:r w:rsidRPr="001848D2">
        <w:t xml:space="preserve">Konkurso dalyvio (Jei Konkurso dalyvis – ūkio subjektų grupė – kiekvieno grupės nario) valdymo organo ar įgalioto </w:t>
      </w:r>
      <w:r>
        <w:t>asmens</w:t>
      </w:r>
      <w:r w:rsidRPr="001848D2">
        <w:t xml:space="preserve"> sprendimas pateikti Pasiūlymą ir sudaryti sandorį, jei Pasiūlymas bus pripažintas geriausiu.</w:t>
      </w:r>
    </w:p>
    <w:p w:rsidR="00880467" w:rsidRPr="00501F60" w:rsidRDefault="00880467" w:rsidP="00880467">
      <w:pPr>
        <w:numPr>
          <w:ilvl w:val="2"/>
          <w:numId w:val="15"/>
        </w:numPr>
        <w:tabs>
          <w:tab w:val="left" w:pos="1276"/>
        </w:tabs>
        <w:ind w:left="0" w:firstLine="709"/>
        <w:jc w:val="both"/>
      </w:pPr>
      <w:r w:rsidRPr="00501F60">
        <w:lastRenderedPageBreak/>
        <w:t>Kitų kiekvieno Konkurso dalyvio valdymo organų, akcininkų arba valstybės ir/ar priežiūros institucijų leidimų ir (ar) sutikimų, kuriuos Konkurso dalyviui (ar ūkio subjektų grupės nariams) reikia gauti tam, kad įvykdytų visas Pasiūlyme ir Koncesijos sutartyje nustatytas prievoles, aprašymas, kartu nurodant, kiek laiko prireiks šiems leidimas ir (ar) sutikimams gauti.</w:t>
      </w:r>
    </w:p>
    <w:p w:rsidR="00880467" w:rsidRPr="001848D2" w:rsidRDefault="00880467" w:rsidP="00880467">
      <w:pPr>
        <w:numPr>
          <w:ilvl w:val="2"/>
          <w:numId w:val="15"/>
        </w:numPr>
        <w:tabs>
          <w:tab w:val="left" w:pos="1276"/>
        </w:tabs>
        <w:ind w:left="0" w:firstLine="709"/>
        <w:jc w:val="both"/>
      </w:pPr>
      <w:r w:rsidRPr="001848D2">
        <w:t xml:space="preserve">Informacija ir dokumentai patvirtinantys Konkurso dalyvio atitikimą kvalifikaciniams reikalavimas. </w:t>
      </w:r>
    </w:p>
    <w:p w:rsidR="00880467" w:rsidRPr="001848D2" w:rsidRDefault="00880467" w:rsidP="00880467">
      <w:pPr>
        <w:numPr>
          <w:ilvl w:val="2"/>
          <w:numId w:val="15"/>
        </w:numPr>
        <w:tabs>
          <w:tab w:val="left" w:pos="1276"/>
        </w:tabs>
        <w:ind w:left="0" w:firstLine="709"/>
        <w:jc w:val="both"/>
      </w:pPr>
      <w:r w:rsidRPr="001848D2">
        <w:t xml:space="preserve">Kartu su </w:t>
      </w:r>
      <w:r>
        <w:t>Pasiūlymo</w:t>
      </w:r>
      <w:r w:rsidRPr="001848D2">
        <w:t xml:space="preserve"> duomenimis apie Konkurso dalyvį pateikiama sąžiningumo deklaracija. </w:t>
      </w:r>
    </w:p>
    <w:p w:rsidR="00880467" w:rsidRPr="001848D2" w:rsidRDefault="00880467" w:rsidP="00880467">
      <w:pPr>
        <w:tabs>
          <w:tab w:val="left" w:pos="1276"/>
        </w:tabs>
        <w:ind w:firstLine="709"/>
        <w:jc w:val="both"/>
      </w:pPr>
      <w:r>
        <w:rPr>
          <w:b/>
          <w:bCs/>
        </w:rPr>
        <w:t>Techninėje dalyje</w:t>
      </w:r>
      <w:r w:rsidRPr="001848D2">
        <w:rPr>
          <w:b/>
          <w:bCs/>
        </w:rPr>
        <w:t xml:space="preserve">: </w:t>
      </w:r>
    </w:p>
    <w:p w:rsidR="00880467" w:rsidRPr="0021019C" w:rsidRDefault="00880467" w:rsidP="00880467">
      <w:pPr>
        <w:numPr>
          <w:ilvl w:val="2"/>
          <w:numId w:val="15"/>
        </w:numPr>
        <w:tabs>
          <w:tab w:val="left" w:pos="720"/>
          <w:tab w:val="left" w:pos="1276"/>
        </w:tabs>
        <w:ind w:left="0" w:firstLine="709"/>
        <w:jc w:val="both"/>
      </w:pPr>
      <w:r>
        <w:t>Pasiūlymai ir komentarai dėl Koncesijos sutarties sąlygų.</w:t>
      </w:r>
    </w:p>
    <w:p w:rsidR="00880467" w:rsidRPr="001848D2" w:rsidRDefault="00880467" w:rsidP="00880467">
      <w:pPr>
        <w:numPr>
          <w:ilvl w:val="2"/>
          <w:numId w:val="15"/>
        </w:numPr>
        <w:tabs>
          <w:tab w:val="left" w:pos="720"/>
          <w:tab w:val="left" w:pos="1276"/>
        </w:tabs>
        <w:ind w:left="0" w:firstLine="709"/>
        <w:jc w:val="both"/>
      </w:pPr>
      <w:r w:rsidRPr="001848D2">
        <w:t>Kiti pasiūlymai ir komentarai, kurie Konkurso dalyvio nuomone gali būti aktualūs įgyvendinant Koncesiją.</w:t>
      </w:r>
    </w:p>
    <w:p w:rsidR="00880467" w:rsidRDefault="00880467" w:rsidP="00880467">
      <w:pPr>
        <w:tabs>
          <w:tab w:val="left" w:pos="720"/>
          <w:tab w:val="left" w:pos="1276"/>
        </w:tabs>
        <w:ind w:firstLine="709"/>
        <w:jc w:val="both"/>
      </w:pPr>
      <w:r w:rsidRPr="001848D2">
        <w:rPr>
          <w:b/>
        </w:rPr>
        <w:t xml:space="preserve">Komercinėje </w:t>
      </w:r>
      <w:r w:rsidRPr="001848D2">
        <w:t>dalyje turi būti nurodyta (pridedama):</w:t>
      </w:r>
    </w:p>
    <w:p w:rsidR="00880467" w:rsidRPr="001848D2" w:rsidRDefault="00880467" w:rsidP="00880467">
      <w:pPr>
        <w:numPr>
          <w:ilvl w:val="2"/>
          <w:numId w:val="15"/>
        </w:numPr>
        <w:tabs>
          <w:tab w:val="left" w:pos="720"/>
          <w:tab w:val="left" w:pos="1276"/>
        </w:tabs>
        <w:ind w:left="0" w:firstLine="709"/>
        <w:jc w:val="both"/>
      </w:pPr>
      <w:r w:rsidRPr="001848D2">
        <w:t xml:space="preserve">Konkurso dalyvio </w:t>
      </w:r>
      <w:r w:rsidRPr="00C57E0E">
        <w:rPr>
          <w:b/>
        </w:rPr>
        <w:t>verslo planas</w:t>
      </w:r>
      <w:r w:rsidRPr="001848D2">
        <w:t xml:space="preserve"> </w:t>
      </w:r>
      <w:r>
        <w:t xml:space="preserve">su </w:t>
      </w:r>
      <w:r w:rsidRPr="001848D2">
        <w:t>pasiūlymai</w:t>
      </w:r>
      <w:r>
        <w:t>s</w:t>
      </w:r>
      <w:r w:rsidRPr="001848D2">
        <w:t xml:space="preserve"> d</w:t>
      </w:r>
      <w:r>
        <w:t>ėl Kempingo valdymo ir naudojimo</w:t>
      </w:r>
      <w:r w:rsidRPr="001848D2">
        <w:t xml:space="preserve">, nurodant planuojamą </w:t>
      </w:r>
      <w:r>
        <w:t>pritraukti turistų skaičių per 3 (trejus) metus, planuojamą Kempingo veiklos vykdymą per metus nurodant dienų skaičių, planuojamas Kempingo</w:t>
      </w:r>
      <w:r w:rsidRPr="001848D2">
        <w:t xml:space="preserve"> eksploatavim</w:t>
      </w:r>
      <w:r>
        <w:t>o (valdymo ir naudojimo) išlaidas bei pajamas bei jų ekonominį pagrindimą</w:t>
      </w:r>
      <w:r w:rsidRPr="001848D2">
        <w:t xml:space="preserve">. Verslo planas turi būti sudarytas ne mažiau kaip </w:t>
      </w:r>
      <w:r w:rsidRPr="00645B82">
        <w:rPr>
          <w:b/>
        </w:rPr>
        <w:t>3 (trims)</w:t>
      </w:r>
      <w:r w:rsidRPr="001848D2">
        <w:t xml:space="preserve"> metams.</w:t>
      </w:r>
    </w:p>
    <w:p w:rsidR="00880467" w:rsidRPr="00501F60" w:rsidRDefault="00880467" w:rsidP="00880467">
      <w:pPr>
        <w:numPr>
          <w:ilvl w:val="2"/>
          <w:numId w:val="15"/>
        </w:numPr>
        <w:tabs>
          <w:tab w:val="left" w:pos="720"/>
          <w:tab w:val="left" w:pos="1276"/>
        </w:tabs>
        <w:ind w:left="0" w:firstLine="709"/>
        <w:jc w:val="both"/>
      </w:pPr>
      <w:r w:rsidRPr="00501F60">
        <w:t>Konkurso dalyvio siūloma reinvesticijų suma į Kempingą, kuri panaudojama perduoto Kempingo turto atnaujinimui ir/ar modernizavimui ir kuri turi užtikrinti, kad pasibaigus Koncesijos sutarčiai Suteikiančiajai institucijai bus perduotas turtas tokios būklės, kokios jis buvo perduotas Koncesininkui pasirašius Koncesijos sutartį.</w:t>
      </w:r>
    </w:p>
    <w:p w:rsidR="00880467" w:rsidRPr="001848D2" w:rsidRDefault="00880467" w:rsidP="00880467">
      <w:pPr>
        <w:numPr>
          <w:ilvl w:val="2"/>
          <w:numId w:val="15"/>
        </w:numPr>
        <w:tabs>
          <w:tab w:val="left" w:pos="720"/>
          <w:tab w:val="left" w:pos="1276"/>
          <w:tab w:val="left" w:pos="1701"/>
        </w:tabs>
        <w:ind w:left="0" w:firstLine="709"/>
        <w:jc w:val="both"/>
      </w:pPr>
      <w:r w:rsidRPr="001848D2">
        <w:t xml:space="preserve">Konkurso dalyvio </w:t>
      </w:r>
      <w:r>
        <w:t>siūlomas Suteikiančiajai institucijai mokėti Koncesijos mokesčio dydis.</w:t>
      </w:r>
    </w:p>
    <w:p w:rsidR="00880467" w:rsidRPr="00501F60" w:rsidRDefault="00880467" w:rsidP="00880467">
      <w:pPr>
        <w:pStyle w:val="Pagrindinistekstas3"/>
        <w:numPr>
          <w:ilvl w:val="2"/>
          <w:numId w:val="15"/>
        </w:numPr>
        <w:tabs>
          <w:tab w:val="left" w:pos="1276"/>
          <w:tab w:val="left" w:pos="1701"/>
        </w:tabs>
        <w:spacing w:after="0"/>
        <w:ind w:left="0" w:firstLine="709"/>
        <w:jc w:val="both"/>
        <w:rPr>
          <w:sz w:val="24"/>
        </w:rPr>
      </w:pPr>
      <w:r w:rsidRPr="00501F60">
        <w:rPr>
          <w:sz w:val="24"/>
        </w:rPr>
        <w:t xml:space="preserve">Konkurso dalyvio ne mažesnė kaip 3 (trejų) metų </w:t>
      </w:r>
      <w:r w:rsidR="002E7248">
        <w:rPr>
          <w:sz w:val="24"/>
        </w:rPr>
        <w:t xml:space="preserve">apgyvendinimo paslaugas </w:t>
      </w:r>
      <w:r w:rsidR="001169EF">
        <w:rPr>
          <w:sz w:val="24"/>
        </w:rPr>
        <w:t xml:space="preserve"> teikiančios įstaigos</w:t>
      </w:r>
      <w:r w:rsidR="00F139C9">
        <w:rPr>
          <w:sz w:val="24"/>
        </w:rPr>
        <w:t xml:space="preserve"> </w:t>
      </w:r>
      <w:r w:rsidR="001169EF">
        <w:rPr>
          <w:sz w:val="24"/>
        </w:rPr>
        <w:t>/</w:t>
      </w:r>
      <w:r w:rsidR="00F139C9">
        <w:rPr>
          <w:sz w:val="24"/>
        </w:rPr>
        <w:t xml:space="preserve"> </w:t>
      </w:r>
      <w:r w:rsidR="001169EF">
        <w:rPr>
          <w:sz w:val="24"/>
        </w:rPr>
        <w:t xml:space="preserve">įmonės </w:t>
      </w:r>
      <w:r w:rsidRPr="00501F60">
        <w:rPr>
          <w:sz w:val="24"/>
        </w:rPr>
        <w:t>valdy</w:t>
      </w:r>
      <w:r w:rsidR="001169EF">
        <w:rPr>
          <w:sz w:val="24"/>
        </w:rPr>
        <w:t>mo patirtis. Turi būti nurodyta valdoma ar valdyta įstaiga</w:t>
      </w:r>
      <w:r w:rsidR="00F139C9">
        <w:rPr>
          <w:sz w:val="24"/>
        </w:rPr>
        <w:t xml:space="preserve"> </w:t>
      </w:r>
      <w:r w:rsidR="001169EF">
        <w:rPr>
          <w:sz w:val="24"/>
        </w:rPr>
        <w:t>/</w:t>
      </w:r>
      <w:r w:rsidR="00F139C9">
        <w:rPr>
          <w:sz w:val="24"/>
        </w:rPr>
        <w:t xml:space="preserve"> </w:t>
      </w:r>
      <w:r w:rsidR="001169EF">
        <w:rPr>
          <w:sz w:val="24"/>
        </w:rPr>
        <w:t>įmonė</w:t>
      </w:r>
      <w:r w:rsidRPr="00501F60">
        <w:rPr>
          <w:sz w:val="24"/>
        </w:rPr>
        <w:t>, nurodant jo</w:t>
      </w:r>
      <w:r w:rsidR="001169EF">
        <w:rPr>
          <w:sz w:val="24"/>
        </w:rPr>
        <w:t>s</w:t>
      </w:r>
      <w:r w:rsidRPr="00501F60">
        <w:rPr>
          <w:sz w:val="24"/>
        </w:rPr>
        <w:t xml:space="preserve"> pavadinimą, adresą, valdymo laikotarpį. Konkurso dalyvis turi turėti tiesioginės </w:t>
      </w:r>
      <w:r w:rsidR="001169EF">
        <w:rPr>
          <w:sz w:val="24"/>
        </w:rPr>
        <w:t>apgyvendinimo paslaugas teikiančios įstaigos</w:t>
      </w:r>
      <w:r w:rsidR="00F139C9">
        <w:rPr>
          <w:sz w:val="24"/>
        </w:rPr>
        <w:t xml:space="preserve"> </w:t>
      </w:r>
      <w:r w:rsidR="001169EF">
        <w:rPr>
          <w:sz w:val="24"/>
        </w:rPr>
        <w:t>/</w:t>
      </w:r>
      <w:r w:rsidR="00F139C9">
        <w:rPr>
          <w:sz w:val="24"/>
        </w:rPr>
        <w:t xml:space="preserve"> </w:t>
      </w:r>
      <w:r w:rsidR="001169EF">
        <w:rPr>
          <w:sz w:val="24"/>
        </w:rPr>
        <w:t>įmonės</w:t>
      </w:r>
      <w:r w:rsidRPr="00501F60">
        <w:rPr>
          <w:sz w:val="24"/>
        </w:rPr>
        <w:t xml:space="preserve"> valdymo patirties.</w:t>
      </w:r>
    </w:p>
    <w:p w:rsidR="00880467" w:rsidRPr="001848D2" w:rsidRDefault="00880467" w:rsidP="00880467">
      <w:pPr>
        <w:numPr>
          <w:ilvl w:val="1"/>
          <w:numId w:val="7"/>
        </w:numPr>
        <w:tabs>
          <w:tab w:val="clear" w:pos="660"/>
          <w:tab w:val="num" w:pos="0"/>
          <w:tab w:val="left" w:pos="1276"/>
        </w:tabs>
        <w:ind w:left="0" w:firstLine="709"/>
        <w:jc w:val="both"/>
      </w:pPr>
      <w:r w:rsidRPr="001848D2">
        <w:t>Konkurso dalyvis gali pateikti tik vieną Pasiūlymą. Jei pasiūlymą teikia Konkurso dalyvis</w:t>
      </w:r>
      <w:r>
        <w:t>, sudarytas iš</w:t>
      </w:r>
      <w:r w:rsidRPr="001848D2">
        <w:t xml:space="preserve"> kelių ūkio subjektų, tas pats ūkio subjektas gali dalyvauti tik pateikiant vieną Pasiūlymą. Konkurso dalyviams neleidžiama pateikti alternatyvių pasiūlymų. </w:t>
      </w:r>
    </w:p>
    <w:p w:rsidR="00880467" w:rsidRPr="001848D2" w:rsidRDefault="00880467" w:rsidP="00880467">
      <w:pPr>
        <w:numPr>
          <w:ilvl w:val="1"/>
          <w:numId w:val="7"/>
        </w:numPr>
        <w:tabs>
          <w:tab w:val="left" w:pos="1276"/>
        </w:tabs>
        <w:ind w:left="0" w:firstLine="709"/>
        <w:jc w:val="both"/>
      </w:pPr>
      <w:r w:rsidRPr="001848D2">
        <w:t xml:space="preserve">Pasiūlymai pateikiami lietuvių kalba arba užsienio kalba su vertimu į lietuvių kalbą. Jei pasiūlymai yra teikiami užsienio kalba su vertimu į lietuvių kalbą, Komisija vertina tik Pasiūlymo tekstą lietuvių kalba. </w:t>
      </w:r>
    </w:p>
    <w:p w:rsidR="00880467" w:rsidRPr="001848D2" w:rsidRDefault="00880467" w:rsidP="00880467">
      <w:pPr>
        <w:numPr>
          <w:ilvl w:val="1"/>
          <w:numId w:val="7"/>
        </w:numPr>
        <w:tabs>
          <w:tab w:val="left" w:pos="1276"/>
        </w:tabs>
        <w:ind w:left="0" w:firstLine="709"/>
        <w:jc w:val="both"/>
      </w:pPr>
      <w:r w:rsidRPr="001848D2">
        <w:t>Pasiūlyme turi būti nurodytas jo galiojimo terminas. Pasiūlymas turi galioti ne trumpiau nei 180 (</w:t>
      </w:r>
      <w:r>
        <w:t>vienas</w:t>
      </w:r>
      <w:r w:rsidRPr="001848D2">
        <w:t xml:space="preserve"> šimt</w:t>
      </w:r>
      <w:r>
        <w:t>as</w:t>
      </w:r>
      <w:r w:rsidRPr="001848D2">
        <w:t xml:space="preserve"> aštuoniasdešimt)</w:t>
      </w:r>
      <w:r>
        <w:t xml:space="preserve"> dienų nuo galutinės</w:t>
      </w:r>
      <w:r w:rsidRPr="001848D2">
        <w:t xml:space="preserve"> ši</w:t>
      </w:r>
      <w:r>
        <w:t>ame</w:t>
      </w:r>
      <w:r w:rsidRPr="001848D2">
        <w:t xml:space="preserve"> Konkurso sąlyg</w:t>
      </w:r>
      <w:r>
        <w:t>ų apraše</w:t>
      </w:r>
      <w:r w:rsidRPr="001848D2">
        <w:t xml:space="preserve"> numatyto</w:t>
      </w:r>
      <w:r>
        <w:t>s</w:t>
      </w:r>
      <w:r w:rsidRPr="001848D2">
        <w:t xml:space="preserve"> Pasiūlymų pateikimo termino dienos.</w:t>
      </w:r>
    </w:p>
    <w:p w:rsidR="00880467" w:rsidRPr="001848D2" w:rsidRDefault="00880467" w:rsidP="00880467">
      <w:pPr>
        <w:numPr>
          <w:ilvl w:val="1"/>
          <w:numId w:val="7"/>
        </w:numPr>
        <w:tabs>
          <w:tab w:val="left" w:pos="1276"/>
        </w:tabs>
        <w:ind w:left="0" w:firstLine="709"/>
        <w:jc w:val="both"/>
      </w:pPr>
      <w:r w:rsidRPr="001848D2">
        <w:t xml:space="preserve">Pasiūlymas turi būti pasirašytas Konkurso dalyvio arba jo įgalioto asmens. Pasiūlymas pateikiamas </w:t>
      </w:r>
      <w:r>
        <w:rPr>
          <w:b/>
        </w:rPr>
        <w:t>6</w:t>
      </w:r>
      <w:r w:rsidRPr="003A7AF8">
        <w:rPr>
          <w:b/>
        </w:rPr>
        <w:t xml:space="preserve"> </w:t>
      </w:r>
      <w:r w:rsidRPr="001848D2">
        <w:t xml:space="preserve">egzemplioriais, t.y. </w:t>
      </w:r>
      <w:r w:rsidRPr="0009245E">
        <w:rPr>
          <w:b/>
        </w:rPr>
        <w:t>1</w:t>
      </w:r>
      <w:r w:rsidRPr="001848D2">
        <w:t xml:space="preserve"> originalas ir </w:t>
      </w:r>
      <w:r>
        <w:rPr>
          <w:b/>
        </w:rPr>
        <w:t>5</w:t>
      </w:r>
      <w:r>
        <w:t xml:space="preserve"> </w:t>
      </w:r>
      <w:r w:rsidRPr="001848D2">
        <w:t>kopijos. Pasiūlymo (su priedais) origina</w:t>
      </w:r>
      <w:r>
        <w:t>las ir kopijos turi būti susiūti ir sunumeruoti taip, kad nepažeidžiant susiu</w:t>
      </w:r>
      <w:r w:rsidRPr="001848D2">
        <w:t xml:space="preserve">vimo nebūtų galima į Pasiūlymą įdėti naujų lapų, išplėšyti lapų arba juos pakeisti, paskutinio lapo antroje pusėje patvirtinti Konkurso dalyvio (ar asmenų grupės bendru susitarimu paskirto asmens) vadovo ar jo įgalioto asmens parašu (turi būti pateikti dokumentai, įrodantys parašo teisę) bei antspaudu, jei tokį turi, tokiu būdu, kad nebūtų galima pažeisti susiuvimo nepažeidus parašo ir antspaudo. Pasiūlymo galiojimo užtikrinimas neįsiuvamas, nesiuvamas ir nenumeruojamas ir pateikiamas bendrame voke. Jei pasiūlymą pateikia Konkurso dalyvio įgaliotas asmuo (taip pat ir asmenų grupės narys paskirtas tokios grupės narių bendru susitarimu), prie Pasiūlymo turi būti pridėtas įgaliojimas, patvirtinantis teisę atstovauti Konkurso dalyviui. </w:t>
      </w:r>
    </w:p>
    <w:p w:rsidR="00880467" w:rsidRPr="00787C12" w:rsidRDefault="00880467" w:rsidP="00880467">
      <w:pPr>
        <w:numPr>
          <w:ilvl w:val="1"/>
          <w:numId w:val="7"/>
        </w:numPr>
        <w:tabs>
          <w:tab w:val="left" w:pos="1276"/>
        </w:tabs>
        <w:ind w:left="0" w:firstLine="709"/>
        <w:jc w:val="both"/>
      </w:pPr>
      <w:r w:rsidRPr="00943A7F">
        <w:t>Konkurso dalyvis savo pasiūlymą turi parengti pagal priede pateiktą formą. Užpildytą formą su atitinkamais priedais Konkurso dalyvis deda į vieną voką. Kartu su pasiūlymo forma turi būti pateikti Konkurso dalyvių kvalifikaciją patvirtinantys Konkurso sąlyg</w:t>
      </w:r>
      <w:r>
        <w:t>ų apraše</w:t>
      </w:r>
      <w:r w:rsidRPr="00943A7F">
        <w:t xml:space="preserve"> nurodyti dokumentai ir</w:t>
      </w:r>
      <w:r>
        <w:t xml:space="preserve"> 6.4</w:t>
      </w:r>
      <w:r w:rsidRPr="001848D2">
        <w:t xml:space="preserve"> p. nurodyta informacija. Šis vokas Suteikiančiajai institucijai pateikiamas </w:t>
      </w:r>
      <w:r w:rsidRPr="001848D2">
        <w:lastRenderedPageBreak/>
        <w:t xml:space="preserve">užklijuotas ir užantspauduotas, ant kurio turi būti užrašyta „Klaipėdos </w:t>
      </w:r>
      <w:r>
        <w:t xml:space="preserve">miesto kempingo </w:t>
      </w:r>
      <w:r w:rsidRPr="00787C12">
        <w:t xml:space="preserve">valdymo ir naudojimo koncesijos suteikimo atviram konkursui. Neatplėšti iki </w:t>
      </w:r>
      <w:r>
        <w:t xml:space="preserve">201_ </w:t>
      </w:r>
      <w:proofErr w:type="spellStart"/>
      <w:r>
        <w:t>m................d.</w:t>
      </w:r>
      <w:r w:rsidRPr="00787C12">
        <w:t>,</w:t>
      </w:r>
      <w:r>
        <w:t>......val</w:t>
      </w:r>
      <w:proofErr w:type="spellEnd"/>
      <w:r>
        <w:t>.“</w:t>
      </w:r>
      <w:r w:rsidRPr="00787C12">
        <w:t xml:space="preserve"> Taip pat ant voko turi būti nurodytas Konkurso dalyvio pavadinimas ir adresas.</w:t>
      </w:r>
    </w:p>
    <w:p w:rsidR="00880467" w:rsidRPr="00787C12" w:rsidRDefault="00880467" w:rsidP="00880467">
      <w:pPr>
        <w:numPr>
          <w:ilvl w:val="1"/>
          <w:numId w:val="7"/>
        </w:numPr>
        <w:tabs>
          <w:tab w:val="left" w:pos="1276"/>
        </w:tabs>
        <w:ind w:left="0" w:firstLine="709"/>
        <w:jc w:val="both"/>
      </w:pPr>
      <w:r>
        <w:t>Jeigu ant</w:t>
      </w:r>
      <w:r w:rsidRPr="00787C12">
        <w:t xml:space="preserve"> voko nėra nurodytų užrašų, Suteikiančioji institucija neprisiima jokios atsakomybės, kad Pasiūlymas gali būti supainiotas ir atplėštas anksčiau.</w:t>
      </w:r>
    </w:p>
    <w:p w:rsidR="00880467" w:rsidRPr="00787C12" w:rsidRDefault="00880467" w:rsidP="00880467">
      <w:pPr>
        <w:numPr>
          <w:ilvl w:val="1"/>
          <w:numId w:val="7"/>
        </w:numPr>
        <w:tabs>
          <w:tab w:val="left" w:pos="1276"/>
        </w:tabs>
        <w:ind w:left="0" w:firstLine="709"/>
        <w:jc w:val="both"/>
      </w:pPr>
      <w:r w:rsidRPr="00787C12">
        <w:t xml:space="preserve">Pasiūlymas pateikiamas paštu, per kurjerį, arba įteikiamas adresu </w:t>
      </w:r>
      <w:r>
        <w:t>Liepų g. 11</w:t>
      </w:r>
      <w:r w:rsidRPr="00787C12">
        <w:t xml:space="preserve"> Klaipėda, kab. </w:t>
      </w:r>
      <w:r>
        <w:t>........</w:t>
      </w:r>
      <w:r w:rsidRPr="00787C12">
        <w:t xml:space="preserve">, iki </w:t>
      </w:r>
      <w:r>
        <w:t xml:space="preserve"> 201_ m................. </w:t>
      </w:r>
      <w:proofErr w:type="spellStart"/>
      <w:r>
        <w:t>d.,........val</w:t>
      </w:r>
      <w:proofErr w:type="spellEnd"/>
      <w:r>
        <w:t>.</w:t>
      </w:r>
      <w:r w:rsidRPr="00787C12">
        <w:t xml:space="preserve"> Vėliau pateikti pasiūlymai nebus priimami. </w:t>
      </w:r>
    </w:p>
    <w:p w:rsidR="00880467" w:rsidRPr="00787C12" w:rsidRDefault="00880467" w:rsidP="00880467">
      <w:pPr>
        <w:numPr>
          <w:ilvl w:val="1"/>
          <w:numId w:val="7"/>
        </w:numPr>
        <w:tabs>
          <w:tab w:val="left" w:pos="1276"/>
        </w:tabs>
        <w:ind w:left="0" w:firstLine="709"/>
        <w:jc w:val="both"/>
      </w:pPr>
      <w:r w:rsidRPr="00787C12">
        <w:t xml:space="preserve">Konkurso dalyvio prašymu Suteikiančioji institucija pateikia rašytinį patvirtinimą, kad Konkurso dalyvio pasiūlymas gautas ir nurodo gavimo datą, valandą ir minutes. </w:t>
      </w:r>
    </w:p>
    <w:p w:rsidR="00880467" w:rsidRPr="001848D2" w:rsidRDefault="00880467" w:rsidP="00880467">
      <w:pPr>
        <w:numPr>
          <w:ilvl w:val="1"/>
          <w:numId w:val="7"/>
        </w:numPr>
        <w:tabs>
          <w:tab w:val="left" w:pos="1276"/>
        </w:tabs>
        <w:ind w:left="0" w:firstLine="709"/>
        <w:jc w:val="both"/>
      </w:pPr>
      <w:r w:rsidRPr="001848D2">
        <w:t xml:space="preserve">Suteikiančioji institucija neatsako už pašto vėlavimus ar kitus nenumatytus atvejus, dėl kurių pasiūlymai nebuvo gauti ar gauti pavėluotai. Jeigu Suteikiančioji institucija Pasiūlymą gauna pavėluotai, neatplėštas vokas su Pasiūlymu grąžinamas jį pateikusiam Konkurso dalyviui. Vokas su pasiūlymu gražinamas taip pat tuo atveju, jeigu pasiūlymas pateikiamas neužklijuotame ir/ ar neužantspauduotame voke. </w:t>
      </w:r>
    </w:p>
    <w:p w:rsidR="00880467" w:rsidRPr="001848D2" w:rsidRDefault="00880467" w:rsidP="00880467">
      <w:pPr>
        <w:numPr>
          <w:ilvl w:val="1"/>
          <w:numId w:val="7"/>
        </w:numPr>
        <w:tabs>
          <w:tab w:val="left" w:pos="1276"/>
        </w:tabs>
        <w:ind w:left="0" w:firstLine="709"/>
        <w:jc w:val="both"/>
      </w:pPr>
      <w:r w:rsidRPr="001848D2">
        <w:t>Suteikiančioji institucija turi teisę pratęsti Pasiūlymų pateikimo terminą. Apie naują Pasiūlymų pateikimo terminą Suteikiančioji institucija praneša raštu visiems Konkurso dalyviams, kuriems buvo pateikt</w:t>
      </w:r>
      <w:r>
        <w:t>a</w:t>
      </w:r>
      <w:r w:rsidRPr="001848D2">
        <w:t>s Konkurso sąlyg</w:t>
      </w:r>
      <w:r>
        <w:t>ų aprašas</w:t>
      </w:r>
      <w:r w:rsidRPr="001848D2">
        <w:t xml:space="preserve">. </w:t>
      </w:r>
    </w:p>
    <w:p w:rsidR="00880467" w:rsidRPr="001848D2" w:rsidRDefault="00880467" w:rsidP="00880467">
      <w:pPr>
        <w:numPr>
          <w:ilvl w:val="1"/>
          <w:numId w:val="7"/>
        </w:numPr>
        <w:tabs>
          <w:tab w:val="left" w:pos="1276"/>
        </w:tabs>
        <w:ind w:left="0" w:firstLine="709"/>
        <w:jc w:val="both"/>
      </w:pPr>
      <w:r w:rsidRPr="001848D2">
        <w:t>Pateikdamas Pasiūlymą Konkurso dalyvis tuo patvirtina, kad jis kruopščiai išanalizavimo, suprato ir yra susipažinęs su visais dokumentais ir informacija, su kuria jam buvo suteikta galimybė susipažinti iki jo Pasiūlymo pateikimo</w:t>
      </w:r>
      <w:r>
        <w:t>,</w:t>
      </w:r>
      <w:r w:rsidRPr="001848D2">
        <w:t xml:space="preserve"> ir kad šie dokumentai ir informacija yra tinkama ir pakankama jo sprendimui pateikti Pasiūlymą. Jei Konkurso dalyviui nepavyko gauti, išanalizuoti arba suprasti bet kokių dokumentų, su kuriais susipažinti ar kuriuos gauti Suteikiančioji institucija jam suteikė galimybę, tai jokiais būdais neatleidžia jo nuo įsipareigojimo, prisiimto pateikto Pasiūlymo ir/ arba Pasiūlymo pagrindu sudarytos Koncesijos sutarties atžvilgiu. </w:t>
      </w:r>
    </w:p>
    <w:p w:rsidR="00880467" w:rsidRPr="001848D2" w:rsidRDefault="00880467" w:rsidP="00880467">
      <w:pPr>
        <w:numPr>
          <w:ilvl w:val="1"/>
          <w:numId w:val="7"/>
        </w:numPr>
        <w:tabs>
          <w:tab w:val="left" w:pos="1276"/>
        </w:tabs>
        <w:ind w:left="0" w:firstLine="709"/>
        <w:jc w:val="both"/>
      </w:pPr>
      <w:r w:rsidRPr="001848D2">
        <w:t xml:space="preserve">Koncesijos pasiūlymą pateikęs dalyvis gali pakeisti arba atšaukti savo Pasiūlymą iki Pasiūlymų pateikimo termino pabaigos. Toks pakeitimas arba pranešimas, kad Pasiūlymas pakeičiamas ar atšaukiamas, pripažįstamas galiojančiu, jeigu Suteikiančioji institucija jį gauna iki Pasiūlymų pateikimo termino pabaigos. </w:t>
      </w:r>
    </w:p>
    <w:p w:rsidR="00880467" w:rsidRPr="001848D2" w:rsidRDefault="00880467" w:rsidP="00880467">
      <w:pPr>
        <w:tabs>
          <w:tab w:val="num" w:pos="1080"/>
        </w:tabs>
        <w:jc w:val="both"/>
      </w:pPr>
    </w:p>
    <w:p w:rsidR="00880467" w:rsidRPr="001848D2" w:rsidRDefault="00880467" w:rsidP="00880467">
      <w:pPr>
        <w:pStyle w:val="Antrat2"/>
        <w:numPr>
          <w:ilvl w:val="0"/>
          <w:numId w:val="7"/>
        </w:numPr>
        <w:ind w:left="0" w:firstLine="0"/>
        <w:jc w:val="center"/>
        <w:rPr>
          <w:b/>
        </w:rPr>
      </w:pPr>
      <w:bookmarkStart w:id="3" w:name="_Ref60481947"/>
      <w:bookmarkStart w:id="4" w:name="_Ref58463908"/>
      <w:r w:rsidRPr="001848D2">
        <w:rPr>
          <w:b/>
        </w:rPr>
        <w:t>PASIŪLYMO UŽTIKRINIMAS</w:t>
      </w:r>
    </w:p>
    <w:p w:rsidR="00880467" w:rsidRPr="001848D2" w:rsidRDefault="00880467" w:rsidP="00880467">
      <w:pPr>
        <w:rPr>
          <w:lang w:eastAsia="lt-LT"/>
        </w:rPr>
      </w:pPr>
    </w:p>
    <w:p w:rsidR="00880467" w:rsidRPr="001848D2" w:rsidRDefault="00880467" w:rsidP="00880467">
      <w:pPr>
        <w:pStyle w:val="Antrat2"/>
        <w:numPr>
          <w:ilvl w:val="1"/>
          <w:numId w:val="9"/>
        </w:numPr>
        <w:tabs>
          <w:tab w:val="clear" w:pos="660"/>
          <w:tab w:val="num" w:pos="0"/>
          <w:tab w:val="num" w:pos="720"/>
          <w:tab w:val="left" w:pos="1418"/>
        </w:tabs>
        <w:ind w:left="0" w:firstLine="709"/>
        <w:rPr>
          <w:szCs w:val="24"/>
        </w:rPr>
      </w:pPr>
      <w:r w:rsidRPr="001848D2">
        <w:rPr>
          <w:szCs w:val="24"/>
        </w:rPr>
        <w:t xml:space="preserve">Pasiūlymo galiojimui užtikrinti turi būti </w:t>
      </w:r>
      <w:bookmarkEnd w:id="3"/>
      <w:bookmarkEnd w:id="4"/>
      <w:r w:rsidRPr="001848D2">
        <w:rPr>
          <w:szCs w:val="24"/>
        </w:rPr>
        <w:t xml:space="preserve">pateikiama neatšaukiama Lietuvos Respublikoje ar kitoje Europos Sąjungos valstybėje registruoto banko garantija, išduota </w:t>
      </w:r>
      <w:r>
        <w:rPr>
          <w:szCs w:val="24"/>
        </w:rPr>
        <w:t>30000,00</w:t>
      </w:r>
      <w:r w:rsidRPr="001848D2">
        <w:rPr>
          <w:i/>
          <w:szCs w:val="24"/>
        </w:rPr>
        <w:t xml:space="preserve"> </w:t>
      </w:r>
      <w:r w:rsidRPr="001848D2">
        <w:rPr>
          <w:szCs w:val="24"/>
        </w:rPr>
        <w:t>Lt</w:t>
      </w:r>
      <w:r>
        <w:rPr>
          <w:szCs w:val="24"/>
        </w:rPr>
        <w:t xml:space="preserve"> (8688,60 </w:t>
      </w:r>
      <w:proofErr w:type="spellStart"/>
      <w:r>
        <w:rPr>
          <w:szCs w:val="24"/>
        </w:rPr>
        <w:t>Eur</w:t>
      </w:r>
      <w:proofErr w:type="spellEnd"/>
      <w:r>
        <w:rPr>
          <w:szCs w:val="24"/>
        </w:rPr>
        <w:t>)</w:t>
      </w:r>
      <w:r w:rsidRPr="001848D2">
        <w:rPr>
          <w:szCs w:val="24"/>
        </w:rPr>
        <w:t xml:space="preserve"> sumai. </w:t>
      </w:r>
    </w:p>
    <w:p w:rsidR="00880467" w:rsidRPr="001848D2" w:rsidRDefault="00880467" w:rsidP="00880467">
      <w:pPr>
        <w:pStyle w:val="Antrat2"/>
        <w:numPr>
          <w:ilvl w:val="1"/>
          <w:numId w:val="9"/>
        </w:numPr>
        <w:tabs>
          <w:tab w:val="num" w:pos="1080"/>
          <w:tab w:val="left" w:pos="1418"/>
        </w:tabs>
        <w:ind w:left="0" w:firstLine="709"/>
        <w:rPr>
          <w:szCs w:val="24"/>
        </w:rPr>
      </w:pPr>
      <w:r w:rsidRPr="001848D2">
        <w:rPr>
          <w:szCs w:val="24"/>
        </w:rPr>
        <w:t>Konkurso dalyvio pateiktoje banko garantijoje turi būti nurodyta, kad Pasiūlymo galiojimo užtikrinimo</w:t>
      </w:r>
      <w:r>
        <w:rPr>
          <w:szCs w:val="24"/>
        </w:rPr>
        <w:t xml:space="preserve"> </w:t>
      </w:r>
      <w:r w:rsidRPr="001848D2">
        <w:rPr>
          <w:szCs w:val="24"/>
        </w:rPr>
        <w:t>suma</w:t>
      </w:r>
      <w:r>
        <w:rPr>
          <w:szCs w:val="24"/>
        </w:rPr>
        <w:t>,</w:t>
      </w:r>
      <w:r w:rsidRPr="001848D2">
        <w:rPr>
          <w:szCs w:val="24"/>
        </w:rPr>
        <w:t xml:space="preserve"> pagal Suteikiančiosios institucijos pareikalavimą</w:t>
      </w:r>
      <w:r>
        <w:rPr>
          <w:szCs w:val="24"/>
        </w:rPr>
        <w:t>,</w:t>
      </w:r>
      <w:r w:rsidRPr="001848D2">
        <w:rPr>
          <w:szCs w:val="24"/>
        </w:rPr>
        <w:t xml:space="preserve"> besąlygiškai išmokama Suteikiančiajai institucijai, jei Konkurso dalyvis atliks bent vieną iš nurodytų veiksmų:</w:t>
      </w:r>
    </w:p>
    <w:p w:rsidR="00880467" w:rsidRPr="001848D2" w:rsidRDefault="00880467" w:rsidP="00880467">
      <w:pPr>
        <w:pStyle w:val="Antrat3"/>
        <w:numPr>
          <w:ilvl w:val="2"/>
          <w:numId w:val="10"/>
        </w:numPr>
        <w:tabs>
          <w:tab w:val="num" w:pos="0"/>
          <w:tab w:val="left" w:pos="1418"/>
        </w:tabs>
        <w:ind w:left="0" w:firstLine="709"/>
        <w:rPr>
          <w:szCs w:val="24"/>
        </w:rPr>
      </w:pPr>
      <w:r w:rsidRPr="001848D2">
        <w:rPr>
          <w:szCs w:val="24"/>
        </w:rPr>
        <w:t>Konkurso dalyvis savo Pasiūlymo galiojimo laikotarpiu atšauks savo</w:t>
      </w:r>
      <w:r w:rsidRPr="001848D2">
        <w:rPr>
          <w:smallCaps/>
          <w:szCs w:val="24"/>
        </w:rPr>
        <w:t xml:space="preserve"> </w:t>
      </w:r>
      <w:r w:rsidRPr="001848D2">
        <w:rPr>
          <w:szCs w:val="24"/>
        </w:rPr>
        <w:t>Pasiūlymą po Pasiūlymų pateikimo termino pabaigos;</w:t>
      </w:r>
    </w:p>
    <w:p w:rsidR="00880467" w:rsidRPr="001848D2" w:rsidRDefault="00880467" w:rsidP="00880467">
      <w:pPr>
        <w:pStyle w:val="Antrat3"/>
        <w:numPr>
          <w:ilvl w:val="2"/>
          <w:numId w:val="10"/>
        </w:numPr>
        <w:tabs>
          <w:tab w:val="left" w:pos="1418"/>
          <w:tab w:val="num" w:pos="2160"/>
        </w:tabs>
        <w:ind w:left="0" w:firstLine="709"/>
        <w:rPr>
          <w:szCs w:val="24"/>
        </w:rPr>
      </w:pPr>
      <w:r w:rsidRPr="001848D2">
        <w:rPr>
          <w:szCs w:val="24"/>
        </w:rPr>
        <w:t>Konkurso dalyvis atsisakys pasirašyti Koncesijos sutartį Konkurso dokumentuose nurodytomis sąlygomis Suteikiančiosios institucijos nurodytu laiku;</w:t>
      </w:r>
    </w:p>
    <w:p w:rsidR="00880467" w:rsidRPr="001848D2" w:rsidRDefault="00880467" w:rsidP="00880467">
      <w:pPr>
        <w:pStyle w:val="Antrat3"/>
        <w:numPr>
          <w:ilvl w:val="2"/>
          <w:numId w:val="10"/>
        </w:numPr>
        <w:tabs>
          <w:tab w:val="left" w:pos="1418"/>
          <w:tab w:val="num" w:pos="2160"/>
        </w:tabs>
        <w:ind w:left="0" w:firstLine="709"/>
        <w:rPr>
          <w:szCs w:val="24"/>
        </w:rPr>
      </w:pPr>
      <w:r w:rsidRPr="001848D2">
        <w:rPr>
          <w:szCs w:val="24"/>
        </w:rPr>
        <w:t xml:space="preserve">Konkurso dalyvis vilkins derybas dėl Koncesijos sutarties sudarymo ir (ar) Koncesijos sutarties pasirašymą. </w:t>
      </w:r>
    </w:p>
    <w:p w:rsidR="00880467" w:rsidRPr="001848D2" w:rsidRDefault="00880467" w:rsidP="00880467">
      <w:pPr>
        <w:pStyle w:val="Antrat3"/>
        <w:numPr>
          <w:ilvl w:val="1"/>
          <w:numId w:val="10"/>
        </w:numPr>
        <w:tabs>
          <w:tab w:val="num" w:pos="1080"/>
          <w:tab w:val="left" w:pos="1418"/>
        </w:tabs>
        <w:ind w:left="0" w:firstLine="709"/>
        <w:rPr>
          <w:szCs w:val="24"/>
        </w:rPr>
      </w:pPr>
      <w:r w:rsidRPr="001848D2">
        <w:t>Pasiūlymo galiojimo užtikrinimas privalo galioti tiek pat, kiek ir Pasiūlymas.</w:t>
      </w:r>
    </w:p>
    <w:p w:rsidR="00880467" w:rsidRPr="001848D2" w:rsidRDefault="00880467" w:rsidP="00880467">
      <w:pPr>
        <w:pStyle w:val="Antrat3"/>
        <w:numPr>
          <w:ilvl w:val="1"/>
          <w:numId w:val="10"/>
        </w:numPr>
        <w:tabs>
          <w:tab w:val="num" w:pos="1080"/>
          <w:tab w:val="left" w:pos="1418"/>
        </w:tabs>
        <w:ind w:left="0" w:firstLine="709"/>
        <w:rPr>
          <w:szCs w:val="24"/>
        </w:rPr>
      </w:pPr>
      <w:r w:rsidRPr="001848D2">
        <w:t xml:space="preserve">Suteikiančioji institucija įsipareigoja nedelsdama ir ne vėliau kaip per 7 kalendorines dienas grąžinti Pasiūlymo galiojimą užtikrinantį dokumentą, kai: </w:t>
      </w:r>
    </w:p>
    <w:p w:rsidR="00880467" w:rsidRPr="001848D2" w:rsidRDefault="00880467" w:rsidP="00880467">
      <w:pPr>
        <w:pStyle w:val="Antrat3"/>
        <w:numPr>
          <w:ilvl w:val="2"/>
          <w:numId w:val="10"/>
        </w:numPr>
        <w:tabs>
          <w:tab w:val="left" w:pos="1418"/>
        </w:tabs>
        <w:ind w:left="0" w:firstLine="709"/>
        <w:rPr>
          <w:szCs w:val="24"/>
        </w:rPr>
      </w:pPr>
      <w:r w:rsidRPr="001848D2">
        <w:t xml:space="preserve">pasibaigia Pasiūlymų užtikrinimo galiojimo laikas; </w:t>
      </w:r>
    </w:p>
    <w:p w:rsidR="00880467" w:rsidRPr="001848D2" w:rsidRDefault="00880467" w:rsidP="00880467">
      <w:pPr>
        <w:pStyle w:val="Antrat3"/>
        <w:numPr>
          <w:ilvl w:val="2"/>
          <w:numId w:val="10"/>
        </w:numPr>
        <w:tabs>
          <w:tab w:val="left" w:pos="1418"/>
        </w:tabs>
        <w:ind w:left="0" w:firstLine="709"/>
        <w:rPr>
          <w:szCs w:val="24"/>
        </w:rPr>
      </w:pPr>
      <w:r w:rsidRPr="001848D2">
        <w:t xml:space="preserve">įsigalioja Koncesijos sutartis ir Koncesijos sutarties įvykdymo užtikrinimas; </w:t>
      </w:r>
    </w:p>
    <w:p w:rsidR="00880467" w:rsidRPr="001848D2" w:rsidRDefault="00880467" w:rsidP="00880467">
      <w:pPr>
        <w:pStyle w:val="Antrat3"/>
        <w:numPr>
          <w:ilvl w:val="2"/>
          <w:numId w:val="10"/>
        </w:numPr>
        <w:tabs>
          <w:tab w:val="left" w:pos="1418"/>
        </w:tabs>
        <w:ind w:left="0" w:firstLine="709"/>
        <w:rPr>
          <w:szCs w:val="24"/>
        </w:rPr>
      </w:pPr>
      <w:r w:rsidRPr="001848D2">
        <w:t>nutraukiamas Konkursas.</w:t>
      </w:r>
    </w:p>
    <w:p w:rsidR="00880467" w:rsidRDefault="00880467" w:rsidP="00880467">
      <w:pPr>
        <w:jc w:val="both"/>
        <w:rPr>
          <w:b/>
          <w:highlight w:val="yellow"/>
        </w:rPr>
      </w:pPr>
    </w:p>
    <w:p w:rsidR="00880467" w:rsidRDefault="00880467" w:rsidP="00880467">
      <w:pPr>
        <w:jc w:val="both"/>
        <w:rPr>
          <w:b/>
          <w:highlight w:val="yellow"/>
        </w:rPr>
      </w:pPr>
    </w:p>
    <w:p w:rsidR="00880467" w:rsidRPr="001848D2" w:rsidRDefault="00880467" w:rsidP="00880467">
      <w:pPr>
        <w:jc w:val="both"/>
        <w:rPr>
          <w:b/>
          <w:highlight w:val="yellow"/>
        </w:rPr>
      </w:pPr>
    </w:p>
    <w:p w:rsidR="00880467" w:rsidRPr="001848D2" w:rsidRDefault="00880467" w:rsidP="00880467">
      <w:pPr>
        <w:numPr>
          <w:ilvl w:val="0"/>
          <w:numId w:val="10"/>
        </w:numPr>
        <w:ind w:left="0" w:firstLine="0"/>
        <w:jc w:val="center"/>
        <w:rPr>
          <w:b/>
          <w:caps/>
        </w:rPr>
      </w:pPr>
      <w:r w:rsidRPr="001848D2">
        <w:rPr>
          <w:b/>
          <w:caps/>
        </w:rPr>
        <w:lastRenderedPageBreak/>
        <w:t xml:space="preserve">Konkurso sąlygų </w:t>
      </w:r>
      <w:r>
        <w:rPr>
          <w:b/>
          <w:caps/>
        </w:rPr>
        <w:t xml:space="preserve">APRAŠO </w:t>
      </w:r>
      <w:r w:rsidRPr="001848D2">
        <w:rPr>
          <w:b/>
          <w:caps/>
        </w:rPr>
        <w:t>paaiškinimas</w:t>
      </w:r>
    </w:p>
    <w:p w:rsidR="00880467" w:rsidRPr="001848D2" w:rsidRDefault="00880467" w:rsidP="00880467">
      <w:pPr>
        <w:jc w:val="both"/>
        <w:rPr>
          <w:highlight w:val="yellow"/>
        </w:rPr>
      </w:pPr>
    </w:p>
    <w:p w:rsidR="00880467" w:rsidRPr="001848D2" w:rsidRDefault="00880467" w:rsidP="00880467">
      <w:pPr>
        <w:numPr>
          <w:ilvl w:val="1"/>
          <w:numId w:val="11"/>
        </w:numPr>
        <w:tabs>
          <w:tab w:val="clear" w:pos="660"/>
          <w:tab w:val="num" w:pos="720"/>
          <w:tab w:val="num" w:pos="1134"/>
        </w:tabs>
        <w:ind w:left="0" w:firstLine="709"/>
        <w:jc w:val="both"/>
      </w:pPr>
      <w:r w:rsidRPr="001848D2">
        <w:t>Konkurso dalyviai turi teisę raštu prašyti Suteikiančiosios institucijos (jos sudarytos Komisijos) paaiškinti Konkurso sąlyg</w:t>
      </w:r>
      <w:r>
        <w:t>ų aprašą</w:t>
      </w:r>
      <w:r w:rsidRPr="001848D2">
        <w:t xml:space="preserve">, taip pat pateikti su Konkursu susijusią ir Konkurso dalyviui reikalingą papildomą informaciją. </w:t>
      </w:r>
    </w:p>
    <w:p w:rsidR="00880467" w:rsidRPr="001848D2" w:rsidRDefault="00880467" w:rsidP="00880467">
      <w:pPr>
        <w:numPr>
          <w:ilvl w:val="1"/>
          <w:numId w:val="11"/>
        </w:numPr>
        <w:tabs>
          <w:tab w:val="num" w:pos="1134"/>
        </w:tabs>
        <w:ind w:left="0" w:firstLine="709"/>
        <w:jc w:val="both"/>
      </w:pPr>
      <w:r w:rsidRPr="001848D2">
        <w:t>Suteikiančioji institucija (jos sudaryta Komisija) į gautą prašymą, jei toks prašymas gautas ne vėliau kaip prieš 6 (šešias) darbo dienas iki Konkurso dalyvių Pasiūlymų pateikimo termino</w:t>
      </w:r>
      <w:r w:rsidRPr="001848D2">
        <w:rPr>
          <w:i/>
        </w:rPr>
        <w:t xml:space="preserve"> </w:t>
      </w:r>
      <w:r w:rsidRPr="001848D2">
        <w:t>pabaigos, raštu atsako per 3 (tris) darbo dienas ir pateikia tiek informacijos, kiek tai leidžia Konkurso sąlyg</w:t>
      </w:r>
      <w:r>
        <w:t>ų aprašas</w:t>
      </w:r>
      <w:r w:rsidRPr="001848D2">
        <w:t>, Teisės aktų reikalavimai bei Komisijos galimybės. Komisija, užtikrindama, kad visiems Konkurso dalyviams būtų suteikta galimybė tinkamu laiku gauti tokią pat informaciją ir kad tokios informacijos pateikimo būdas būtų vienodas visiems Konkurso dalyviams, atsakydama prašymą pateikusiam Konkurso dalyviui, kartu siunčia atsakymus ir kitiems Konkurso dalyviams, kuriems ji pateikė Konkurso sąlyg</w:t>
      </w:r>
      <w:r>
        <w:t>ų aprašą</w:t>
      </w:r>
      <w:r w:rsidRPr="001848D2">
        <w:t>, bet nenurodo, iš ko gavo prašymą.</w:t>
      </w:r>
    </w:p>
    <w:p w:rsidR="00880467" w:rsidRPr="001848D2" w:rsidRDefault="00880467" w:rsidP="00880467">
      <w:pPr>
        <w:numPr>
          <w:ilvl w:val="1"/>
          <w:numId w:val="11"/>
        </w:numPr>
        <w:tabs>
          <w:tab w:val="num" w:pos="1134"/>
        </w:tabs>
        <w:ind w:left="0" w:firstLine="709"/>
        <w:jc w:val="both"/>
      </w:pPr>
      <w:r w:rsidRPr="001848D2">
        <w:t>Nesibaigus pasiūlymų pateikimo terminui, Suteikiančioji institucija savo iniciatyva turi teisę paaiškinti (patikslinti) Konkurso sąlyg</w:t>
      </w:r>
      <w:r>
        <w:t>ų aprašą</w:t>
      </w:r>
      <w:r w:rsidRPr="001848D2">
        <w:t>. Tokie paaiškinimai (patikslinimai) visiems Konkurso dalyviams</w:t>
      </w:r>
      <w:r>
        <w:t>,</w:t>
      </w:r>
      <w:r w:rsidRPr="001848D2">
        <w:t xml:space="preserve"> kuriems Suteikiančioji institucija yra pateikusi Konkurso sąlyg</w:t>
      </w:r>
      <w:r>
        <w:t>ų aprašą</w:t>
      </w:r>
      <w:r w:rsidRPr="001848D2">
        <w:t>, išsiunčia</w:t>
      </w:r>
      <w:r>
        <w:t>mi</w:t>
      </w:r>
      <w:r w:rsidRPr="001848D2">
        <w:t xml:space="preserve"> ne vėliau kaip likus 3 (trims) darbo dienoms iki Pasiūlymų pateikimo termino pabaigos. </w:t>
      </w:r>
    </w:p>
    <w:p w:rsidR="00880467" w:rsidRPr="000A2C8B" w:rsidRDefault="00880467" w:rsidP="00880467">
      <w:pPr>
        <w:numPr>
          <w:ilvl w:val="1"/>
          <w:numId w:val="11"/>
        </w:numPr>
        <w:tabs>
          <w:tab w:val="num" w:pos="1134"/>
        </w:tabs>
        <w:ind w:left="0" w:firstLine="709"/>
        <w:jc w:val="both"/>
      </w:pPr>
      <w:r w:rsidRPr="001848D2">
        <w:t xml:space="preserve">Prireikus Suteikiančioji institucija gali rengti susitikimus su Konkurso dalyviais, kad </w:t>
      </w:r>
      <w:r w:rsidRPr="000A2C8B">
        <w:t xml:space="preserve">paaiškintų ir aptartų iš anksto raštu Konkurso dalyvių pateiktus klausimus. Organizuodama tokius susitikimus Suteikiančioji institucija turi užtikrinti, kad visiems dalyviams būtų suteikta vienoda informacija. Susitikimo metu surašomas protokolas. Protokolas (nenurodant jame informacijos apie kitus Konkurso dalyvius) išsiunčiamas visiems Konkurso dalyviams. </w:t>
      </w:r>
    </w:p>
    <w:p w:rsidR="00880467" w:rsidRPr="000A2C8B" w:rsidRDefault="00880467" w:rsidP="00880467">
      <w:pPr>
        <w:numPr>
          <w:ilvl w:val="1"/>
          <w:numId w:val="11"/>
        </w:numPr>
        <w:tabs>
          <w:tab w:val="num" w:pos="1134"/>
        </w:tabs>
        <w:ind w:left="0" w:firstLine="709"/>
        <w:jc w:val="both"/>
      </w:pPr>
      <w:r w:rsidRPr="000A2C8B">
        <w:t>Visi klausimai, komentarai ir pasiteiravimai, turi būti adresuojami šiems asmenims:</w:t>
      </w:r>
      <w:r>
        <w:t xml:space="preserve">               _____________.</w:t>
      </w:r>
    </w:p>
    <w:p w:rsidR="00880467" w:rsidRPr="000A2C8B" w:rsidRDefault="00880467" w:rsidP="00880467">
      <w:pPr>
        <w:jc w:val="both"/>
        <w:rPr>
          <w:b/>
          <w:u w:val="single"/>
        </w:rPr>
      </w:pPr>
    </w:p>
    <w:p w:rsidR="00880467" w:rsidRPr="000A2C8B" w:rsidRDefault="00880467" w:rsidP="00880467">
      <w:pPr>
        <w:numPr>
          <w:ilvl w:val="0"/>
          <w:numId w:val="11"/>
        </w:numPr>
        <w:ind w:left="0" w:firstLine="0"/>
        <w:jc w:val="center"/>
        <w:rPr>
          <w:b/>
          <w:caps/>
        </w:rPr>
      </w:pPr>
      <w:r w:rsidRPr="000A2C8B">
        <w:rPr>
          <w:b/>
          <w:caps/>
        </w:rPr>
        <w:t>Vokų su Pasiūlymais atplėšimo procedūra</w:t>
      </w:r>
    </w:p>
    <w:p w:rsidR="00880467" w:rsidRPr="000A2C8B" w:rsidRDefault="00880467" w:rsidP="00880467">
      <w:pPr>
        <w:pStyle w:val="Pagrindiniotekstotrauka2"/>
        <w:spacing w:after="0" w:line="240" w:lineRule="auto"/>
        <w:ind w:left="0"/>
      </w:pPr>
    </w:p>
    <w:p w:rsidR="00880467" w:rsidRPr="000A2C8B" w:rsidRDefault="00880467" w:rsidP="00880467">
      <w:pPr>
        <w:pStyle w:val="Pagrindiniotekstotrauka2"/>
        <w:numPr>
          <w:ilvl w:val="1"/>
          <w:numId w:val="11"/>
        </w:numPr>
        <w:tabs>
          <w:tab w:val="num" w:pos="1276"/>
        </w:tabs>
        <w:spacing w:after="0" w:line="240" w:lineRule="auto"/>
        <w:ind w:left="0" w:firstLine="709"/>
        <w:jc w:val="both"/>
        <w:rPr>
          <w:color w:val="000000"/>
        </w:rPr>
      </w:pPr>
      <w:r w:rsidRPr="000A2C8B">
        <w:t xml:space="preserve">Gauti vokai su Konkurso dalyvių Pasiūlymais atplėšiami Komisijos posėdyje </w:t>
      </w:r>
      <w:r>
        <w:rPr>
          <w:b/>
        </w:rPr>
        <w:t>201_</w:t>
      </w:r>
      <w:r w:rsidRPr="00ED7E89">
        <w:rPr>
          <w:b/>
        </w:rPr>
        <w:t xml:space="preserve"> m. </w:t>
      </w:r>
      <w:r>
        <w:rPr>
          <w:b/>
        </w:rPr>
        <w:t xml:space="preserve">                 ..............</w:t>
      </w:r>
      <w:proofErr w:type="spellStart"/>
      <w:r>
        <w:rPr>
          <w:b/>
        </w:rPr>
        <w:t>d.,........</w:t>
      </w:r>
      <w:r w:rsidRPr="00ED7E89">
        <w:rPr>
          <w:b/>
        </w:rPr>
        <w:t>val</w:t>
      </w:r>
      <w:proofErr w:type="spellEnd"/>
      <w:r w:rsidRPr="00ED7E89">
        <w:rPr>
          <w:b/>
        </w:rPr>
        <w:t>.</w:t>
      </w:r>
      <w:r>
        <w:rPr>
          <w:b/>
        </w:rPr>
        <w:t>,</w:t>
      </w:r>
      <w:r w:rsidRPr="000A2C8B">
        <w:rPr>
          <w:b/>
          <w:bCs/>
        </w:rPr>
        <w:t xml:space="preserve"> </w:t>
      </w:r>
      <w:r w:rsidRPr="00ED7E89">
        <w:t>Klaipėdos miesto savivaldybės patalpose, adresu</w:t>
      </w:r>
      <w:r>
        <w:t xml:space="preserve"> _______________. </w:t>
      </w:r>
      <w:r w:rsidRPr="000A2C8B">
        <w:t>Pasiūlymų patikrinimo rezultatus Suteikiančioji institucija praneša visiems dalyviams raštu.</w:t>
      </w:r>
    </w:p>
    <w:p w:rsidR="00880467" w:rsidRPr="001848D2" w:rsidRDefault="00880467" w:rsidP="00880467">
      <w:pPr>
        <w:pStyle w:val="Pagrindiniotekstotrauka2"/>
        <w:numPr>
          <w:ilvl w:val="1"/>
          <w:numId w:val="11"/>
        </w:numPr>
        <w:tabs>
          <w:tab w:val="num" w:pos="1276"/>
        </w:tabs>
        <w:spacing w:after="0" w:line="240" w:lineRule="auto"/>
        <w:ind w:left="0" w:firstLine="709"/>
        <w:jc w:val="both"/>
        <w:rPr>
          <w:color w:val="000000"/>
        </w:rPr>
      </w:pPr>
      <w:r w:rsidRPr="000A2C8B">
        <w:t xml:space="preserve">Vokų su Pasiūlymais atplėšimo procedūrą vykdo Komisija. </w:t>
      </w:r>
      <w:r w:rsidRPr="000A2C8B">
        <w:rPr>
          <w:color w:val="000000"/>
        </w:rPr>
        <w:t>Konkursas laikomas neįvykusiu,</w:t>
      </w:r>
      <w:r w:rsidRPr="001848D2">
        <w:rPr>
          <w:color w:val="000000"/>
        </w:rPr>
        <w:t xml:space="preserve"> jei Pasiūlymo nepateikė nė vienas Konkurso dalyvis.</w:t>
      </w:r>
    </w:p>
    <w:p w:rsidR="00880467" w:rsidRPr="001848D2" w:rsidRDefault="00880467" w:rsidP="00880467">
      <w:pPr>
        <w:pStyle w:val="Pagrindiniotekstotrauka2"/>
        <w:numPr>
          <w:ilvl w:val="1"/>
          <w:numId w:val="11"/>
        </w:numPr>
        <w:tabs>
          <w:tab w:val="num" w:pos="1276"/>
        </w:tabs>
        <w:spacing w:after="0" w:line="240" w:lineRule="auto"/>
        <w:ind w:left="0" w:firstLine="709"/>
        <w:jc w:val="both"/>
        <w:rPr>
          <w:color w:val="000000"/>
        </w:rPr>
      </w:pPr>
      <w:r w:rsidRPr="001848D2">
        <w:t xml:space="preserve">Vokai atplėšiami Komisijos posėdyje pagal jų pateikimo ir registravimo eilę. Vokų atplėšimo procedūroje turi teisę dalyvauti visi Pasiūlymus pateikę Konkurso dalyviai arba jų įgaliotieji atstovai. </w:t>
      </w:r>
    </w:p>
    <w:p w:rsidR="00880467" w:rsidRPr="001848D2" w:rsidRDefault="00880467" w:rsidP="00880467">
      <w:pPr>
        <w:pStyle w:val="Pagrindiniotekstotrauka2"/>
        <w:numPr>
          <w:ilvl w:val="1"/>
          <w:numId w:val="11"/>
        </w:numPr>
        <w:tabs>
          <w:tab w:val="num" w:pos="1276"/>
        </w:tabs>
        <w:spacing w:after="0" w:line="240" w:lineRule="auto"/>
        <w:ind w:left="0" w:firstLine="709"/>
        <w:jc w:val="both"/>
      </w:pPr>
      <w:r w:rsidRPr="001848D2">
        <w:t>Posėdyje atplėšiami vokai, kuriuose yra Pasiūlymo duomenys apie Konkurso dalyvį, techninės ir komercinės finansinės dalys. Komisijos posėdyje</w:t>
      </w:r>
      <w:r>
        <w:t>,</w:t>
      </w:r>
      <w:r w:rsidRPr="001848D2">
        <w:t xml:space="preserve"> atplėšiant vokus su Pasiūlymais, Komisija:</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rsidRPr="001848D2">
        <w:rPr>
          <w:color w:val="000000"/>
        </w:rPr>
        <w:t>paskelbia Konkurso pavadinimą, apie posėdyje dalyvaujančius Komisijos narius, patikrina asmenų</w:t>
      </w:r>
      <w:r>
        <w:rPr>
          <w:color w:val="000000"/>
        </w:rPr>
        <w:t>,</w:t>
      </w:r>
      <w:r w:rsidRPr="001848D2">
        <w:rPr>
          <w:color w:val="000000"/>
        </w:rPr>
        <w:t xml:space="preserve"> atvykusių į vokų atplėšimo procedūrą</w:t>
      </w:r>
      <w:r>
        <w:rPr>
          <w:color w:val="000000"/>
        </w:rPr>
        <w:t>,</w:t>
      </w:r>
      <w:r w:rsidRPr="001848D2">
        <w:rPr>
          <w:color w:val="000000"/>
        </w:rPr>
        <w:t xml:space="preserve"> įgaliojimus;</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rsidRPr="001848D2">
        <w:rPr>
          <w:color w:val="000000"/>
        </w:rPr>
        <w:t>nurodo, kiek iš viso Pasiūlymų gauta, paskelbia Pasiūlymų gavimo datą ir laiką pagal Pasiūlymų gavimo eilės tvarką;</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rsidRPr="001848D2">
        <w:t>paskelbia kiekvieno Konkurso dalyvio, pateikusio Pasiūlymą, pavadinimą, įvertina jo pateikto voko būklę, atplėšia užklijuotą išorinį voką su Pasiūlymais;</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rsidRPr="001848D2">
        <w:rPr>
          <w:color w:val="000000"/>
        </w:rPr>
        <w:t>paskelbia Konkurso dalyvio siūlomą Koncesijos mokesčio</w:t>
      </w:r>
      <w:r>
        <w:rPr>
          <w:color w:val="000000"/>
        </w:rPr>
        <w:t xml:space="preserve"> dydį bei kitus Pasiūlymo</w:t>
      </w:r>
      <w:r w:rsidRPr="001848D2">
        <w:rPr>
          <w:color w:val="000000"/>
        </w:rPr>
        <w:t xml:space="preserve"> da</w:t>
      </w:r>
      <w:r>
        <w:rPr>
          <w:color w:val="000000"/>
        </w:rPr>
        <w:t>lių duomenis;</w:t>
      </w:r>
      <w:r w:rsidRPr="001848D2">
        <w:rPr>
          <w:color w:val="000000"/>
        </w:rPr>
        <w:t xml:space="preserve"> </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rsidRPr="001848D2">
        <w:t>patikrina ir paskelbia ar Konkurso dalyvis pateikė reikalaujamą Pasiūlymo užtikrinimą;</w:t>
      </w:r>
    </w:p>
    <w:p w:rsidR="00880467" w:rsidRPr="001848D2" w:rsidRDefault="00880467" w:rsidP="00880467">
      <w:pPr>
        <w:pStyle w:val="Pagrindiniotekstotrauka2"/>
        <w:numPr>
          <w:ilvl w:val="2"/>
          <w:numId w:val="11"/>
        </w:numPr>
        <w:tabs>
          <w:tab w:val="num" w:pos="1276"/>
        </w:tabs>
        <w:spacing w:after="0" w:line="240" w:lineRule="auto"/>
        <w:ind w:left="0" w:firstLine="709"/>
        <w:jc w:val="both"/>
        <w:rPr>
          <w:color w:val="000000"/>
        </w:rPr>
      </w:pPr>
      <w:r>
        <w:t>v</w:t>
      </w:r>
      <w:r w:rsidRPr="001848D2">
        <w:t xml:space="preserve">isi duomenys įrašomi į vokų atplėšimo protokolą. Baigtą pildyti protokolą pasirašo visi Komisijos nariai. </w:t>
      </w:r>
    </w:p>
    <w:p w:rsidR="00880467" w:rsidRPr="001848D2" w:rsidRDefault="00880467" w:rsidP="00880467">
      <w:pPr>
        <w:pStyle w:val="Pagrindiniotekstotrauka2"/>
        <w:numPr>
          <w:ilvl w:val="1"/>
          <w:numId w:val="11"/>
        </w:numPr>
        <w:tabs>
          <w:tab w:val="num" w:pos="1276"/>
        </w:tabs>
        <w:spacing w:after="0" w:line="240" w:lineRule="auto"/>
        <w:ind w:left="0" w:firstLine="709"/>
        <w:jc w:val="both"/>
        <w:rPr>
          <w:color w:val="000000"/>
        </w:rPr>
      </w:pPr>
      <w:r w:rsidRPr="001848D2">
        <w:t xml:space="preserve">Pasibaigus vokų atplėšimo procedūrai, Komisija </w:t>
      </w:r>
      <w:r>
        <w:t xml:space="preserve">atskirame </w:t>
      </w:r>
      <w:r w:rsidRPr="001848D2">
        <w:t xml:space="preserve">posėdyje įvertina kiekvieno dalyvio atitikimą kvalifikacijos reikalavimams. Konkurso dalyvių atitikimas kvalifikacijos </w:t>
      </w:r>
      <w:r w:rsidRPr="001848D2">
        <w:lastRenderedPageBreak/>
        <w:t xml:space="preserve">reikalavimams nagrinėjamas ir vertinamas konfidencialiai, nedalyvaujant Pasiūlymus pateikusiems Konkurso dalyviams ar jų atstovams. Įvertinusi Konkurso dalyvių atitikimą kvalifikacijos reikalavimams, Komisija sudaro kvalifikacijos reikalavimus atitinkančių Konkurso dalyvių, kurių Pasiūlymai bus nagrinėjami, sąrašą (abėcėlės tvarka). </w:t>
      </w:r>
    </w:p>
    <w:p w:rsidR="00880467" w:rsidRPr="001848D2" w:rsidRDefault="00880467" w:rsidP="00880467">
      <w:pPr>
        <w:pStyle w:val="Pagrindiniotekstotrauka2"/>
        <w:numPr>
          <w:ilvl w:val="1"/>
          <w:numId w:val="11"/>
        </w:numPr>
        <w:tabs>
          <w:tab w:val="num" w:pos="1276"/>
        </w:tabs>
        <w:spacing w:after="0" w:line="240" w:lineRule="auto"/>
        <w:ind w:left="0" w:firstLine="709"/>
        <w:jc w:val="both"/>
        <w:rPr>
          <w:color w:val="000000"/>
        </w:rPr>
      </w:pPr>
      <w:r w:rsidRPr="001848D2">
        <w:t>Apie kvalifikacijos reikalavimus atitinkančių Konkurso dalyvių, kurių Pasiūlymai bus nagrinėjami, sąrašą</w:t>
      </w:r>
      <w:r>
        <w:t>,</w:t>
      </w:r>
      <w:r w:rsidRPr="001848D2">
        <w:t xml:space="preserve"> kvalifikacijos reikalavimus atitinkantys Konkurso dalyviai informuojami raštu. </w:t>
      </w:r>
    </w:p>
    <w:p w:rsidR="00880467" w:rsidRPr="00547629" w:rsidRDefault="00880467" w:rsidP="00880467">
      <w:pPr>
        <w:pStyle w:val="Pagrindiniotekstotrauka2"/>
        <w:numPr>
          <w:ilvl w:val="1"/>
          <w:numId w:val="11"/>
        </w:numPr>
        <w:tabs>
          <w:tab w:val="num" w:pos="1276"/>
        </w:tabs>
        <w:spacing w:after="0" w:line="240" w:lineRule="auto"/>
        <w:ind w:left="0" w:firstLine="709"/>
        <w:jc w:val="both"/>
      </w:pPr>
      <w:r w:rsidRPr="00547629">
        <w:t xml:space="preserve">Konkurso dalyviai, kuriuos Komisija pripažino neatitinkančiais kvalifikacijos reikalavimų, apie tai informuojami raštu, nurodant jų neatitikimo kvalifikacijos reikalavimams priežastis. </w:t>
      </w:r>
    </w:p>
    <w:p w:rsidR="00880467" w:rsidRPr="003818F1" w:rsidRDefault="00880467" w:rsidP="00880467">
      <w:pPr>
        <w:jc w:val="both"/>
        <w:rPr>
          <w:highlight w:val="yellow"/>
        </w:rPr>
      </w:pPr>
    </w:p>
    <w:p w:rsidR="00880467" w:rsidRPr="00553BDE" w:rsidRDefault="00880467" w:rsidP="00880467">
      <w:pPr>
        <w:numPr>
          <w:ilvl w:val="0"/>
          <w:numId w:val="11"/>
        </w:numPr>
        <w:ind w:left="0" w:firstLine="0"/>
        <w:jc w:val="center"/>
        <w:rPr>
          <w:b/>
          <w:caps/>
        </w:rPr>
      </w:pPr>
      <w:r w:rsidRPr="00553BDE">
        <w:rPr>
          <w:b/>
          <w:caps/>
        </w:rPr>
        <w:t>Pasiūlymų vertinimas ir Pasiūlymų atmetimo priežastys</w:t>
      </w:r>
    </w:p>
    <w:p w:rsidR="00880467" w:rsidRPr="001848D2" w:rsidRDefault="00880467" w:rsidP="00880467">
      <w:pPr>
        <w:jc w:val="both"/>
        <w:rPr>
          <w:highlight w:val="yellow"/>
        </w:rPr>
      </w:pPr>
    </w:p>
    <w:p w:rsidR="00880467" w:rsidRPr="001848D2" w:rsidRDefault="00880467" w:rsidP="00880467">
      <w:pPr>
        <w:pStyle w:val="Pagrindinistekstas3"/>
        <w:numPr>
          <w:ilvl w:val="1"/>
          <w:numId w:val="11"/>
        </w:numPr>
        <w:tabs>
          <w:tab w:val="num" w:pos="1080"/>
          <w:tab w:val="left" w:pos="1701"/>
        </w:tabs>
        <w:spacing w:after="0"/>
        <w:ind w:left="0" w:firstLine="709"/>
        <w:jc w:val="both"/>
        <w:rPr>
          <w:sz w:val="24"/>
        </w:rPr>
      </w:pPr>
      <w:r w:rsidRPr="001848D2">
        <w:rPr>
          <w:sz w:val="24"/>
        </w:rPr>
        <w:t>Konkurso dalyvių pateiktus Pasiūlymus nagrinėja ir vertina Komisija. Pasiūlymai nagrinėjami ir vertinami konfidencialiai, nedalyvaujant Pasiūlymus pateikusiems Konkurso dalyviams ar jų atstovams.</w:t>
      </w:r>
    </w:p>
    <w:p w:rsidR="00880467" w:rsidRPr="008B28E9" w:rsidRDefault="00880467" w:rsidP="00880467">
      <w:pPr>
        <w:pStyle w:val="Pagrindinistekstas3"/>
        <w:numPr>
          <w:ilvl w:val="1"/>
          <w:numId w:val="11"/>
        </w:numPr>
        <w:tabs>
          <w:tab w:val="num" w:pos="1080"/>
          <w:tab w:val="left" w:pos="1701"/>
        </w:tabs>
        <w:spacing w:after="0"/>
        <w:ind w:left="0" w:firstLine="709"/>
        <w:jc w:val="both"/>
        <w:rPr>
          <w:sz w:val="24"/>
        </w:rPr>
      </w:pPr>
      <w:r w:rsidRPr="008B28E9">
        <w:rPr>
          <w:sz w:val="24"/>
        </w:rPr>
        <w:t>Remdamasi Konkurso sąlyg</w:t>
      </w:r>
      <w:r>
        <w:rPr>
          <w:sz w:val="24"/>
        </w:rPr>
        <w:t>ų apraše</w:t>
      </w:r>
      <w:r w:rsidRPr="008B28E9">
        <w:rPr>
          <w:sz w:val="24"/>
        </w:rPr>
        <w:t xml:space="preserve"> nustatytais vertinimo kriterijais, Komisija įvertina gautus išsamius įpareigojančius konkurso dalyvių pasiūlymus ir sudaro konkurso dalyvių sąrašą pagal suteiktų vertinimų eiliškumą. </w:t>
      </w:r>
      <w:r w:rsidRPr="002A7AF8">
        <w:rPr>
          <w:sz w:val="24"/>
        </w:rPr>
        <w:t xml:space="preserve">Toks sąrašas skelbiamas </w:t>
      </w:r>
      <w:r>
        <w:rPr>
          <w:sz w:val="24"/>
        </w:rPr>
        <w:t xml:space="preserve">Klaipėdos miesto savivaldybės internetiniame tinklalapyje </w:t>
      </w:r>
      <w:proofErr w:type="spellStart"/>
      <w:r w:rsidRPr="00873370">
        <w:rPr>
          <w:sz w:val="24"/>
        </w:rPr>
        <w:t>www.klaipeda.lt</w:t>
      </w:r>
      <w:proofErr w:type="spellEnd"/>
      <w:r>
        <w:rPr>
          <w:sz w:val="24"/>
        </w:rPr>
        <w:t xml:space="preserve">. </w:t>
      </w:r>
      <w:r w:rsidRPr="008B28E9">
        <w:rPr>
          <w:sz w:val="24"/>
        </w:rPr>
        <w:t>Jeigu yra gautas tik vienas išsamus įpareigojantis pasiūlymas, kuris atitinka konkurso sąlygų reikalavimus, apie tokį pasiūlymą pateikusį konkurso dalyvį skel</w:t>
      </w:r>
      <w:r>
        <w:rPr>
          <w:sz w:val="24"/>
        </w:rPr>
        <w:t>biama</w:t>
      </w:r>
      <w:r w:rsidRPr="008B28E9">
        <w:rPr>
          <w:sz w:val="24"/>
        </w:rPr>
        <w:t xml:space="preserve"> Koncesijų įstatymo nustatyta tvarka ir suteikiančiosios institucijos sudaryta Komisija pradeda su tokiu konkurso dalyviu derybas šiose Konkurso sąlyg</w:t>
      </w:r>
      <w:r>
        <w:rPr>
          <w:sz w:val="24"/>
        </w:rPr>
        <w:t>ų apraše</w:t>
      </w:r>
      <w:r w:rsidRPr="008B28E9">
        <w:rPr>
          <w:sz w:val="24"/>
        </w:rPr>
        <w:t xml:space="preserve"> nustatyta tvarka. </w:t>
      </w:r>
    </w:p>
    <w:p w:rsidR="00880467" w:rsidRPr="001848D2" w:rsidRDefault="00880467" w:rsidP="00880467">
      <w:pPr>
        <w:pStyle w:val="Pagrindinistekstas3"/>
        <w:numPr>
          <w:ilvl w:val="1"/>
          <w:numId w:val="11"/>
        </w:numPr>
        <w:tabs>
          <w:tab w:val="num" w:pos="1080"/>
          <w:tab w:val="left" w:pos="1701"/>
        </w:tabs>
        <w:spacing w:after="0"/>
        <w:ind w:left="0" w:firstLine="709"/>
        <w:jc w:val="both"/>
        <w:rPr>
          <w:sz w:val="24"/>
        </w:rPr>
      </w:pPr>
      <w:r w:rsidRPr="001848D2">
        <w:rPr>
          <w:sz w:val="24"/>
        </w:rPr>
        <w:t xml:space="preserve">Vertinami ir palyginami tik Konkurso </w:t>
      </w:r>
      <w:r w:rsidRPr="008B28E9">
        <w:rPr>
          <w:sz w:val="24"/>
        </w:rPr>
        <w:t>sąlyg</w:t>
      </w:r>
      <w:r>
        <w:rPr>
          <w:sz w:val="24"/>
        </w:rPr>
        <w:t>ų aprašo</w:t>
      </w:r>
      <w:r w:rsidRPr="001848D2">
        <w:rPr>
          <w:sz w:val="24"/>
        </w:rPr>
        <w:t xml:space="preserve"> reikalavimus atitinkantys Pasiūlymai. </w:t>
      </w:r>
    </w:p>
    <w:p w:rsidR="00880467" w:rsidRPr="001848D2" w:rsidRDefault="00880467" w:rsidP="00880467">
      <w:pPr>
        <w:numPr>
          <w:ilvl w:val="1"/>
          <w:numId w:val="11"/>
        </w:numPr>
        <w:tabs>
          <w:tab w:val="left" w:pos="1701"/>
        </w:tabs>
        <w:ind w:left="0" w:firstLine="709"/>
        <w:jc w:val="both"/>
      </w:pPr>
      <w:r w:rsidRPr="001848D2">
        <w:t xml:space="preserve">Konkurso dalyvių Pasiūlymai atmetami, jei jie neatitinka Konkurso </w:t>
      </w:r>
      <w:r w:rsidRPr="008B28E9">
        <w:t>sąlyg</w:t>
      </w:r>
      <w:r>
        <w:t xml:space="preserve">ų aprašo </w:t>
      </w:r>
      <w:r w:rsidRPr="001848D2">
        <w:t xml:space="preserve">reikalavimų. Konkurso </w:t>
      </w:r>
      <w:r w:rsidRPr="008B28E9">
        <w:t>sąlyg</w:t>
      </w:r>
      <w:r>
        <w:t>ų aprašo</w:t>
      </w:r>
      <w:r w:rsidRPr="008B28E9">
        <w:t xml:space="preserve"> </w:t>
      </w:r>
      <w:r w:rsidRPr="001848D2">
        <w:t>reikalavimų neatitinkančiais Pasiūlymai laikomi tokiais atvejais:</w:t>
      </w:r>
    </w:p>
    <w:p w:rsidR="00880467" w:rsidRPr="002A7AF8"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 xml:space="preserve">Pasiūlymas neatitinka Konkurso </w:t>
      </w:r>
      <w:r w:rsidRPr="008B28E9">
        <w:t>sąlyg</w:t>
      </w:r>
      <w:r>
        <w:t>ų apraše</w:t>
      </w:r>
      <w:r w:rsidRPr="001848D2">
        <w:t xml:space="preserve"> nurodytų turinio ir formos reikalavimų. Laikoma, kad </w:t>
      </w:r>
      <w:r w:rsidRPr="002A7AF8">
        <w:t xml:space="preserve">Pasiūlymas neatitinka formos reikalavimų: jei Pasiūlymas parengtas ne lietuvių kalba arba nėra pateiktas vertimas į lietuvių kalbą, jei Pasiūlymas yra teikiamas užsienio kalba, jei Pasiūlymo lapai nesunumeruoti, nesusiūti ir/ar nepasirašyti Konkurso dalyvio vadovo (konsorciumo įgalioto asmens) ir (ar) nepateikti visi šiose Konkurso </w:t>
      </w:r>
      <w:r w:rsidRPr="008B28E9">
        <w:t>sąlyg</w:t>
      </w:r>
      <w:r>
        <w:t>ų apraše</w:t>
      </w:r>
      <w:r w:rsidRPr="002A7AF8">
        <w:t xml:space="preserve"> nurodyti dokumentai. Pasiūlymas neatitinka turinio reikalavimų, j</w:t>
      </w:r>
      <w:r>
        <w:t>e</w:t>
      </w:r>
      <w:r w:rsidRPr="002A7AF8">
        <w:t xml:space="preserve">i Pasiūlyme nėra pateikta visa šiose Konkurso </w:t>
      </w:r>
      <w:r w:rsidRPr="008B28E9">
        <w:t>sąlyg</w:t>
      </w:r>
      <w:r>
        <w:t>ų apraše</w:t>
      </w:r>
      <w:r w:rsidRPr="002A7AF8">
        <w:t xml:space="preserve"> nustatyta informacija;</w:t>
      </w:r>
    </w:p>
    <w:p w:rsidR="00880467" w:rsidRPr="001848D2"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 xml:space="preserve">Pasiūlymą pateikė Konkurso </w:t>
      </w:r>
      <w:r w:rsidRPr="008B28E9">
        <w:t>sąlyg</w:t>
      </w:r>
      <w:r>
        <w:t>ų apraše</w:t>
      </w:r>
      <w:r w:rsidRPr="001848D2">
        <w:t xml:space="preserve"> nustatytų kvalifikacinių reikalavimų neatitinkantis asmuo. Laikoma, kad Konkurso dalyvis neatitinka kvalifikacinių reikalavimų, jei jis neatitinka bent vieno jam nustatyto kvalifikacinio reikalavimo ar nepateikė bent vieno atitikimą nustatytiems kvalifikaciniams reikalavimams patvirtinančio dokumento</w:t>
      </w:r>
      <w:r w:rsidRPr="009E142B">
        <w:t xml:space="preserve"> </w:t>
      </w:r>
      <w:r>
        <w:t>ir / arba savo pasiūlyme pateikė netikslius ar neišsamius duomenis apie savo kvalifikaciją ir, Komisijai prašant, nepatikslino jų</w:t>
      </w:r>
      <w:r w:rsidRPr="001848D2">
        <w:t>;</w:t>
      </w:r>
    </w:p>
    <w:p w:rsidR="00880467" w:rsidRPr="001848D2"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Konkurso dalyvis nepateikė visų reikalaujamų dokumentų, sudarančių Pasiūlymą;</w:t>
      </w:r>
    </w:p>
    <w:p w:rsidR="00880467" w:rsidRPr="001848D2"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Konkurso dalyvis pateikė daugiau kaip vieną Pasiūlymą ir iki vokų atplėšimo procedūros neatšaukė ankstesniojo. Jei Konkurso dalyvis yra ūkio subjektų grupė, laikoma, kad Konkurso dalyvis pateikė daugiau kaip vieną Pasiūlymą, jei ūkio subjektų grupės narys pateikė atskirą Pasiūlymą ar buvo ūkio subjektų grupės narys pateikiant kitą Pasiūlymą;</w:t>
      </w:r>
    </w:p>
    <w:p w:rsidR="00880467" w:rsidRPr="001848D2"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Konkurso dalyvis (jei Konkurso dalyvis ūkio subjektų grupė –</w:t>
      </w:r>
      <w:r>
        <w:t xml:space="preserve"> </w:t>
      </w:r>
      <w:r w:rsidRPr="001848D2">
        <w:t xml:space="preserve">nors vienas grupės narys) pateikė klaidingą informaciją ar pažeidė kitas Konkurso </w:t>
      </w:r>
      <w:r w:rsidRPr="008B28E9">
        <w:t>sąlyg</w:t>
      </w:r>
      <w:r>
        <w:t>ų aprašo</w:t>
      </w:r>
      <w:r w:rsidRPr="001848D2">
        <w:t xml:space="preserve"> nuostatas;</w:t>
      </w:r>
    </w:p>
    <w:p w:rsidR="00880467" w:rsidRPr="001848D2"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Konkurso dalyvis nepateikė Pasiūlymo užtikrinimo garantijos arba pateikta Pasiūlymo užtikrinimo garantija neatitinka šiose Ko</w:t>
      </w:r>
      <w:r>
        <w:t xml:space="preserve">nkurso </w:t>
      </w:r>
      <w:r w:rsidRPr="008B28E9">
        <w:t>sąlyg</w:t>
      </w:r>
      <w:r>
        <w:t>ų apraše numatytų sąlygų;</w:t>
      </w:r>
    </w:p>
    <w:p w:rsidR="00880467" w:rsidRPr="009E142B" w:rsidRDefault="00880467" w:rsidP="00880467">
      <w:pPr>
        <w:pStyle w:val="Pagrindiniotekstotrauka2"/>
        <w:numPr>
          <w:ilvl w:val="2"/>
          <w:numId w:val="11"/>
        </w:numPr>
        <w:tabs>
          <w:tab w:val="left" w:pos="1701"/>
        </w:tabs>
        <w:spacing w:after="0" w:line="240" w:lineRule="auto"/>
        <w:ind w:left="0" w:firstLine="709"/>
        <w:jc w:val="both"/>
        <w:rPr>
          <w:color w:val="000000"/>
        </w:rPr>
      </w:pPr>
      <w:r w:rsidRPr="001848D2">
        <w:t>Konkurso dalyvis nepateikė sąžiningumo deklaracijos</w:t>
      </w:r>
      <w:r>
        <w:t>.</w:t>
      </w:r>
    </w:p>
    <w:p w:rsidR="00880467" w:rsidRPr="00C63EC9" w:rsidRDefault="00880467" w:rsidP="00880467">
      <w:pPr>
        <w:pStyle w:val="Pagrindinistekstas3"/>
        <w:numPr>
          <w:ilvl w:val="1"/>
          <w:numId w:val="11"/>
        </w:numPr>
        <w:tabs>
          <w:tab w:val="num" w:pos="1080"/>
          <w:tab w:val="left" w:pos="1701"/>
        </w:tabs>
        <w:spacing w:after="0"/>
        <w:ind w:left="0" w:firstLine="709"/>
        <w:jc w:val="both"/>
        <w:rPr>
          <w:sz w:val="24"/>
        </w:rPr>
      </w:pPr>
      <w:r w:rsidRPr="00C63EC9">
        <w:rPr>
          <w:sz w:val="24"/>
        </w:rPr>
        <w:t>Pasiūlymų vertinimo kriterijai:</w:t>
      </w:r>
    </w:p>
    <w:p w:rsidR="00880467" w:rsidRPr="001848D2" w:rsidRDefault="00880467" w:rsidP="00880467">
      <w:pPr>
        <w:tabs>
          <w:tab w:val="left" w:pos="1701"/>
        </w:tabs>
        <w:ind w:firstLine="709"/>
      </w:pPr>
      <w:r w:rsidRPr="001848D2">
        <w:lastRenderedPageBreak/>
        <w:t>Konkurso dalyvių pasiūlymai vertinami ir lyginami vadovaujantis žemiau pateiktais kriterijais:</w:t>
      </w:r>
    </w:p>
    <w:p w:rsidR="00880467" w:rsidRPr="001848D2" w:rsidRDefault="00880467" w:rsidP="00880467"/>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827"/>
        <w:gridCol w:w="1620"/>
      </w:tblGrid>
      <w:tr w:rsidR="00880467" w:rsidRPr="001848D2" w:rsidTr="00EF5FDC">
        <w:trPr>
          <w:cantSplit/>
        </w:trPr>
        <w:tc>
          <w:tcPr>
            <w:tcW w:w="4361" w:type="dxa"/>
            <w:vAlign w:val="center"/>
          </w:tcPr>
          <w:p w:rsidR="00880467" w:rsidRPr="001848D2" w:rsidRDefault="00880467" w:rsidP="00EF5FDC">
            <w:pPr>
              <w:jc w:val="both"/>
              <w:rPr>
                <w:b/>
              </w:rPr>
            </w:pPr>
            <w:r w:rsidRPr="001848D2">
              <w:rPr>
                <w:b/>
              </w:rPr>
              <w:t>Vertinimo kriterijai</w:t>
            </w:r>
          </w:p>
        </w:tc>
        <w:tc>
          <w:tcPr>
            <w:tcW w:w="3827" w:type="dxa"/>
            <w:vAlign w:val="center"/>
          </w:tcPr>
          <w:p w:rsidR="00880467" w:rsidRPr="001848D2" w:rsidRDefault="00880467" w:rsidP="00EF5FDC">
            <w:pPr>
              <w:jc w:val="center"/>
              <w:rPr>
                <w:b/>
              </w:rPr>
            </w:pPr>
            <w:r>
              <w:rPr>
                <w:b/>
              </w:rPr>
              <w:t>Aprašymas</w:t>
            </w:r>
          </w:p>
        </w:tc>
        <w:tc>
          <w:tcPr>
            <w:tcW w:w="1620" w:type="dxa"/>
            <w:vAlign w:val="center"/>
          </w:tcPr>
          <w:p w:rsidR="00880467" w:rsidRPr="001848D2" w:rsidRDefault="00880467" w:rsidP="00EF5FDC">
            <w:pPr>
              <w:jc w:val="both"/>
              <w:rPr>
                <w:b/>
              </w:rPr>
            </w:pPr>
            <w:r>
              <w:rPr>
                <w:b/>
              </w:rPr>
              <w:t>Balai</w:t>
            </w:r>
          </w:p>
        </w:tc>
      </w:tr>
      <w:tr w:rsidR="00880467" w:rsidRPr="001848D2" w:rsidTr="00EF5FDC">
        <w:trPr>
          <w:cantSplit/>
        </w:trPr>
        <w:tc>
          <w:tcPr>
            <w:tcW w:w="4361" w:type="dxa"/>
          </w:tcPr>
          <w:p w:rsidR="00880467" w:rsidRPr="001848D2" w:rsidRDefault="00880467" w:rsidP="00EF5FDC">
            <w:pPr>
              <w:pStyle w:val="Antrats"/>
            </w:pPr>
            <w:r w:rsidRPr="001848D2">
              <w:rPr>
                <w:b/>
              </w:rPr>
              <w:t>Pirmas kriterijus.</w:t>
            </w:r>
            <w:r w:rsidRPr="001848D2">
              <w:t xml:space="preserve"> </w:t>
            </w:r>
            <w:r>
              <w:t xml:space="preserve">Siūlomo Suteikiančiajai institucijai mokėti </w:t>
            </w:r>
            <w:r w:rsidRPr="001848D2">
              <w:t>Koncesijos mokesčio dydis</w:t>
            </w:r>
          </w:p>
        </w:tc>
        <w:tc>
          <w:tcPr>
            <w:tcW w:w="3827" w:type="dxa"/>
            <w:vAlign w:val="center"/>
          </w:tcPr>
          <w:p w:rsidR="00880467" w:rsidRPr="001848D2" w:rsidRDefault="00880467" w:rsidP="00EF5FDC">
            <w:pPr>
              <w:jc w:val="both"/>
            </w:pPr>
            <w:r>
              <w:t>Vertinamas Konkurso dalyvio  siūlomo mokėti Suteikiančiajai institucijai koncesijos mokesčio dydis litais</w:t>
            </w:r>
            <w:r w:rsidR="001169EF">
              <w:t xml:space="preserve"> (eurais)</w:t>
            </w:r>
            <w:r>
              <w:t xml:space="preserve">. Siūlomas mokėti koncesijos mokestis negali būti mažesnis nei Konkurso </w:t>
            </w:r>
            <w:r w:rsidRPr="008B28E9">
              <w:t>sąlyg</w:t>
            </w:r>
            <w:r w:rsidR="001169EF">
              <w:t>ų aprašo 4.2.10</w:t>
            </w:r>
            <w:r>
              <w:t xml:space="preserve"> punkte nurodytas dydis.</w:t>
            </w:r>
          </w:p>
        </w:tc>
        <w:tc>
          <w:tcPr>
            <w:tcW w:w="1620" w:type="dxa"/>
            <w:vAlign w:val="center"/>
          </w:tcPr>
          <w:p w:rsidR="00880467" w:rsidRPr="001848D2" w:rsidRDefault="00880467" w:rsidP="00EF5FDC">
            <w:pPr>
              <w:jc w:val="both"/>
            </w:pPr>
            <w:r>
              <w:t>40</w:t>
            </w:r>
          </w:p>
        </w:tc>
      </w:tr>
      <w:tr w:rsidR="00880467" w:rsidRPr="001848D2" w:rsidTr="00EF5FDC">
        <w:trPr>
          <w:cantSplit/>
        </w:trPr>
        <w:tc>
          <w:tcPr>
            <w:tcW w:w="4361" w:type="dxa"/>
          </w:tcPr>
          <w:p w:rsidR="00880467" w:rsidRPr="001848D2" w:rsidRDefault="00880467" w:rsidP="00EF5FDC">
            <w:pPr>
              <w:jc w:val="both"/>
              <w:rPr>
                <w:i/>
              </w:rPr>
            </w:pPr>
            <w:r w:rsidRPr="001848D2">
              <w:rPr>
                <w:b/>
              </w:rPr>
              <w:t>Antras kriterijus.</w:t>
            </w:r>
            <w:r w:rsidRPr="001848D2">
              <w:t xml:space="preserve"> </w:t>
            </w:r>
            <w:r>
              <w:t>Reinvesticijų į Kempingo turtą dydis.</w:t>
            </w:r>
          </w:p>
        </w:tc>
        <w:tc>
          <w:tcPr>
            <w:tcW w:w="3827" w:type="dxa"/>
            <w:vAlign w:val="center"/>
          </w:tcPr>
          <w:p w:rsidR="00880467" w:rsidRPr="001848D2" w:rsidRDefault="00880467" w:rsidP="00EF5FDC">
            <w:pPr>
              <w:jc w:val="both"/>
            </w:pPr>
            <w:r w:rsidRPr="00943A7F">
              <w:t>Vertinamos investicijos litais</w:t>
            </w:r>
            <w:r w:rsidR="001169EF">
              <w:t xml:space="preserve"> (eurais)</w:t>
            </w:r>
            <w:r w:rsidRPr="00943A7F">
              <w:t xml:space="preserve"> į Kempingo turto atnaujinimą ir/ar modernizavimą, kurios užtikrintų tinkamą turto būklę ir paslaugų teikimą bei sudarytų sąlygas Koncesininkui, pasibaigus koncesijos sutarčiai, perduoti Suteikiančiajai institucijai Kempingo turtą tokios būklės, kokios jis buvo perduotas pasirašius koncesijos sutartį.</w:t>
            </w:r>
          </w:p>
        </w:tc>
        <w:tc>
          <w:tcPr>
            <w:tcW w:w="1620" w:type="dxa"/>
            <w:vAlign w:val="center"/>
          </w:tcPr>
          <w:p w:rsidR="00880467" w:rsidRPr="001848D2" w:rsidRDefault="00880467" w:rsidP="00EF5FDC">
            <w:pPr>
              <w:jc w:val="both"/>
            </w:pPr>
            <w:r>
              <w:t>30</w:t>
            </w:r>
          </w:p>
        </w:tc>
      </w:tr>
      <w:tr w:rsidR="00880467" w:rsidRPr="001848D2" w:rsidTr="00EF5FDC">
        <w:trPr>
          <w:cantSplit/>
        </w:trPr>
        <w:tc>
          <w:tcPr>
            <w:tcW w:w="4361" w:type="dxa"/>
          </w:tcPr>
          <w:p w:rsidR="00880467" w:rsidRPr="001848D2" w:rsidRDefault="00880467" w:rsidP="00EF5FDC">
            <w:pPr>
              <w:jc w:val="both"/>
            </w:pPr>
            <w:r>
              <w:rPr>
                <w:b/>
              </w:rPr>
              <w:t>Trečias</w:t>
            </w:r>
            <w:r w:rsidRPr="001848D2">
              <w:rPr>
                <w:b/>
              </w:rPr>
              <w:t xml:space="preserve"> kriterijus.</w:t>
            </w:r>
            <w:r w:rsidRPr="001848D2">
              <w:t xml:space="preserve">  Pateikto verslo plano kokybė ir realumas</w:t>
            </w:r>
            <w:r>
              <w:t>.</w:t>
            </w:r>
          </w:p>
        </w:tc>
        <w:tc>
          <w:tcPr>
            <w:tcW w:w="3827" w:type="dxa"/>
            <w:vAlign w:val="center"/>
          </w:tcPr>
          <w:p w:rsidR="00880467" w:rsidRDefault="00880467" w:rsidP="00EF5FDC">
            <w:pPr>
              <w:jc w:val="both"/>
            </w:pPr>
            <w:r>
              <w:t>Vertinamas:</w:t>
            </w:r>
          </w:p>
          <w:p w:rsidR="00880467" w:rsidRDefault="00880467" w:rsidP="00EF5FDC">
            <w:pPr>
              <w:jc w:val="both"/>
            </w:pPr>
            <w:r>
              <w:t>1. planuojamų gauti metinių pajamų iš kempingo veiklos ekonominis pagrindimas ir jų prognozuojamas augimas visam koncesijos sutarties galiojimo laikotarpiui;</w:t>
            </w:r>
          </w:p>
          <w:p w:rsidR="00880467" w:rsidRDefault="00880467" w:rsidP="00EF5FDC">
            <w:pPr>
              <w:jc w:val="both"/>
            </w:pPr>
            <w:r>
              <w:t>2. metinių kempingo veiklos sąnaudų pagrindimas;</w:t>
            </w:r>
          </w:p>
          <w:p w:rsidR="00880467" w:rsidRDefault="00880467" w:rsidP="00EF5FDC">
            <w:pPr>
              <w:jc w:val="both"/>
            </w:pPr>
            <w:r>
              <w:t>3. reinvesticijų į Kempingo turto atnaujinimą pagrindimas;</w:t>
            </w:r>
          </w:p>
          <w:p w:rsidR="00880467" w:rsidRDefault="00880467" w:rsidP="00EF5FDC">
            <w:pPr>
              <w:jc w:val="both"/>
            </w:pPr>
            <w:r>
              <w:t>4. planuojamo į Kempingą per 3 (trejus) metus pritraukti turistų skaičiaus ir Kempingo veiklos trukmės per metus pagrindimas;</w:t>
            </w:r>
          </w:p>
          <w:p w:rsidR="00880467" w:rsidRDefault="00880467" w:rsidP="00EF5FDC">
            <w:pPr>
              <w:jc w:val="both"/>
            </w:pPr>
            <w:r>
              <w:t>5. rizikos ir priemonės joms kontroliuoti.</w:t>
            </w:r>
          </w:p>
          <w:p w:rsidR="00880467" w:rsidRPr="001848D2" w:rsidRDefault="00880467" w:rsidP="00EF5FDC">
            <w:pPr>
              <w:jc w:val="both"/>
            </w:pPr>
            <w:r>
              <w:t xml:space="preserve">Pajamos be ekonominio pagrindimo nevertinamos. Verslo plane turi būti įvertintos ir aptartos mažiausiai šios rizikos: </w:t>
            </w:r>
            <w:r w:rsidRPr="00826D02">
              <w:rPr>
                <w:w w:val="101"/>
              </w:rPr>
              <w:t>konkurencinė rizika, bankroto rizika, investicijų apimties nustatymo rizika, investicijų atlikimo laiku rizika, diskonto normos teisingo nustatymo rizika, veiklos kokybės užtikrinimo rizika, darbuotojų trūkumo rizika, politinė/ teisinė rizika.</w:t>
            </w:r>
          </w:p>
        </w:tc>
        <w:tc>
          <w:tcPr>
            <w:tcW w:w="1620" w:type="dxa"/>
            <w:vAlign w:val="center"/>
          </w:tcPr>
          <w:p w:rsidR="00880467" w:rsidRPr="001848D2" w:rsidRDefault="00880467" w:rsidP="00EF5FDC">
            <w:pPr>
              <w:jc w:val="both"/>
            </w:pPr>
            <w:r>
              <w:t>20</w:t>
            </w:r>
          </w:p>
        </w:tc>
      </w:tr>
      <w:tr w:rsidR="00880467" w:rsidRPr="001848D2" w:rsidTr="00EF5FDC">
        <w:trPr>
          <w:cantSplit/>
        </w:trPr>
        <w:tc>
          <w:tcPr>
            <w:tcW w:w="4361" w:type="dxa"/>
          </w:tcPr>
          <w:p w:rsidR="00880467" w:rsidRPr="003F3333" w:rsidRDefault="00880467" w:rsidP="00EF5FDC">
            <w:pPr>
              <w:jc w:val="both"/>
            </w:pPr>
            <w:r>
              <w:rPr>
                <w:b/>
              </w:rPr>
              <w:lastRenderedPageBreak/>
              <w:t xml:space="preserve">Ketvirtas kriterijus. </w:t>
            </w:r>
            <w:r w:rsidR="00F139C9">
              <w:t>Apgyvendinimo paslaugų teikimo patirtis</w:t>
            </w:r>
            <w:r>
              <w:t>.</w:t>
            </w:r>
          </w:p>
        </w:tc>
        <w:tc>
          <w:tcPr>
            <w:tcW w:w="3827" w:type="dxa"/>
            <w:vAlign w:val="center"/>
          </w:tcPr>
          <w:p w:rsidR="00880467" w:rsidRPr="001848D2" w:rsidRDefault="00880467" w:rsidP="00F139C9">
            <w:pPr>
              <w:jc w:val="both"/>
            </w:pPr>
            <w:r w:rsidRPr="00501F60">
              <w:t xml:space="preserve">Konkurso dalyvio vadovaujančių darbuotojų, turinčių patirties eksploatuojant </w:t>
            </w:r>
            <w:r w:rsidR="00F139C9">
              <w:t>apgyvendinimo paslaugas teikiančius</w:t>
            </w:r>
            <w:r w:rsidRPr="00501F60">
              <w:t xml:space="preserve"> objektus, skaičius. Taikomas mato vienetas darbuotojų skaičiui – vienetas. Nėra skaičiuojami Konkurso dalyvio darbuotojai, kurie jo įmonėje (įmonėse) dirba mažiau kaip vienerius metus.</w:t>
            </w:r>
          </w:p>
        </w:tc>
        <w:tc>
          <w:tcPr>
            <w:tcW w:w="1620" w:type="dxa"/>
            <w:vAlign w:val="center"/>
          </w:tcPr>
          <w:p w:rsidR="00880467" w:rsidRPr="001848D2" w:rsidRDefault="00880467" w:rsidP="00EF5FDC">
            <w:pPr>
              <w:jc w:val="both"/>
            </w:pPr>
            <w:r>
              <w:t>10</w:t>
            </w:r>
          </w:p>
        </w:tc>
      </w:tr>
      <w:tr w:rsidR="00880467" w:rsidRPr="001848D2" w:rsidTr="00EF5FDC">
        <w:trPr>
          <w:cantSplit/>
        </w:trPr>
        <w:tc>
          <w:tcPr>
            <w:tcW w:w="4361" w:type="dxa"/>
          </w:tcPr>
          <w:p w:rsidR="00880467" w:rsidRPr="003F3333" w:rsidRDefault="00880467" w:rsidP="00EF5FDC">
            <w:pPr>
              <w:jc w:val="center"/>
            </w:pPr>
            <w:r w:rsidRPr="003F3333">
              <w:t>Iš viso:</w:t>
            </w:r>
          </w:p>
        </w:tc>
        <w:tc>
          <w:tcPr>
            <w:tcW w:w="3827" w:type="dxa"/>
            <w:vAlign w:val="center"/>
          </w:tcPr>
          <w:p w:rsidR="00880467" w:rsidRPr="001848D2" w:rsidRDefault="00880467" w:rsidP="00EF5FDC">
            <w:pPr>
              <w:jc w:val="both"/>
            </w:pPr>
          </w:p>
        </w:tc>
        <w:tc>
          <w:tcPr>
            <w:tcW w:w="1620" w:type="dxa"/>
            <w:vAlign w:val="center"/>
          </w:tcPr>
          <w:p w:rsidR="00880467" w:rsidRDefault="00880467" w:rsidP="00EF5FDC">
            <w:pPr>
              <w:jc w:val="both"/>
            </w:pPr>
            <w:r>
              <w:t>100</w:t>
            </w:r>
          </w:p>
        </w:tc>
      </w:tr>
    </w:tbl>
    <w:p w:rsidR="00880467" w:rsidRPr="001848D2" w:rsidRDefault="00880467" w:rsidP="00880467">
      <w:pPr>
        <w:pStyle w:val="Pagrindinistekstas3"/>
        <w:tabs>
          <w:tab w:val="num" w:pos="1080"/>
        </w:tabs>
        <w:rPr>
          <w:sz w:val="24"/>
        </w:rPr>
      </w:pPr>
    </w:p>
    <w:p w:rsidR="00880467" w:rsidRPr="009B1755" w:rsidRDefault="00880467" w:rsidP="00880467">
      <w:pPr>
        <w:pStyle w:val="Pagrindinistekstas3"/>
        <w:numPr>
          <w:ilvl w:val="1"/>
          <w:numId w:val="11"/>
        </w:numPr>
        <w:tabs>
          <w:tab w:val="num" w:pos="1080"/>
          <w:tab w:val="left" w:pos="1560"/>
        </w:tabs>
        <w:spacing w:after="0"/>
        <w:ind w:left="0" w:firstLine="709"/>
        <w:jc w:val="both"/>
        <w:rPr>
          <w:sz w:val="24"/>
        </w:rPr>
      </w:pPr>
      <w:r w:rsidRPr="00553BDE">
        <w:rPr>
          <w:sz w:val="24"/>
        </w:rPr>
        <w:t>Konkurso dalyvių Pasiūlymai vertinami ir lyginami vadovaujantis šiais kriterijais:</w:t>
      </w:r>
    </w:p>
    <w:p w:rsidR="00880467" w:rsidRPr="00826D02" w:rsidRDefault="00880467" w:rsidP="00880467">
      <w:pPr>
        <w:numPr>
          <w:ilvl w:val="2"/>
          <w:numId w:val="11"/>
        </w:numPr>
        <w:tabs>
          <w:tab w:val="left" w:pos="1560"/>
        </w:tabs>
        <w:ind w:left="0" w:firstLine="709"/>
      </w:pPr>
      <w:r>
        <w:rPr>
          <w:b/>
        </w:rPr>
        <w:t>1, 2, 4</w:t>
      </w:r>
      <w:r w:rsidRPr="00826D02">
        <w:rPr>
          <w:b/>
        </w:rPr>
        <w:t xml:space="preserve"> kriterijų</w:t>
      </w:r>
      <w:r w:rsidRPr="00826D02">
        <w:t xml:space="preserve"> vertinimo metodika:</w:t>
      </w:r>
    </w:p>
    <w:p w:rsidR="00880467" w:rsidRPr="0021019C" w:rsidRDefault="00880467" w:rsidP="00880467">
      <w:pPr>
        <w:tabs>
          <w:tab w:val="left" w:pos="1560"/>
        </w:tabs>
        <w:ind w:firstLine="709"/>
        <w:jc w:val="both"/>
      </w:pPr>
      <w:r w:rsidRPr="00826D02">
        <w:t>Geriausiam pasiūlymui suteikiama aukščiausia balo reikšmė. Kitiems vertinamiems pasiūlymams balai suteikiami proporcingai pagal geriausią pasiūlymą (</w:t>
      </w:r>
      <w:r w:rsidRPr="00826D02">
        <w:rPr>
          <w:i/>
        </w:rPr>
        <w:t>pvz. jeigu didžiausios siū</w:t>
      </w:r>
      <w:r>
        <w:rPr>
          <w:i/>
        </w:rPr>
        <w:t xml:space="preserve">lomos </w:t>
      </w:r>
      <w:r w:rsidRPr="00826D02">
        <w:rPr>
          <w:i/>
        </w:rPr>
        <w:t xml:space="preserve"> </w:t>
      </w:r>
      <w:r>
        <w:rPr>
          <w:i/>
        </w:rPr>
        <w:t>reinvesticijos yra  500 tūkst.</w:t>
      </w:r>
      <w:r w:rsidRPr="00826D02">
        <w:rPr>
          <w:i/>
        </w:rPr>
        <w:t xml:space="preserve"> Lt, tai jas pa</w:t>
      </w:r>
      <w:r>
        <w:rPr>
          <w:i/>
        </w:rPr>
        <w:t>siūliusiam dalyviui suteikiama 3</w:t>
      </w:r>
      <w:r w:rsidRPr="00826D02">
        <w:rPr>
          <w:i/>
        </w:rPr>
        <w:t>0 ba</w:t>
      </w:r>
      <w:r>
        <w:rPr>
          <w:i/>
        </w:rPr>
        <w:t>lų, dalyviui pasiūliusiam 300 tūkst. Lt re</w:t>
      </w:r>
      <w:r w:rsidRPr="00826D02">
        <w:rPr>
          <w:i/>
        </w:rPr>
        <w:t>investicija</w:t>
      </w:r>
      <w:r>
        <w:rPr>
          <w:i/>
        </w:rPr>
        <w:t>s suteikiama 300 tūkst. Lt/500 tūkst. Lt x 30 balų = 18</w:t>
      </w:r>
      <w:r w:rsidRPr="00826D02">
        <w:rPr>
          <w:i/>
        </w:rPr>
        <w:t xml:space="preserve"> balų</w:t>
      </w:r>
      <w:r w:rsidRPr="00826D02">
        <w:t>) 0 balų vertinama jeigu nieko nepasiūloma pagal kriterijų.</w:t>
      </w:r>
      <w:r>
        <w:t xml:space="preserve"> </w:t>
      </w:r>
      <w:r w:rsidRPr="003D6243">
        <w:t>Balų dydis nurodomas su dviem skaičiais</w:t>
      </w:r>
      <w:r w:rsidRPr="009B1755">
        <w:rPr>
          <w:highlight w:val="yellow"/>
        </w:rPr>
        <w:t xml:space="preserve"> </w:t>
      </w:r>
      <w:r w:rsidRPr="0021019C">
        <w:t>po kablelio.</w:t>
      </w:r>
    </w:p>
    <w:p w:rsidR="00880467" w:rsidRPr="0021019C" w:rsidRDefault="00880467" w:rsidP="00880467">
      <w:pPr>
        <w:numPr>
          <w:ilvl w:val="2"/>
          <w:numId w:val="11"/>
        </w:numPr>
        <w:tabs>
          <w:tab w:val="clear" w:pos="720"/>
          <w:tab w:val="num" w:pos="0"/>
          <w:tab w:val="left" w:pos="1560"/>
        </w:tabs>
        <w:ind w:left="0" w:firstLine="709"/>
        <w:jc w:val="both"/>
      </w:pPr>
      <w:r>
        <w:rPr>
          <w:b/>
        </w:rPr>
        <w:t>3</w:t>
      </w:r>
      <w:r w:rsidRPr="0021019C">
        <w:rPr>
          <w:b/>
        </w:rPr>
        <w:t xml:space="preserve"> kriterijaus</w:t>
      </w:r>
      <w:r w:rsidRPr="0021019C">
        <w:t xml:space="preserve"> vertinimo metodika:</w:t>
      </w:r>
    </w:p>
    <w:p w:rsidR="00880467" w:rsidRPr="001848D2" w:rsidRDefault="00880467" w:rsidP="00880467">
      <w:pPr>
        <w:tabs>
          <w:tab w:val="num" w:pos="0"/>
          <w:tab w:val="left" w:pos="1560"/>
        </w:tabs>
        <w:ind w:firstLine="709"/>
        <w:jc w:val="both"/>
      </w:pPr>
      <w:r w:rsidRPr="0021019C">
        <w:t>Turi būti pateikiama verslo planas, kuriame glaustai ir aiškiai pateikiami pasiūlymai pagal visas penkias reikalaujamas verslo plano dalis. Kiekvienai daliai skiriama po 3 balus. Maksimaliu balų skaičiumi (t.y. 3 balais) vertinamas tas dalyvis, kurio atitinkamos plano dalies pagrįstumas yra geriausias (t.y. geriausiai argumentuotos prognozės). Blogiausiai pagrindęs dalyvis yra vertinamas 0 balų.</w:t>
      </w:r>
      <w:r w:rsidRPr="001848D2">
        <w:t xml:space="preserve">       </w:t>
      </w:r>
    </w:p>
    <w:p w:rsidR="00880467" w:rsidRPr="00161AC7" w:rsidRDefault="00880467" w:rsidP="00880467">
      <w:pPr>
        <w:pStyle w:val="Pagrindinistekstas3"/>
        <w:numPr>
          <w:ilvl w:val="1"/>
          <w:numId w:val="11"/>
        </w:numPr>
        <w:tabs>
          <w:tab w:val="num" w:pos="1080"/>
          <w:tab w:val="left" w:pos="1560"/>
        </w:tabs>
        <w:spacing w:after="0"/>
        <w:ind w:left="0" w:firstLine="709"/>
        <w:jc w:val="both"/>
        <w:rPr>
          <w:sz w:val="24"/>
        </w:rPr>
      </w:pPr>
      <w:r w:rsidRPr="00161AC7">
        <w:rPr>
          <w:sz w:val="24"/>
        </w:rPr>
        <w:t>Aukščiausiai vertinamas Pasiūlymas surinkęs didžiausią balų sumą.</w:t>
      </w:r>
    </w:p>
    <w:p w:rsidR="00880467" w:rsidRPr="00501F60" w:rsidRDefault="00880467" w:rsidP="00880467">
      <w:pPr>
        <w:pStyle w:val="Pagrindinistekstas3"/>
        <w:numPr>
          <w:ilvl w:val="1"/>
          <w:numId w:val="11"/>
        </w:numPr>
        <w:tabs>
          <w:tab w:val="num" w:pos="1080"/>
          <w:tab w:val="left" w:pos="1560"/>
        </w:tabs>
        <w:spacing w:after="0"/>
        <w:ind w:left="0" w:firstLine="709"/>
        <w:jc w:val="both"/>
        <w:rPr>
          <w:sz w:val="24"/>
        </w:rPr>
      </w:pPr>
      <w:r w:rsidRPr="00501F60">
        <w:rPr>
          <w:sz w:val="24"/>
        </w:rPr>
        <w:t>Remdamasi šioje dalyje nustatytais vertinimo kriterijais, Komisija įvertina gautus Pasiūlymus ir sudaro Konkurso dalyvių sąrašą suteiktų vertinimų balų mažėjimo tvarka. Jei keli Pasiūlymai surinko vienodą vertinimo balų skaičių, pirmesnis į Konkurso dalyvių sąrašą įrašomas Konkurso dalyvis, įregistravęs Pasiūlymą anksčiau. Toks sąrašas skelbiamas Lietuvos Respublikos įstatymų nustatyta tvarka.</w:t>
      </w:r>
    </w:p>
    <w:p w:rsidR="00880467" w:rsidRPr="00501F60" w:rsidRDefault="00880467" w:rsidP="00880467">
      <w:pPr>
        <w:pStyle w:val="Pagrindinistekstas3"/>
        <w:numPr>
          <w:ilvl w:val="1"/>
          <w:numId w:val="11"/>
        </w:numPr>
        <w:tabs>
          <w:tab w:val="num" w:pos="1080"/>
          <w:tab w:val="left" w:pos="1560"/>
        </w:tabs>
        <w:spacing w:after="0"/>
        <w:ind w:left="0" w:firstLine="709"/>
        <w:jc w:val="both"/>
        <w:rPr>
          <w:sz w:val="24"/>
        </w:rPr>
      </w:pPr>
      <w:r w:rsidRPr="00501F60">
        <w:rPr>
          <w:sz w:val="24"/>
        </w:rPr>
        <w:t xml:space="preserve">Jeigu yra gautas tik vienas Pasiūlymas, kuris atitinka Konkurso </w:t>
      </w:r>
      <w:r w:rsidRPr="008B28E9">
        <w:rPr>
          <w:sz w:val="24"/>
        </w:rPr>
        <w:t>sąlyg</w:t>
      </w:r>
      <w:r>
        <w:rPr>
          <w:sz w:val="24"/>
        </w:rPr>
        <w:t>ų aprašo</w:t>
      </w:r>
      <w:r w:rsidRPr="00501F60">
        <w:rPr>
          <w:sz w:val="24"/>
        </w:rPr>
        <w:t xml:space="preserve"> reikalavimus, apie tokį Pasiūlymą pateikusį Konkurso dalyvį skelbiama Lietuvos Respublikos įstatymų nustatyta tvarka ir Komisija pradeda su tokiu Konkurso dalyviu derybas dėl Koncesijos sutarties sudarymo.</w:t>
      </w:r>
    </w:p>
    <w:p w:rsidR="00880467" w:rsidRPr="00161AC7" w:rsidRDefault="00880467" w:rsidP="00880467">
      <w:pPr>
        <w:pStyle w:val="Pagrindinistekstas3"/>
        <w:numPr>
          <w:ilvl w:val="1"/>
          <w:numId w:val="11"/>
        </w:numPr>
        <w:tabs>
          <w:tab w:val="num" w:pos="1080"/>
          <w:tab w:val="left" w:pos="1560"/>
        </w:tabs>
        <w:spacing w:after="0"/>
        <w:ind w:left="0" w:firstLine="709"/>
        <w:jc w:val="both"/>
        <w:rPr>
          <w:sz w:val="24"/>
        </w:rPr>
      </w:pPr>
      <w:r w:rsidRPr="00161AC7">
        <w:rPr>
          <w:sz w:val="24"/>
        </w:rPr>
        <w:t xml:space="preserve">Jeigu negautas nė vienas Pasiūlymas, kuris atitinka Konkurso </w:t>
      </w:r>
      <w:r w:rsidRPr="008B28E9">
        <w:rPr>
          <w:sz w:val="24"/>
        </w:rPr>
        <w:t>sąlyg</w:t>
      </w:r>
      <w:r>
        <w:rPr>
          <w:sz w:val="24"/>
        </w:rPr>
        <w:t>ų aprašo</w:t>
      </w:r>
      <w:r w:rsidRPr="00161AC7">
        <w:rPr>
          <w:sz w:val="24"/>
        </w:rPr>
        <w:t xml:space="preserve"> reikalavimus, Konkursas laikomas neįvykusiu.</w:t>
      </w:r>
    </w:p>
    <w:p w:rsidR="00880467" w:rsidRPr="001848D2" w:rsidRDefault="00880467" w:rsidP="00880467">
      <w:pPr>
        <w:tabs>
          <w:tab w:val="num" w:pos="720"/>
        </w:tabs>
        <w:jc w:val="both"/>
      </w:pPr>
    </w:p>
    <w:p w:rsidR="00880467" w:rsidRPr="001848D2" w:rsidRDefault="00880467" w:rsidP="00880467">
      <w:pPr>
        <w:numPr>
          <w:ilvl w:val="0"/>
          <w:numId w:val="11"/>
        </w:numPr>
        <w:tabs>
          <w:tab w:val="num" w:pos="720"/>
        </w:tabs>
        <w:ind w:left="0" w:firstLine="0"/>
        <w:jc w:val="center"/>
        <w:rPr>
          <w:b/>
          <w:caps/>
        </w:rPr>
      </w:pPr>
      <w:r w:rsidRPr="001848D2">
        <w:rPr>
          <w:b/>
          <w:caps/>
        </w:rPr>
        <w:t>Derybos</w:t>
      </w:r>
    </w:p>
    <w:p w:rsidR="00880467" w:rsidRPr="001848D2" w:rsidRDefault="00880467" w:rsidP="00880467">
      <w:pPr>
        <w:jc w:val="both"/>
        <w:rPr>
          <w:highlight w:val="yellow"/>
        </w:rPr>
      </w:pPr>
    </w:p>
    <w:p w:rsidR="00880467" w:rsidRPr="001848D2" w:rsidRDefault="00880467" w:rsidP="00880467">
      <w:pPr>
        <w:numPr>
          <w:ilvl w:val="1"/>
          <w:numId w:val="8"/>
        </w:numPr>
        <w:tabs>
          <w:tab w:val="clear" w:pos="480"/>
          <w:tab w:val="left" w:pos="720"/>
          <w:tab w:val="left" w:pos="1560"/>
        </w:tabs>
        <w:ind w:left="0" w:firstLine="709"/>
        <w:jc w:val="both"/>
      </w:pPr>
      <w:r w:rsidRPr="001848D2">
        <w:t xml:space="preserve">Komisija pakviečia Konkurso dalyvį, kuris gavo aukščiausią įvertinimą šių Konkurso </w:t>
      </w:r>
      <w:r w:rsidRPr="008B28E9">
        <w:t>sąlyg</w:t>
      </w:r>
      <w:r>
        <w:t>ų aprašo</w:t>
      </w:r>
      <w:r w:rsidRPr="001848D2">
        <w:t xml:space="preserve"> 10 skyriuje nustatyta tvarka, dalyvauti derybose, išsiųsdama kvietimą derėtis. </w:t>
      </w:r>
    </w:p>
    <w:p w:rsidR="00880467" w:rsidRPr="001848D2" w:rsidRDefault="00880467" w:rsidP="00880467">
      <w:pPr>
        <w:numPr>
          <w:ilvl w:val="1"/>
          <w:numId w:val="8"/>
        </w:numPr>
        <w:tabs>
          <w:tab w:val="clear" w:pos="480"/>
          <w:tab w:val="left" w:pos="720"/>
          <w:tab w:val="left" w:pos="1560"/>
        </w:tabs>
        <w:ind w:left="0" w:firstLine="709"/>
        <w:jc w:val="both"/>
      </w:pPr>
      <w:r w:rsidRPr="001848D2">
        <w:t>Su pakviestu derėtis</w:t>
      </w:r>
      <w:r>
        <w:t xml:space="preserve"> dalyviu</w:t>
      </w:r>
      <w:r w:rsidRPr="001848D2">
        <w:t xml:space="preserve"> sudaromas derėjimosi grafikas. Derybos vykdomos laikantis šio grafiko. </w:t>
      </w:r>
      <w:r w:rsidRPr="00943A7F">
        <w:t>Jei derybos nebaigiamos grafike numatytų laikau,</w:t>
      </w:r>
      <w:r w:rsidRPr="001848D2">
        <w:t xml:space="preserve"> Komisija turi teisę nutraukti derybas ir kviesti kitus Konkurso dalyvius ši</w:t>
      </w:r>
      <w:r>
        <w:t xml:space="preserve">ame </w:t>
      </w:r>
      <w:r w:rsidRPr="001848D2">
        <w:t xml:space="preserve">Konkurso </w:t>
      </w:r>
      <w:r w:rsidRPr="008B28E9">
        <w:t>sąlyg</w:t>
      </w:r>
      <w:r>
        <w:t>ų apraše</w:t>
      </w:r>
      <w:r w:rsidRPr="001848D2">
        <w:t xml:space="preserve"> nustatyta tvarka. </w:t>
      </w:r>
    </w:p>
    <w:p w:rsidR="00880467" w:rsidRPr="001848D2" w:rsidRDefault="00880467" w:rsidP="00880467">
      <w:pPr>
        <w:numPr>
          <w:ilvl w:val="1"/>
          <w:numId w:val="8"/>
        </w:numPr>
        <w:tabs>
          <w:tab w:val="left" w:pos="720"/>
          <w:tab w:val="left" w:pos="1560"/>
        </w:tabs>
        <w:ind w:left="0" w:firstLine="709"/>
        <w:jc w:val="both"/>
      </w:pPr>
      <w:r w:rsidRPr="001848D2">
        <w:t>Vykdant derybas laikomasi šių sąlygų:</w:t>
      </w:r>
    </w:p>
    <w:p w:rsidR="00880467" w:rsidRPr="001848D2" w:rsidRDefault="00880467" w:rsidP="00880467">
      <w:pPr>
        <w:numPr>
          <w:ilvl w:val="2"/>
          <w:numId w:val="8"/>
        </w:numPr>
        <w:tabs>
          <w:tab w:val="left" w:pos="720"/>
          <w:tab w:val="left" w:pos="1560"/>
        </w:tabs>
        <w:ind w:left="0" w:firstLine="709"/>
        <w:jc w:val="both"/>
      </w:pPr>
      <w:r w:rsidRPr="001848D2">
        <w:t xml:space="preserve">derantis negali būti nukrypstama nuo reikalavimo, kad Koncesininkas įgyvendintų Konkurso </w:t>
      </w:r>
      <w:r w:rsidRPr="008B28E9">
        <w:t>sąlyg</w:t>
      </w:r>
      <w:r>
        <w:t>ų apraše</w:t>
      </w:r>
      <w:r w:rsidRPr="001848D2">
        <w:t xml:space="preserve"> ir jo Pasiūlyme išdėstytas technines, finansines ir komercines sąlygas;</w:t>
      </w:r>
    </w:p>
    <w:p w:rsidR="00880467" w:rsidRPr="001848D2" w:rsidRDefault="00880467" w:rsidP="00880467">
      <w:pPr>
        <w:numPr>
          <w:ilvl w:val="2"/>
          <w:numId w:val="8"/>
        </w:numPr>
        <w:tabs>
          <w:tab w:val="left" w:pos="720"/>
          <w:tab w:val="left" w:pos="1560"/>
        </w:tabs>
        <w:ind w:left="0" w:firstLine="709"/>
        <w:jc w:val="both"/>
      </w:pPr>
      <w:r w:rsidRPr="001848D2">
        <w:t>derybų šalys</w:t>
      </w:r>
      <w:r>
        <w:t>,</w:t>
      </w:r>
      <w:r w:rsidRPr="001848D2">
        <w:t xml:space="preserve"> iki Koncesijos sutarties pasirašymo</w:t>
      </w:r>
      <w:r>
        <w:t>,</w:t>
      </w:r>
      <w:r w:rsidRPr="001848D2">
        <w:t xml:space="preserve"> niekam neturi teisės atskleisti jokios techninės, komercinės ar finansinės informacijos;</w:t>
      </w:r>
    </w:p>
    <w:p w:rsidR="00880467" w:rsidRPr="001848D2" w:rsidRDefault="00880467" w:rsidP="00880467">
      <w:pPr>
        <w:numPr>
          <w:ilvl w:val="2"/>
          <w:numId w:val="8"/>
        </w:numPr>
        <w:tabs>
          <w:tab w:val="left" w:pos="720"/>
          <w:tab w:val="left" w:pos="1560"/>
        </w:tabs>
        <w:ind w:left="0" w:firstLine="709"/>
        <w:jc w:val="both"/>
      </w:pPr>
      <w:r w:rsidRPr="001848D2">
        <w:lastRenderedPageBreak/>
        <w:t>visiems derybų dalyviams taikomi vienodi reikalavimai ir suteikiamos vienodos galimybės.</w:t>
      </w:r>
    </w:p>
    <w:p w:rsidR="00880467" w:rsidRPr="001848D2" w:rsidRDefault="00880467" w:rsidP="00880467">
      <w:pPr>
        <w:numPr>
          <w:ilvl w:val="1"/>
          <w:numId w:val="8"/>
        </w:numPr>
        <w:tabs>
          <w:tab w:val="clear" w:pos="480"/>
          <w:tab w:val="left" w:pos="720"/>
          <w:tab w:val="left" w:pos="1560"/>
        </w:tabs>
        <w:ind w:left="0" w:firstLine="709"/>
        <w:jc w:val="both"/>
      </w:pPr>
      <w:r w:rsidRPr="001848D2">
        <w:t>Jeigu derybos su aukščiausią įvertinimą gavusiu Konkurso dalyvi</w:t>
      </w:r>
      <w:r>
        <w:t xml:space="preserve">u nutrūksta </w:t>
      </w:r>
      <w:r w:rsidRPr="001848D2">
        <w:t>Komisija gali pakviesti dalyvauti derybose kitus Konkurso dalyvius pagal jų įvertinimo eiliškumą</w:t>
      </w:r>
      <w:r>
        <w:t>,</w:t>
      </w:r>
      <w:r w:rsidRPr="001848D2">
        <w:t xml:space="preserve"> nustatytą Konkurso dalyvių sąraše, tačiau dalyvauti derybose kviečiama tik po vieną dalyvį. </w:t>
      </w:r>
    </w:p>
    <w:p w:rsidR="00880467" w:rsidRPr="001848D2" w:rsidRDefault="00880467" w:rsidP="00880467">
      <w:pPr>
        <w:numPr>
          <w:ilvl w:val="1"/>
          <w:numId w:val="8"/>
        </w:numPr>
        <w:tabs>
          <w:tab w:val="clear" w:pos="480"/>
          <w:tab w:val="left" w:pos="720"/>
          <w:tab w:val="left" w:pos="1560"/>
        </w:tabs>
        <w:ind w:left="0" w:firstLine="709"/>
        <w:jc w:val="both"/>
      </w:pPr>
      <w:r w:rsidRPr="001848D2">
        <w:t>Komisi</w:t>
      </w:r>
      <w:r>
        <w:t>ja informuoja Konkurso dalyvį, kuris</w:t>
      </w:r>
      <w:r w:rsidRPr="001848D2">
        <w:t xml:space="preserve"> dalyvauja derybose dėl Koncesijos sutarties sudarymo, kad derybos dėl Koncesijos sutarties vyksta ir Koncesijos sutartis sudaroma vadovaujantis Konkurso sąl</w:t>
      </w:r>
      <w:r>
        <w:t>ygomis ir Lietuvos Respublikos K</w:t>
      </w:r>
      <w:r w:rsidRPr="001848D2">
        <w:t>oncesijų įstatymu.</w:t>
      </w:r>
    </w:p>
    <w:p w:rsidR="00880467" w:rsidRPr="001848D2" w:rsidRDefault="00880467" w:rsidP="00880467">
      <w:pPr>
        <w:numPr>
          <w:ilvl w:val="1"/>
          <w:numId w:val="8"/>
        </w:numPr>
        <w:tabs>
          <w:tab w:val="clear" w:pos="480"/>
          <w:tab w:val="num" w:pos="720"/>
          <w:tab w:val="num" w:pos="1080"/>
          <w:tab w:val="left" w:pos="1560"/>
        </w:tabs>
        <w:ind w:left="0" w:firstLine="709"/>
        <w:jc w:val="both"/>
      </w:pPr>
      <w:r w:rsidRPr="001848D2">
        <w:t>Komisija derybų dėl Koncesijos sutarties metu pateikia informaciją apie tai, kokie valstybės ir (ar) savivaldybių institucijų išduodami leidimai ar licencijos reikalingi Koncesijos sutarčiai įgyvendinti.</w:t>
      </w:r>
    </w:p>
    <w:p w:rsidR="00880467" w:rsidRPr="001848D2" w:rsidRDefault="00880467" w:rsidP="00880467">
      <w:pPr>
        <w:numPr>
          <w:ilvl w:val="1"/>
          <w:numId w:val="8"/>
        </w:numPr>
        <w:tabs>
          <w:tab w:val="clear" w:pos="480"/>
          <w:tab w:val="num" w:pos="720"/>
          <w:tab w:val="num" w:pos="1080"/>
          <w:tab w:val="left" w:pos="1560"/>
        </w:tabs>
        <w:ind w:left="0" w:firstLine="709"/>
        <w:jc w:val="both"/>
      </w:pPr>
      <w:r w:rsidRPr="001848D2">
        <w:t xml:space="preserve"> Siekdama suderinti Koncesijos sutarties ir bet kokių papildomų su ja susijusių dokumentų nuostatas, Komisija turi teisę susitarti dėl visų sąlygų ir imtis visų reikalingų veiksmų, nors ir tiesiogiai nenumatytų Konkurso </w:t>
      </w:r>
      <w:r w:rsidRPr="008B28E9">
        <w:t>sąlyg</w:t>
      </w:r>
      <w:r>
        <w:t>ų apraše</w:t>
      </w:r>
      <w:r w:rsidRPr="001848D2">
        <w:t>, tačiau su visais Konkurso dalyviais, kurie dalyvauja derybose, ji turi elgtis sąžiningai ir jų nediskriminuoti.</w:t>
      </w:r>
    </w:p>
    <w:p w:rsidR="00880467" w:rsidRPr="001848D2" w:rsidRDefault="00880467" w:rsidP="00880467">
      <w:pPr>
        <w:numPr>
          <w:ilvl w:val="1"/>
          <w:numId w:val="8"/>
        </w:numPr>
        <w:tabs>
          <w:tab w:val="clear" w:pos="480"/>
          <w:tab w:val="num" w:pos="720"/>
          <w:tab w:val="num" w:pos="1080"/>
          <w:tab w:val="left" w:pos="1560"/>
        </w:tabs>
        <w:ind w:left="0" w:firstLine="709"/>
        <w:jc w:val="both"/>
      </w:pPr>
      <w:r w:rsidRPr="001848D2">
        <w:t>Derybos yra protokoluojamos ir jose pasiektas susitarimas fiksuojamas derybų protokolu, kurį pasirašo Komisijos pirmininkas ir Konkurso dalyvio įgaliotas atstovas.</w:t>
      </w:r>
    </w:p>
    <w:p w:rsidR="00880467" w:rsidRPr="001848D2" w:rsidRDefault="00880467" w:rsidP="00880467">
      <w:pPr>
        <w:numPr>
          <w:ilvl w:val="1"/>
          <w:numId w:val="8"/>
        </w:numPr>
        <w:tabs>
          <w:tab w:val="clear" w:pos="480"/>
          <w:tab w:val="num" w:pos="720"/>
          <w:tab w:val="num" w:pos="1080"/>
          <w:tab w:val="left" w:pos="1560"/>
        </w:tabs>
        <w:ind w:left="0" w:firstLine="709"/>
        <w:jc w:val="both"/>
      </w:pPr>
      <w:r>
        <w:t>Koncesijos sutartis įsigalioja tik Koncesininkui ar Bendrovei pateikus</w:t>
      </w:r>
      <w:r w:rsidRPr="001848D2">
        <w:t xml:space="preserve"> Suteikiančiajai institucijai</w:t>
      </w:r>
      <w:r>
        <w:t xml:space="preserve"> </w:t>
      </w:r>
      <w:r w:rsidRPr="001848D2">
        <w:t>Lietuvos Respubli</w:t>
      </w:r>
      <w:r>
        <w:t>koje ar kitoje Europos Sąjungos narėje</w:t>
      </w:r>
      <w:r w:rsidRPr="001848D2">
        <w:t xml:space="preserve"> registruoto banko</w:t>
      </w:r>
      <w:r>
        <w:t xml:space="preserve"> besąlyginę ir neatšaukiamą pirmo pareikalavimo</w:t>
      </w:r>
      <w:r w:rsidRPr="001848D2">
        <w:t xml:space="preserve"> </w:t>
      </w:r>
      <w:r>
        <w:t>Koncesijos s</w:t>
      </w:r>
      <w:r w:rsidRPr="001848D2">
        <w:t>utarties įvykdymo garantiją,</w:t>
      </w:r>
      <w:r>
        <w:t xml:space="preserve"> užtikrinančią visų Koncesininko ar Bendrovės įsipareigojimų pagal Koncesijos sutartį įvykdymą. Nurodyta</w:t>
      </w:r>
      <w:r w:rsidRPr="001848D2">
        <w:t xml:space="preserve"> garantij</w:t>
      </w:r>
      <w:r>
        <w:t>a turi būti išduota ne mažesnei kaip</w:t>
      </w:r>
      <w:r w:rsidRPr="001848D2">
        <w:t xml:space="preserve"> </w:t>
      </w:r>
      <w:r>
        <w:t xml:space="preserve">103000,00 Lt (29830,86 </w:t>
      </w:r>
      <w:proofErr w:type="spellStart"/>
      <w:r>
        <w:t>Eur</w:t>
      </w:r>
      <w:proofErr w:type="spellEnd"/>
      <w:r>
        <w:t>) sumai. Galutinis garantijos dydis turi būti lygus pasiūlytam metiniam koncesijos mokesčio dydžiui.</w:t>
      </w:r>
      <w:r w:rsidRPr="001848D2">
        <w:t xml:space="preserve"> Ši garantija turi galioti </w:t>
      </w:r>
      <w:r>
        <w:t>iki Koncesijos sutarties termino pabaigos tiek Koncesininko, tiek Bendrovės įsipareigojimų pagal Koncesijos sutartį įvykdymui užtikrinti.</w:t>
      </w:r>
      <w:r w:rsidRPr="001848D2">
        <w:t xml:space="preserve"> </w:t>
      </w:r>
      <w:r>
        <w:t xml:space="preserve">Koncesininkas ar Bendrovė nurodytą garantiją turi pateikti ne vėliau kaip per 30 kalendorinių dienų nuo Koncesijos sutarties pasirašymo dienos. Koncesijos sutartis įsigalioja tik pateikus nurodytą garantiją. Jei Suteikiančioji institucija </w:t>
      </w:r>
      <w:r>
        <w:rPr>
          <w:lang w:val="x-none"/>
        </w:rPr>
        <w:t xml:space="preserve">pasinaudoja </w:t>
      </w:r>
      <w:r>
        <w:t>sutarties</w:t>
      </w:r>
      <w:r>
        <w:rPr>
          <w:lang w:val="x-none"/>
        </w:rPr>
        <w:t xml:space="preserve"> įvykdymo garantija, </w:t>
      </w:r>
      <w:r>
        <w:t>Koncesininkas ar Bendrovė</w:t>
      </w:r>
      <w:r>
        <w:rPr>
          <w:lang w:val="x-none"/>
        </w:rPr>
        <w:t>, siekdamas toliau vykdyti</w:t>
      </w:r>
      <w:r>
        <w:t xml:space="preserve"> sutarties</w:t>
      </w:r>
      <w:r w:rsidRPr="00666245">
        <w:rPr>
          <w:lang w:val="x-none"/>
        </w:rPr>
        <w:t xml:space="preserve"> įsipareigojimus, privalo per 5 (penkias) </w:t>
      </w:r>
      <w:r>
        <w:rPr>
          <w:lang w:val="x-none"/>
        </w:rPr>
        <w:t xml:space="preserve">darbo dienas pateikti </w:t>
      </w:r>
      <w:r>
        <w:t>Suteikiančiajai institucijai</w:t>
      </w:r>
      <w:r>
        <w:rPr>
          <w:lang w:val="x-none"/>
        </w:rPr>
        <w:t xml:space="preserve"> naują</w:t>
      </w:r>
      <w:r>
        <w:t xml:space="preserve"> sutarties</w:t>
      </w:r>
      <w:r w:rsidRPr="00666245">
        <w:rPr>
          <w:lang w:val="x-none"/>
        </w:rPr>
        <w:t xml:space="preserve"> įvykdymo garantiją to paties dydžio sumai</w:t>
      </w:r>
      <w:r w:rsidRPr="001F4222">
        <w:t xml:space="preserve"> </w:t>
      </w:r>
      <w:r>
        <w:t>ir tomis pačiomis sąlygomis.</w:t>
      </w:r>
    </w:p>
    <w:p w:rsidR="00880467" w:rsidRPr="001848D2" w:rsidRDefault="00880467" w:rsidP="00880467">
      <w:pPr>
        <w:numPr>
          <w:ilvl w:val="1"/>
          <w:numId w:val="8"/>
        </w:numPr>
        <w:tabs>
          <w:tab w:val="left" w:pos="720"/>
          <w:tab w:val="num" w:pos="1080"/>
          <w:tab w:val="left" w:pos="1560"/>
        </w:tabs>
        <w:ind w:left="0" w:firstLine="709"/>
        <w:jc w:val="both"/>
      </w:pPr>
      <w:r w:rsidRPr="001848D2">
        <w:t>Komisijos ir Konkurso dalyvio derybų metu suderintas Koncesijos sutarties projektas tvirtinamas Klaipėdos miesto savivaldybės tarybos.</w:t>
      </w:r>
      <w:r>
        <w:t xml:space="preserve"> Suteikiančioji institucija Koncesijos sutarties projektą pateikia ne vėliau kaip 14 kalendorinių dienų iki derybų pradžios.</w:t>
      </w:r>
    </w:p>
    <w:p w:rsidR="00880467" w:rsidRPr="001848D2" w:rsidRDefault="00880467" w:rsidP="00880467">
      <w:pPr>
        <w:numPr>
          <w:ilvl w:val="1"/>
          <w:numId w:val="8"/>
        </w:numPr>
        <w:tabs>
          <w:tab w:val="left" w:pos="720"/>
          <w:tab w:val="num" w:pos="1080"/>
          <w:tab w:val="left" w:pos="1560"/>
        </w:tabs>
        <w:ind w:left="0" w:firstLine="709"/>
        <w:jc w:val="both"/>
      </w:pPr>
      <w:r w:rsidRPr="001848D2">
        <w:t>Derybos turi būti baigtos ir Koncesijos sutartis pasirašyta ne vėliau kaip per Pasiūlymų galiojimo laikotarpį.</w:t>
      </w:r>
    </w:p>
    <w:p w:rsidR="00880467" w:rsidRPr="001848D2" w:rsidRDefault="00880467" w:rsidP="00880467">
      <w:pPr>
        <w:tabs>
          <w:tab w:val="left" w:pos="720"/>
        </w:tabs>
        <w:jc w:val="both"/>
      </w:pPr>
    </w:p>
    <w:p w:rsidR="00880467" w:rsidRPr="001848D2" w:rsidRDefault="00880467" w:rsidP="00880467">
      <w:pPr>
        <w:numPr>
          <w:ilvl w:val="0"/>
          <w:numId w:val="8"/>
        </w:numPr>
        <w:ind w:left="0" w:firstLine="0"/>
        <w:jc w:val="center"/>
        <w:rPr>
          <w:b/>
          <w:caps/>
        </w:rPr>
      </w:pPr>
      <w:r w:rsidRPr="001848D2">
        <w:rPr>
          <w:b/>
          <w:caps/>
        </w:rPr>
        <w:t>Koncesijos sutarties sudarymas</w:t>
      </w:r>
    </w:p>
    <w:p w:rsidR="00880467" w:rsidRPr="001848D2" w:rsidRDefault="00880467" w:rsidP="00880467">
      <w:pPr>
        <w:jc w:val="both"/>
        <w:rPr>
          <w:b/>
          <w:highlight w:val="yellow"/>
        </w:rPr>
      </w:pPr>
    </w:p>
    <w:p w:rsidR="00880467" w:rsidRPr="00675613" w:rsidRDefault="00880467" w:rsidP="00880467">
      <w:pPr>
        <w:numPr>
          <w:ilvl w:val="1"/>
          <w:numId w:val="8"/>
        </w:numPr>
        <w:tabs>
          <w:tab w:val="clear" w:pos="480"/>
          <w:tab w:val="num" w:pos="720"/>
          <w:tab w:val="num" w:pos="1080"/>
        </w:tabs>
        <w:ind w:left="0" w:firstLine="709"/>
        <w:jc w:val="both"/>
      </w:pPr>
      <w:r w:rsidRPr="001848D2">
        <w:t xml:space="preserve">Suteikiančiajai institucijai nustatyta tvarka </w:t>
      </w:r>
      <w:r w:rsidRPr="00675613">
        <w:t>pritarus Komisijos ir Konkurso dalyvio derybų metu suderintam Koncesijos sutarties projektui, Komisija išsiunčia Konkurso dalyviui kvietimą atvykti ir sudaryti Koncesijos sutartį.</w:t>
      </w:r>
    </w:p>
    <w:p w:rsidR="00880467" w:rsidRPr="00501F60" w:rsidRDefault="00880467" w:rsidP="00880467">
      <w:pPr>
        <w:numPr>
          <w:ilvl w:val="1"/>
          <w:numId w:val="8"/>
        </w:numPr>
        <w:tabs>
          <w:tab w:val="clear" w:pos="480"/>
          <w:tab w:val="num" w:pos="720"/>
          <w:tab w:val="num" w:pos="1080"/>
        </w:tabs>
        <w:ind w:left="0" w:firstLine="709"/>
        <w:jc w:val="both"/>
      </w:pPr>
      <w:r w:rsidRPr="00501F60">
        <w:t>Suteikiančioji institucija užtikrina, kad pranešimas apie sprendimą dėl Koncesijos sutarties sudarymo būtų paskelbtas Lietuvos Respublikos įstatymų nustatyta tvarka.</w:t>
      </w:r>
    </w:p>
    <w:p w:rsidR="00880467" w:rsidRDefault="00880467" w:rsidP="00880467">
      <w:pPr>
        <w:jc w:val="both"/>
        <w:rPr>
          <w:highlight w:val="yellow"/>
        </w:rPr>
      </w:pPr>
    </w:p>
    <w:p w:rsidR="00880467" w:rsidRDefault="00880467" w:rsidP="00880467">
      <w:pPr>
        <w:jc w:val="both"/>
        <w:rPr>
          <w:highlight w:val="yellow"/>
        </w:rPr>
      </w:pPr>
    </w:p>
    <w:p w:rsidR="00880467" w:rsidRPr="00627C26" w:rsidRDefault="00880467" w:rsidP="00880467">
      <w:pPr>
        <w:jc w:val="center"/>
      </w:pPr>
      <w:r w:rsidRPr="00627C26">
        <w:t>_______________________________________________________</w:t>
      </w:r>
    </w:p>
    <w:p w:rsidR="00880467" w:rsidRDefault="00880467" w:rsidP="00880467">
      <w:pPr>
        <w:jc w:val="center"/>
        <w:rPr>
          <w:highlight w:val="yellow"/>
        </w:rPr>
      </w:pPr>
    </w:p>
    <w:p w:rsidR="00880467" w:rsidRPr="001848D2" w:rsidRDefault="00880467" w:rsidP="00880467">
      <w:pPr>
        <w:jc w:val="center"/>
        <w:rPr>
          <w:bCs/>
        </w:rPr>
      </w:pPr>
      <w:r w:rsidRPr="001848D2">
        <w:rPr>
          <w:highlight w:val="yellow"/>
        </w:rPr>
        <w:br w:type="page"/>
      </w:r>
    </w:p>
    <w:p w:rsidR="00880467" w:rsidRDefault="00880467" w:rsidP="00880467">
      <w:pPr>
        <w:ind w:firstLine="4962"/>
      </w:pPr>
      <w:r w:rsidRPr="001848D2">
        <w:lastRenderedPageBreak/>
        <w:t xml:space="preserve">Koncesijos suteikimo konkurso sąlygų </w:t>
      </w:r>
      <w:r>
        <w:t>aprašo</w:t>
      </w:r>
    </w:p>
    <w:p w:rsidR="00880467" w:rsidRPr="007D1D89" w:rsidRDefault="00880467" w:rsidP="00880467">
      <w:pPr>
        <w:ind w:firstLine="4962"/>
      </w:pPr>
      <w:r>
        <w:t xml:space="preserve">1 priedas </w:t>
      </w:r>
    </w:p>
    <w:p w:rsidR="00880467" w:rsidRPr="007D1D89" w:rsidRDefault="00880467" w:rsidP="00880467">
      <w:pPr>
        <w:pStyle w:val="Antrat1"/>
        <w:rPr>
          <w:highlight w:val="yellow"/>
        </w:rPr>
      </w:pPr>
    </w:p>
    <w:p w:rsidR="00880467" w:rsidRPr="001848D2" w:rsidRDefault="00880467" w:rsidP="00880467">
      <w:pPr>
        <w:pStyle w:val="Antrat1"/>
        <w:rPr>
          <w:sz w:val="28"/>
          <w:szCs w:val="28"/>
        </w:rPr>
      </w:pPr>
      <w:r w:rsidRPr="001848D2">
        <w:rPr>
          <w:sz w:val="28"/>
          <w:szCs w:val="28"/>
        </w:rPr>
        <w:t>IŠSAMUS ĮPAREIGOJANTIS PASIŪLYMAS</w:t>
      </w:r>
    </w:p>
    <w:p w:rsidR="00880467" w:rsidRPr="001848D2" w:rsidRDefault="00880467" w:rsidP="00880467">
      <w:pPr>
        <w:pStyle w:val="Pagrindiniotekstotrauka3"/>
        <w:ind w:left="0"/>
        <w:rPr>
          <w:highlight w:val="yellow"/>
          <w:lang w:eastAsia="lt-LT"/>
        </w:rPr>
      </w:pPr>
    </w:p>
    <w:p w:rsidR="00880467" w:rsidRPr="00367AA7" w:rsidRDefault="00880467" w:rsidP="00880467">
      <w:pPr>
        <w:pStyle w:val="Pagrindiniotekstotrauka3"/>
        <w:ind w:left="0"/>
        <w:jc w:val="center"/>
        <w:rPr>
          <w:b/>
          <w:sz w:val="24"/>
          <w:szCs w:val="24"/>
          <w:lang w:eastAsia="lt-LT"/>
        </w:rPr>
      </w:pPr>
      <w:r w:rsidRPr="00367AA7">
        <w:rPr>
          <w:b/>
          <w:sz w:val="24"/>
          <w:szCs w:val="24"/>
        </w:rPr>
        <w:t xml:space="preserve">KLAIPĖDOS MIESTO KEMPINGO </w:t>
      </w:r>
      <w:r w:rsidRPr="00367AA7">
        <w:rPr>
          <w:b/>
          <w:sz w:val="24"/>
          <w:szCs w:val="24"/>
          <w:lang w:eastAsia="lt-LT"/>
        </w:rPr>
        <w:t xml:space="preserve">VALDYMO IR NAUDOJIMO </w:t>
      </w:r>
      <w:r w:rsidRPr="00367AA7">
        <w:rPr>
          <w:b/>
          <w:sz w:val="24"/>
          <w:szCs w:val="24"/>
        </w:rPr>
        <w:t>KONCESIJOS SUTEIKIMO KONKURSUI</w:t>
      </w:r>
    </w:p>
    <w:p w:rsidR="00880467" w:rsidRDefault="00880467" w:rsidP="00880467">
      <w:pPr>
        <w:pStyle w:val="Pagrindiniotekstotrauka3"/>
        <w:ind w:left="0"/>
      </w:pPr>
    </w:p>
    <w:p w:rsidR="00880467" w:rsidRPr="007D1D89" w:rsidRDefault="00880467" w:rsidP="00880467">
      <w:pPr>
        <w:pStyle w:val="Pagrindiniotekstotrauka3"/>
        <w:ind w:left="0"/>
        <w:rPr>
          <w:b/>
        </w:rPr>
      </w:pPr>
      <w:r w:rsidRPr="007D1D89">
        <w:rPr>
          <w:b/>
        </w:rPr>
        <w:t>____________________</w:t>
      </w:r>
    </w:p>
    <w:p w:rsidR="00880467" w:rsidRDefault="00880467" w:rsidP="00880467">
      <w:pPr>
        <w:jc w:val="center"/>
        <w:rPr>
          <w:sz w:val="16"/>
        </w:rPr>
      </w:pPr>
      <w:r>
        <w:rPr>
          <w:sz w:val="16"/>
        </w:rPr>
        <w:t>(Data)</w:t>
      </w:r>
    </w:p>
    <w:p w:rsidR="00880467" w:rsidRDefault="00880467" w:rsidP="00880467">
      <w:pPr>
        <w:jc w:val="center"/>
      </w:pPr>
      <w:r>
        <w:t>____________________</w:t>
      </w:r>
    </w:p>
    <w:p w:rsidR="00880467" w:rsidRDefault="00880467" w:rsidP="00880467">
      <w:pPr>
        <w:jc w:val="center"/>
        <w:rPr>
          <w:sz w:val="16"/>
        </w:rPr>
      </w:pPr>
      <w:r>
        <w:rPr>
          <w:sz w:val="16"/>
        </w:rPr>
        <w:t>(Vieta)</w:t>
      </w:r>
    </w:p>
    <w:p w:rsidR="00880467" w:rsidRPr="001848D2" w:rsidRDefault="00880467" w:rsidP="00880467">
      <w:pPr>
        <w:jc w:val="center"/>
        <w:rPr>
          <w:highlight w:val="yellow"/>
          <w:lang w:eastAsia="lt-LT"/>
        </w:rPr>
      </w:pPr>
    </w:p>
    <w:p w:rsidR="00880467" w:rsidRPr="001848D2" w:rsidRDefault="00880467" w:rsidP="00880467">
      <w:pPr>
        <w:jc w:val="both"/>
      </w:pPr>
      <w:r>
        <w:t>Suteikiančiajai institucijai</w:t>
      </w:r>
    </w:p>
    <w:p w:rsidR="00880467" w:rsidRPr="001848D2" w:rsidRDefault="00880467" w:rsidP="00880467">
      <w:pPr>
        <w:jc w:val="both"/>
      </w:pPr>
      <w:r w:rsidRPr="001848D2">
        <w:t>Klaipėdos miesto savivaldyb</w:t>
      </w:r>
      <w:r>
        <w:t>ei</w:t>
      </w:r>
    </w:p>
    <w:p w:rsidR="00880467" w:rsidRPr="001848D2" w:rsidRDefault="00880467" w:rsidP="00880467">
      <w:pPr>
        <w:jc w:val="both"/>
      </w:pPr>
      <w:r w:rsidRPr="001848D2">
        <w:t>....</w:t>
      </w:r>
    </w:p>
    <w:p w:rsidR="00880467" w:rsidRPr="001848D2" w:rsidRDefault="00880467" w:rsidP="00880467">
      <w:pPr>
        <w:jc w:val="both"/>
      </w:pPr>
      <w:r>
        <w:t>Nuo</w:t>
      </w:r>
    </w:p>
    <w:p w:rsidR="00880467" w:rsidRPr="001848D2" w:rsidRDefault="00880467" w:rsidP="00880467">
      <w:pPr>
        <w:jc w:val="both"/>
        <w:rPr>
          <w:i/>
          <w:iCs/>
          <w:sz w:val="20"/>
          <w:szCs w:val="20"/>
        </w:rPr>
      </w:pPr>
      <w:r w:rsidRPr="001848D2">
        <w:rPr>
          <w:sz w:val="20"/>
          <w:szCs w:val="20"/>
        </w:rPr>
        <w:t>[</w:t>
      </w:r>
      <w:r w:rsidRPr="001848D2">
        <w:rPr>
          <w:i/>
          <w:iCs/>
          <w:sz w:val="20"/>
          <w:szCs w:val="20"/>
        </w:rPr>
        <w:t xml:space="preserve">Tikslus Konkurso dalyvio pavadinimas, kodas </w:t>
      </w:r>
    </w:p>
    <w:p w:rsidR="00880467" w:rsidRPr="001848D2" w:rsidRDefault="00880467" w:rsidP="00880467">
      <w:pPr>
        <w:jc w:val="both"/>
      </w:pPr>
      <w:r w:rsidRPr="001848D2">
        <w:rPr>
          <w:i/>
          <w:iCs/>
          <w:sz w:val="20"/>
          <w:szCs w:val="20"/>
        </w:rPr>
        <w:t>adresas, telefono ir fakso numeriai,</w:t>
      </w:r>
      <w:r w:rsidRPr="001848D2">
        <w:rPr>
          <w:i/>
          <w:iCs/>
        </w:rPr>
        <w:t xml:space="preserve"> ]</w:t>
      </w:r>
    </w:p>
    <w:p w:rsidR="00880467" w:rsidRPr="001848D2" w:rsidRDefault="00880467" w:rsidP="00880467">
      <w:pPr>
        <w:jc w:val="both"/>
        <w:rPr>
          <w:b/>
          <w:bCs/>
          <w:highlight w:val="yellow"/>
        </w:rPr>
      </w:pPr>
    </w:p>
    <w:p w:rsidR="00880467" w:rsidRPr="001848D2" w:rsidRDefault="00880467" w:rsidP="00880467">
      <w:pPr>
        <w:ind w:firstLine="709"/>
        <w:jc w:val="both"/>
      </w:pPr>
      <w:r w:rsidRPr="00325D6F">
        <w:t>Šis išsamus įpareigojanti</w:t>
      </w:r>
      <w:r>
        <w:t>s pasiūlymas (toliau vadinamas Pasiūlymu</w:t>
      </w:r>
      <w:r w:rsidRPr="00325D6F">
        <w:t xml:space="preserve">) yra Konkurso dalyvio </w:t>
      </w:r>
      <w:r w:rsidRPr="00325D6F">
        <w:rPr>
          <w:sz w:val="20"/>
          <w:szCs w:val="20"/>
        </w:rPr>
        <w:t>[</w:t>
      </w:r>
      <w:r w:rsidRPr="00325D6F">
        <w:rPr>
          <w:i/>
          <w:iCs/>
          <w:sz w:val="20"/>
          <w:szCs w:val="20"/>
        </w:rPr>
        <w:t>Konkurso dalyvio pavadinimas (</w:t>
      </w:r>
      <w:r w:rsidRPr="00325D6F">
        <w:rPr>
          <w:i/>
          <w:sz w:val="20"/>
          <w:szCs w:val="20"/>
        </w:rPr>
        <w:t>[Jei pasiūlymą teikia ūkio subjektų grupė, informacija nurodoma apie kiekvieną narį]</w:t>
      </w:r>
      <w:r w:rsidRPr="00325D6F">
        <w:t>, kuris išnagrinėjo ir sutinka su visomis Klaipėdos miesto kempingo valdymo ir naudojimo koncesijos suteikimo konkurso sąlyg</w:t>
      </w:r>
      <w:r>
        <w:t>ų aprašu</w:t>
      </w:r>
      <w:r w:rsidRPr="00325D6F">
        <w:t>, ir nusprendė dalyvauti Konkurse ir pateikti šį išsamų įpareigojantį pasiūlymą ir įsipareigoja prisiimti atsakomybę už šio Pasiūlymo įgyvendinimą, jei Konkurso dalyvis bus pripažintas Konkurso laimėtoju.</w:t>
      </w:r>
      <w:r w:rsidRPr="001848D2">
        <w:t xml:space="preserve"> </w:t>
      </w:r>
    </w:p>
    <w:p w:rsidR="00880467" w:rsidRPr="000B7DBF" w:rsidRDefault="00880467" w:rsidP="00880467">
      <w:pPr>
        <w:jc w:val="both"/>
        <w:rPr>
          <w:b/>
          <w:bCs/>
          <w:sz w:val="28"/>
          <w:szCs w:val="28"/>
          <w:highlight w:val="yellow"/>
        </w:rPr>
      </w:pPr>
    </w:p>
    <w:p w:rsidR="00880467" w:rsidRPr="001848D2" w:rsidRDefault="00880467" w:rsidP="00880467">
      <w:pPr>
        <w:jc w:val="center"/>
        <w:rPr>
          <w:b/>
          <w:bCs/>
        </w:rPr>
      </w:pPr>
      <w:r>
        <w:rPr>
          <w:b/>
          <w:bCs/>
        </w:rPr>
        <w:t xml:space="preserve">BENDRI </w:t>
      </w:r>
      <w:r w:rsidRPr="001848D2">
        <w:rPr>
          <w:b/>
          <w:bCs/>
        </w:rPr>
        <w:t xml:space="preserve">DUOMENYS APIE KONKURSO DALYVĮ </w:t>
      </w:r>
    </w:p>
    <w:p w:rsidR="00880467" w:rsidRPr="000B7DBF" w:rsidRDefault="00880467" w:rsidP="00880467">
      <w:pPr>
        <w:jc w:val="both"/>
        <w:rPr>
          <w:highlight w:val="yellow"/>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80"/>
      </w:tblGrid>
      <w:tr w:rsidR="00880467" w:rsidRPr="001848D2" w:rsidTr="00EF5FDC">
        <w:tc>
          <w:tcPr>
            <w:tcW w:w="4608" w:type="dxa"/>
          </w:tcPr>
          <w:p w:rsidR="00880467" w:rsidRPr="001848D2" w:rsidRDefault="00880467" w:rsidP="00EF5FDC">
            <w:pPr>
              <w:jc w:val="both"/>
            </w:pPr>
            <w:r w:rsidRPr="001848D2">
              <w:t xml:space="preserve">Konkurso dalyvio </w:t>
            </w:r>
            <w:r>
              <w:t xml:space="preserve">tikslus </w:t>
            </w:r>
            <w:r w:rsidRPr="001848D2">
              <w:t>pavadinimas</w:t>
            </w:r>
          </w:p>
        </w:tc>
        <w:tc>
          <w:tcPr>
            <w:tcW w:w="4680" w:type="dxa"/>
          </w:tcPr>
          <w:p w:rsidR="00880467" w:rsidRPr="001848D2" w:rsidRDefault="00880467" w:rsidP="00EF5FDC">
            <w:pPr>
              <w:jc w:val="both"/>
              <w:rPr>
                <w:highlight w:val="yellow"/>
              </w:rPr>
            </w:pPr>
          </w:p>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Konkurso dalyvio kodas</w:t>
            </w:r>
          </w:p>
          <w:p w:rsidR="00880467" w:rsidRPr="001848D2" w:rsidRDefault="00880467" w:rsidP="00EF5FDC">
            <w:pPr>
              <w:jc w:val="both"/>
            </w:pPr>
          </w:p>
        </w:tc>
        <w:tc>
          <w:tcPr>
            <w:tcW w:w="4680" w:type="dxa"/>
          </w:tcPr>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Konkurso dalyvio adresas</w:t>
            </w:r>
          </w:p>
        </w:tc>
        <w:tc>
          <w:tcPr>
            <w:tcW w:w="4680" w:type="dxa"/>
          </w:tcPr>
          <w:p w:rsidR="00880467" w:rsidRPr="001848D2" w:rsidRDefault="00880467" w:rsidP="00EF5FDC">
            <w:pPr>
              <w:jc w:val="both"/>
              <w:rPr>
                <w:highlight w:val="yellow"/>
              </w:rPr>
            </w:pPr>
          </w:p>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Konkurso dalyvio adresas</w:t>
            </w:r>
          </w:p>
          <w:p w:rsidR="00880467" w:rsidRPr="001848D2" w:rsidRDefault="00880467" w:rsidP="00EF5FDC">
            <w:pPr>
              <w:jc w:val="both"/>
            </w:pPr>
            <w:r w:rsidRPr="001848D2">
              <w:t>korespondencijai</w:t>
            </w:r>
          </w:p>
        </w:tc>
        <w:tc>
          <w:tcPr>
            <w:tcW w:w="4680" w:type="dxa"/>
          </w:tcPr>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Telefono numeris</w:t>
            </w:r>
          </w:p>
        </w:tc>
        <w:tc>
          <w:tcPr>
            <w:tcW w:w="4680" w:type="dxa"/>
          </w:tcPr>
          <w:p w:rsidR="00880467" w:rsidRPr="001848D2" w:rsidRDefault="00880467" w:rsidP="00EF5FDC">
            <w:pPr>
              <w:jc w:val="both"/>
              <w:rPr>
                <w:highlight w:val="yellow"/>
              </w:rPr>
            </w:pPr>
          </w:p>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Fakso numeris</w:t>
            </w:r>
          </w:p>
        </w:tc>
        <w:tc>
          <w:tcPr>
            <w:tcW w:w="4680" w:type="dxa"/>
          </w:tcPr>
          <w:p w:rsidR="00880467" w:rsidRPr="001848D2" w:rsidRDefault="00880467" w:rsidP="00EF5FDC">
            <w:pPr>
              <w:jc w:val="both"/>
              <w:rPr>
                <w:highlight w:val="yellow"/>
              </w:rPr>
            </w:pPr>
          </w:p>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pPr>
              <w:jc w:val="both"/>
            </w:pPr>
            <w:r w:rsidRPr="001848D2">
              <w:t>El. pašto adresas</w:t>
            </w:r>
          </w:p>
        </w:tc>
        <w:tc>
          <w:tcPr>
            <w:tcW w:w="4680" w:type="dxa"/>
          </w:tcPr>
          <w:p w:rsidR="00880467" w:rsidRPr="001848D2" w:rsidRDefault="00880467" w:rsidP="00EF5FDC">
            <w:pPr>
              <w:jc w:val="both"/>
              <w:rPr>
                <w:highlight w:val="yellow"/>
              </w:rPr>
            </w:pPr>
          </w:p>
          <w:p w:rsidR="00880467" w:rsidRPr="001848D2" w:rsidRDefault="00880467" w:rsidP="00EF5FDC">
            <w:pPr>
              <w:jc w:val="both"/>
              <w:rPr>
                <w:highlight w:val="yellow"/>
              </w:rPr>
            </w:pPr>
          </w:p>
        </w:tc>
      </w:tr>
      <w:tr w:rsidR="00880467" w:rsidRPr="001848D2" w:rsidTr="00EF5FDC">
        <w:tc>
          <w:tcPr>
            <w:tcW w:w="4608" w:type="dxa"/>
          </w:tcPr>
          <w:p w:rsidR="00880467" w:rsidRPr="001848D2" w:rsidRDefault="00880467" w:rsidP="00EF5FDC">
            <w:r w:rsidRPr="001848D2">
              <w:t>Įgalioto asmens vardas ir pavardė, telefono ir fakso numeriai, el. pašto adresas</w:t>
            </w:r>
          </w:p>
        </w:tc>
        <w:tc>
          <w:tcPr>
            <w:tcW w:w="4680" w:type="dxa"/>
          </w:tcPr>
          <w:p w:rsidR="00880467" w:rsidRPr="001848D2" w:rsidRDefault="00880467" w:rsidP="00EF5FDC">
            <w:pPr>
              <w:jc w:val="both"/>
              <w:rPr>
                <w:highlight w:val="yellow"/>
              </w:rPr>
            </w:pPr>
          </w:p>
        </w:tc>
      </w:tr>
    </w:tbl>
    <w:p w:rsidR="00880467" w:rsidRPr="00B8586C" w:rsidRDefault="00880467" w:rsidP="00880467">
      <w:pPr>
        <w:ind w:firstLine="709"/>
        <w:jc w:val="both"/>
        <w:rPr>
          <w:sz w:val="22"/>
          <w:szCs w:val="22"/>
        </w:rPr>
      </w:pPr>
      <w:r w:rsidRPr="00B8586C">
        <w:rPr>
          <w:i/>
          <w:iCs/>
          <w:sz w:val="22"/>
          <w:szCs w:val="22"/>
        </w:rPr>
        <w:t xml:space="preserve">PASTABA: </w:t>
      </w:r>
      <w:r w:rsidRPr="00B8586C">
        <w:rPr>
          <w:iCs/>
          <w:sz w:val="22"/>
          <w:szCs w:val="22"/>
        </w:rPr>
        <w:t>Jeigu Konkurse dalyvauja ūkio subjektų grupė, informacija pateikiama apie visus ūkio subjektų grupės narius</w:t>
      </w:r>
      <w:r w:rsidRPr="00B8586C">
        <w:rPr>
          <w:i/>
          <w:iCs/>
          <w:sz w:val="22"/>
          <w:szCs w:val="22"/>
        </w:rPr>
        <w:t>.</w:t>
      </w:r>
    </w:p>
    <w:p w:rsidR="00880467" w:rsidRPr="000B7DBF" w:rsidRDefault="00880467" w:rsidP="008804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80467" w:rsidRPr="001848D2" w:rsidTr="00EF5FDC">
        <w:tc>
          <w:tcPr>
            <w:tcW w:w="9854" w:type="dxa"/>
            <w:shd w:val="clear" w:color="auto" w:fill="auto"/>
          </w:tcPr>
          <w:p w:rsidR="00880467" w:rsidRPr="001848D2" w:rsidRDefault="00880467" w:rsidP="00EF5FDC">
            <w:pPr>
              <w:jc w:val="both"/>
            </w:pPr>
            <w:r w:rsidRPr="005644A2">
              <w:rPr>
                <w:i/>
                <w:iCs/>
              </w:rPr>
              <w:t xml:space="preserve">[Duomenys apie Konkurso dalyvio (ūkio subjektų grupės narių) valdymo organo ar įgalioto pareigūno sprendimą (- </w:t>
            </w:r>
            <w:proofErr w:type="spellStart"/>
            <w:r w:rsidRPr="005644A2">
              <w:rPr>
                <w:i/>
                <w:iCs/>
              </w:rPr>
              <w:t>us</w:t>
            </w:r>
            <w:proofErr w:type="spellEnd"/>
            <w:r w:rsidRPr="005644A2">
              <w:rPr>
                <w:i/>
                <w:iCs/>
              </w:rPr>
              <w:t>) pateikti Pasiūlymą.</w:t>
            </w:r>
          </w:p>
          <w:p w:rsidR="00880467" w:rsidRPr="001848D2" w:rsidRDefault="00880467" w:rsidP="00EF5FDC">
            <w:pPr>
              <w:jc w:val="both"/>
            </w:pPr>
            <w:r w:rsidRPr="005644A2">
              <w:rPr>
                <w:i/>
              </w:rPr>
              <w:t xml:space="preserve">Kiti kiekvieno Konkurso dalyvio valdymo organų, akcininkų arba valstybės ir/ar priežiūros institucijų leidimai, kuriuos Konkurso dalyviui (ar konsorciumo dalyviams) reikia gauti tam, kad </w:t>
            </w:r>
            <w:r w:rsidRPr="005644A2">
              <w:rPr>
                <w:i/>
              </w:rPr>
              <w:lastRenderedPageBreak/>
              <w:t>įvykdyti visas Pasiūlyme ir Koncesijos sutartyse nustatytas prievoles, aprašymas, kartu nurodant, kiek laiko prireiks šiems leidimas gauti.]</w:t>
            </w:r>
          </w:p>
        </w:tc>
      </w:tr>
    </w:tbl>
    <w:p w:rsidR="00880467" w:rsidRPr="000B7DBF" w:rsidRDefault="00880467" w:rsidP="00880467">
      <w:pPr>
        <w:tabs>
          <w:tab w:val="left" w:pos="1260"/>
        </w:tabs>
        <w:jc w:val="both"/>
        <w:rPr>
          <w:sz w:val="20"/>
          <w:szCs w:val="20"/>
        </w:rPr>
      </w:pPr>
    </w:p>
    <w:p w:rsidR="00880467" w:rsidRPr="001848D2" w:rsidRDefault="00880467" w:rsidP="00880467">
      <w:pPr>
        <w:tabs>
          <w:tab w:val="num" w:pos="900"/>
          <w:tab w:val="left" w:pos="1260"/>
        </w:tabs>
        <w:ind w:firstLine="709"/>
        <w:jc w:val="both"/>
      </w:pPr>
      <w:r w:rsidRPr="001848D2">
        <w:t xml:space="preserve">Pateikdamas šį Pasiūlymą, Konkurso dalyvis įsipareigoja laikytis Pasiūlyme pateiktų ir Konkurso </w:t>
      </w:r>
      <w:r w:rsidRPr="008B28E9">
        <w:t>sąlyg</w:t>
      </w:r>
      <w:r>
        <w:t>ų apraše</w:t>
      </w:r>
      <w:r w:rsidRPr="001848D2">
        <w:t xml:space="preserve"> nustatytų reikalavimų, sąlygų, bei nesiimti jokių veiksmų, galinčių sutrukdyti Koncesijos sutarties pasirašymui ir įsipareigojimui.</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pPr>
      <w:r w:rsidRPr="001848D2">
        <w:t>Konkurso dalyvis patvirtina, kad [</w:t>
      </w:r>
      <w:r w:rsidRPr="001848D2">
        <w:rPr>
          <w:i/>
          <w:iCs/>
        </w:rPr>
        <w:t>įgalioto asmens vardas, pavardė ir pareigos</w:t>
      </w:r>
      <w:r w:rsidRPr="001848D2">
        <w:t xml:space="preserve">] turi visas teises ir įgaliojimus, suteikiančius jam/jai teisę pasirašyti Koncesijos sutartį ir kitas sutartis, susijusias su Koncesijos objektu, jei tokių bus. </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pPr>
      <w:r w:rsidRPr="001848D2">
        <w:t>Konkurso dalyvis patvirtina, kad jis</w:t>
      </w:r>
      <w:r>
        <w:t xml:space="preserve"> supranta Lietuvos Respublikos K</w:t>
      </w:r>
      <w:r w:rsidRPr="001848D2">
        <w:t>oncesijų įstatymą, kitus Lietuvos Respublikos ir Europos Sąjungos teisės aktus, susijusius su koncesijų suteikimu ir Koncesininko pagal Koncesijos sutartį vykdytina veikla.</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rPr>
          <w:highlight w:val="yellow"/>
        </w:rPr>
      </w:pPr>
      <w:r w:rsidRPr="001848D2">
        <w:t>Konkurso dalyvis patvirtina, kad jis kruopščiai išanalizavimo, suprato ir yra susipažinęs su visais dokumentais ir informacija, su kuria jam buvo suteikta galimybė susipažinti iki jo Pasiūlymo pateikimo ir kad šie dokumentai ir informacija yra tinkama ir pakankama jo sprendimui pateikti Pasiūlymą. Konkurso dalyvis taip pat patvirtina, kad jei Konkurso dalyviui nepavyko gauti, išanalizuoti arba suprasti bet kokių dokumentų, su kuriais susipažinti ar kuriuos gauti Suteikiančioji institucija jam suteikė galimybę, tai jokiais būdais neatleidžia Konkurso dalyvio nuo įsipareigojimo, prisiimto pateikto Pasiūlymo ir/arba Pasiūlymo pagrindu sudarytos Koncesijos sutarties atžvilgiu.</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pPr>
      <w:r w:rsidRPr="001848D2">
        <w:t>Šis Konkurso dalyvio Pasiūlymas (įskaitant visus jo priedus) yra Konkurso dalyvį saistantis ir jam privalomas Konkurso dalyvio pasiūlymas, išskyrus, kai Konkurso komisija atmeta Pasiūlymą.</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pPr>
      <w:r>
        <w:t>Šio p</w:t>
      </w:r>
      <w:r w:rsidRPr="001848D2">
        <w:t xml:space="preserve">asiūlymo galiojimo terminas – 180 (vienas šimtas aštuoniasdešimt) dienų nuo Konkurso </w:t>
      </w:r>
      <w:r w:rsidRPr="008B28E9">
        <w:t>sąlyg</w:t>
      </w:r>
      <w:r>
        <w:t>ų apraše</w:t>
      </w:r>
      <w:r w:rsidRPr="001848D2">
        <w:t xml:space="preserve"> nustatyto Pasiūlymų  pateikimo termino dienos.</w:t>
      </w:r>
    </w:p>
    <w:p w:rsidR="00880467" w:rsidRPr="000B7DBF" w:rsidRDefault="00880467" w:rsidP="00880467">
      <w:pPr>
        <w:tabs>
          <w:tab w:val="left" w:pos="1260"/>
        </w:tabs>
        <w:ind w:firstLine="709"/>
        <w:jc w:val="both"/>
        <w:rPr>
          <w:sz w:val="20"/>
          <w:szCs w:val="20"/>
          <w:highlight w:val="yellow"/>
        </w:rPr>
      </w:pPr>
    </w:p>
    <w:p w:rsidR="00880467" w:rsidRPr="001848D2" w:rsidRDefault="00880467" w:rsidP="00880467">
      <w:pPr>
        <w:tabs>
          <w:tab w:val="num" w:pos="900"/>
          <w:tab w:val="left" w:pos="1260"/>
        </w:tabs>
        <w:ind w:firstLine="709"/>
        <w:jc w:val="both"/>
      </w:pPr>
      <w:r w:rsidRPr="001848D2">
        <w:t xml:space="preserve">Šiame Pasiūlyme naudojamos sąvokos turi tas pačias reikšmes, kurios yra nurodytos Konkurso </w:t>
      </w:r>
      <w:r w:rsidRPr="008B28E9">
        <w:t>sąlyg</w:t>
      </w:r>
      <w:r>
        <w:t>ų apraše</w:t>
      </w:r>
      <w:r w:rsidRPr="001848D2">
        <w:t xml:space="preserve">. </w:t>
      </w:r>
    </w:p>
    <w:p w:rsidR="00880467" w:rsidRPr="000B7DBF" w:rsidRDefault="00880467" w:rsidP="00880467">
      <w:pPr>
        <w:jc w:val="both"/>
        <w:rPr>
          <w:highlight w:val="yellow"/>
        </w:rPr>
      </w:pPr>
    </w:p>
    <w:p w:rsidR="00880467" w:rsidRPr="000B7DBF" w:rsidRDefault="00880467" w:rsidP="00880467">
      <w:pPr>
        <w:tabs>
          <w:tab w:val="num" w:pos="1080"/>
        </w:tabs>
        <w:jc w:val="center"/>
        <w:rPr>
          <w:b/>
          <w:bCs/>
        </w:rPr>
      </w:pPr>
      <w:r w:rsidRPr="000B7DBF">
        <w:rPr>
          <w:b/>
          <w:bCs/>
        </w:rPr>
        <w:t>TECHNINĖ DALIS</w:t>
      </w:r>
    </w:p>
    <w:p w:rsidR="00880467" w:rsidRPr="000B7DBF" w:rsidRDefault="00880467" w:rsidP="00880467">
      <w:pPr>
        <w:tabs>
          <w:tab w:val="num" w:pos="1080"/>
        </w:tabs>
        <w:jc w:val="both"/>
        <w:rPr>
          <w:b/>
          <w:bCs/>
        </w:rPr>
      </w:pPr>
    </w:p>
    <w:p w:rsidR="00880467" w:rsidRPr="007D1D89" w:rsidRDefault="00880467" w:rsidP="00880467">
      <w:pPr>
        <w:tabs>
          <w:tab w:val="num" w:pos="1080"/>
        </w:tabs>
        <w:ind w:firstLine="709"/>
        <w:jc w:val="both"/>
      </w:pPr>
      <w:r>
        <w:t>Pasiūlymai ir komentarai dėl Koncesijos sutarties sąlygų</w:t>
      </w:r>
      <w:r w:rsidRPr="007D1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80467" w:rsidRPr="000447F4" w:rsidTr="00EF5FDC">
        <w:tc>
          <w:tcPr>
            <w:tcW w:w="9854" w:type="dxa"/>
            <w:shd w:val="clear" w:color="auto" w:fill="auto"/>
          </w:tcPr>
          <w:p w:rsidR="00880467" w:rsidRPr="007D1D89" w:rsidRDefault="00880467" w:rsidP="00EF5FDC">
            <w:pPr>
              <w:jc w:val="both"/>
              <w:rPr>
                <w:i/>
              </w:rPr>
            </w:pPr>
          </w:p>
          <w:p w:rsidR="00880467" w:rsidRPr="005644A2" w:rsidRDefault="00880467" w:rsidP="00EF5FDC">
            <w:pPr>
              <w:jc w:val="both"/>
              <w:rPr>
                <w:i/>
                <w:sz w:val="20"/>
                <w:szCs w:val="20"/>
              </w:rPr>
            </w:pPr>
            <w:r w:rsidRPr="007D1D89">
              <w:rPr>
                <w:i/>
                <w:sz w:val="20"/>
                <w:szCs w:val="20"/>
              </w:rPr>
              <w:t>[Gali būti pateikiama atskirame priede. Tokiu atveju, šioje vietoje  nurodamas priedo pavadinimas ir numeris]</w:t>
            </w:r>
          </w:p>
          <w:p w:rsidR="00880467" w:rsidRPr="000447F4" w:rsidRDefault="00880467" w:rsidP="00EF5FDC">
            <w:pPr>
              <w:jc w:val="both"/>
            </w:pPr>
          </w:p>
        </w:tc>
      </w:tr>
    </w:tbl>
    <w:p w:rsidR="00880467" w:rsidRDefault="00880467" w:rsidP="00880467">
      <w:pPr>
        <w:tabs>
          <w:tab w:val="num" w:pos="1080"/>
        </w:tabs>
        <w:jc w:val="both"/>
      </w:pPr>
    </w:p>
    <w:p w:rsidR="00880467" w:rsidRPr="000447F4" w:rsidRDefault="00880467" w:rsidP="00880467">
      <w:pPr>
        <w:tabs>
          <w:tab w:val="num" w:pos="1080"/>
        </w:tabs>
        <w:ind w:firstLine="709"/>
        <w:jc w:val="both"/>
      </w:pPr>
      <w:r w:rsidRPr="000447F4">
        <w:t>Kiti pasiūlymai ir komentarai, kurie Konkurso dalyvio nuomone gali būti aktualūs įgyvendinant Koncesiją: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80467" w:rsidRPr="000447F4" w:rsidTr="00EF5FDC">
        <w:tc>
          <w:tcPr>
            <w:tcW w:w="9854" w:type="dxa"/>
            <w:shd w:val="clear" w:color="auto" w:fill="auto"/>
          </w:tcPr>
          <w:p w:rsidR="00880467" w:rsidRPr="005644A2" w:rsidRDefault="00880467" w:rsidP="00EF5FDC">
            <w:pPr>
              <w:jc w:val="both"/>
              <w:rPr>
                <w:i/>
              </w:rPr>
            </w:pPr>
          </w:p>
          <w:p w:rsidR="00880467" w:rsidRPr="005644A2" w:rsidRDefault="00880467" w:rsidP="00EF5FDC">
            <w:pPr>
              <w:jc w:val="both"/>
              <w:rPr>
                <w:i/>
                <w:sz w:val="20"/>
                <w:szCs w:val="20"/>
              </w:rPr>
            </w:pPr>
            <w:r w:rsidRPr="005644A2">
              <w:rPr>
                <w:i/>
                <w:sz w:val="20"/>
                <w:szCs w:val="20"/>
              </w:rPr>
              <w:t>[Gali būti pateikiama atskirame priede. Tokiu atveju, šioje vietoje  nurodamas priedo pavadinimas ir numeris]</w:t>
            </w:r>
          </w:p>
          <w:p w:rsidR="00880467" w:rsidRPr="000447F4" w:rsidRDefault="00880467" w:rsidP="00EF5FDC">
            <w:pPr>
              <w:jc w:val="both"/>
            </w:pPr>
          </w:p>
        </w:tc>
      </w:tr>
    </w:tbl>
    <w:p w:rsidR="00880467" w:rsidRPr="001848D2" w:rsidRDefault="00880467" w:rsidP="00880467">
      <w:pPr>
        <w:jc w:val="both"/>
        <w:rPr>
          <w:highlight w:val="yellow"/>
        </w:rPr>
      </w:pPr>
    </w:p>
    <w:p w:rsidR="00880467" w:rsidRDefault="00880467" w:rsidP="00880467">
      <w:pPr>
        <w:jc w:val="center"/>
        <w:rPr>
          <w:b/>
        </w:rPr>
      </w:pPr>
      <w:r w:rsidRPr="001848D2">
        <w:rPr>
          <w:b/>
        </w:rPr>
        <w:t>KOMERCINĖ DAL</w:t>
      </w:r>
      <w:r>
        <w:rPr>
          <w:b/>
        </w:rPr>
        <w:t>I</w:t>
      </w:r>
      <w:r w:rsidRPr="001848D2">
        <w:rPr>
          <w:b/>
        </w:rPr>
        <w:t>S</w:t>
      </w:r>
    </w:p>
    <w:p w:rsidR="00880467" w:rsidRDefault="00880467" w:rsidP="00880467">
      <w:pPr>
        <w:jc w:val="center"/>
        <w:rPr>
          <w:b/>
        </w:rPr>
      </w:pPr>
    </w:p>
    <w:p w:rsidR="00880467" w:rsidRDefault="00880467" w:rsidP="00880467">
      <w:pPr>
        <w:tabs>
          <w:tab w:val="num" w:pos="1080"/>
        </w:tabs>
        <w:ind w:firstLine="709"/>
        <w:jc w:val="both"/>
      </w:pPr>
      <w:r w:rsidRPr="001848D2">
        <w:t xml:space="preserve">Konkurso dalyvio </w:t>
      </w:r>
      <w:r w:rsidRPr="00C57E0E">
        <w:rPr>
          <w:b/>
        </w:rPr>
        <w:t>verslo planas</w:t>
      </w:r>
      <w:r w:rsidRPr="001848D2">
        <w:t xml:space="preserve"> </w:t>
      </w:r>
      <w:r>
        <w:t xml:space="preserve">su </w:t>
      </w:r>
      <w:r w:rsidRPr="001848D2">
        <w:t>pasiūlymai</w:t>
      </w:r>
      <w:r>
        <w:t>s</w:t>
      </w:r>
      <w:r w:rsidRPr="001848D2">
        <w:t xml:space="preserve"> d</w:t>
      </w:r>
      <w:r>
        <w:t>ėl Kempingo valdymo ir naudojimo</w:t>
      </w:r>
      <w:r w:rsidRPr="001848D2">
        <w:t xml:space="preserve">, nurodant planuojamą </w:t>
      </w:r>
      <w:r>
        <w:t>pritraukti turistų skaičių per 3 (trejus) metus, planuojamą Kempingo veiklos vykdymą per metus nurodant dienų skaičių, planuojamas Kempingo</w:t>
      </w:r>
      <w:r w:rsidRPr="001848D2">
        <w:t xml:space="preserve"> eksploatavim</w:t>
      </w:r>
      <w:r>
        <w:t>o (valdymo ir naudojimo) išlaidas bei pajamas bei jų ekonominį pagrindimą</w:t>
      </w:r>
      <w:r w:rsidRPr="001848D2">
        <w:t xml:space="preserve">. Verslo planas turi būti sudarytas ne mažiau kaip </w:t>
      </w:r>
      <w:r>
        <w:t>3 (</w:t>
      </w:r>
      <w:r w:rsidRPr="00C57E0E">
        <w:rPr>
          <w:b/>
        </w:rPr>
        <w:t>tr</w:t>
      </w:r>
      <w:r>
        <w:rPr>
          <w:b/>
        </w:rPr>
        <w:t>ej</w:t>
      </w:r>
      <w:r w:rsidRPr="00C57E0E">
        <w:rPr>
          <w:b/>
        </w:rPr>
        <w:t>i</w:t>
      </w:r>
      <w:r>
        <w:rPr>
          <w:b/>
        </w:rPr>
        <w:t>e</w:t>
      </w:r>
      <w:r w:rsidRPr="00C57E0E">
        <w:rPr>
          <w:b/>
        </w:rPr>
        <w:t>ms</w:t>
      </w:r>
      <w:r>
        <w:rPr>
          <w:b/>
        </w:rPr>
        <w:t>)</w:t>
      </w:r>
      <w:r>
        <w:t xml:space="preserve"> metams:</w:t>
      </w:r>
    </w:p>
    <w:p w:rsidR="00880467" w:rsidRPr="000447F4" w:rsidRDefault="00880467" w:rsidP="00880467">
      <w:pPr>
        <w:tabs>
          <w:tab w:val="num" w:pos="1080"/>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80467" w:rsidRPr="000447F4" w:rsidTr="00EF5FDC">
        <w:tc>
          <w:tcPr>
            <w:tcW w:w="9854" w:type="dxa"/>
            <w:shd w:val="clear" w:color="auto" w:fill="auto"/>
          </w:tcPr>
          <w:p w:rsidR="00880467" w:rsidRPr="005644A2" w:rsidRDefault="00880467" w:rsidP="00EF5FDC">
            <w:pPr>
              <w:jc w:val="both"/>
              <w:rPr>
                <w:i/>
              </w:rPr>
            </w:pPr>
          </w:p>
          <w:p w:rsidR="00880467" w:rsidRPr="005644A2" w:rsidRDefault="00880467" w:rsidP="00EF5FDC">
            <w:pPr>
              <w:jc w:val="both"/>
              <w:rPr>
                <w:i/>
                <w:sz w:val="20"/>
                <w:szCs w:val="20"/>
              </w:rPr>
            </w:pPr>
            <w:r w:rsidRPr="005644A2">
              <w:rPr>
                <w:i/>
                <w:sz w:val="20"/>
                <w:szCs w:val="20"/>
              </w:rPr>
              <w:t>[</w:t>
            </w:r>
            <w:r w:rsidRPr="005644A2">
              <w:rPr>
                <w:b/>
                <w:i/>
                <w:sz w:val="20"/>
                <w:szCs w:val="20"/>
              </w:rPr>
              <w:t>Verslo planas privalo būti pateiktas atskirame priede. Šiuo atveju, šioje vietoje  nurodamas priedo pavadinimas ir numeris</w:t>
            </w:r>
            <w:r w:rsidRPr="005644A2">
              <w:rPr>
                <w:i/>
                <w:sz w:val="20"/>
                <w:szCs w:val="20"/>
              </w:rPr>
              <w:t>]</w:t>
            </w:r>
          </w:p>
          <w:p w:rsidR="00880467" w:rsidRPr="000447F4" w:rsidRDefault="00880467" w:rsidP="00EF5FDC">
            <w:pPr>
              <w:jc w:val="both"/>
            </w:pPr>
          </w:p>
        </w:tc>
      </w:tr>
    </w:tbl>
    <w:p w:rsidR="00880467" w:rsidRPr="001848D2" w:rsidRDefault="00880467" w:rsidP="00880467">
      <w:pPr>
        <w:jc w:val="both"/>
        <w:rPr>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80467" w:rsidRPr="001848D2" w:rsidTr="00EF5FDC">
        <w:tc>
          <w:tcPr>
            <w:tcW w:w="4077" w:type="dxa"/>
          </w:tcPr>
          <w:p w:rsidR="00880467" w:rsidRPr="001848D2" w:rsidRDefault="00880467" w:rsidP="00EF5FDC">
            <w:pPr>
              <w:rPr>
                <w:b/>
                <w:bCs/>
                <w:i/>
              </w:rPr>
            </w:pPr>
            <w:r w:rsidRPr="001848D2">
              <w:rPr>
                <w:b/>
                <w:bCs/>
                <w:i/>
              </w:rPr>
              <w:t xml:space="preserve">Rodikliai </w:t>
            </w:r>
          </w:p>
        </w:tc>
        <w:tc>
          <w:tcPr>
            <w:tcW w:w="5670" w:type="dxa"/>
          </w:tcPr>
          <w:p w:rsidR="00880467" w:rsidRPr="001848D2" w:rsidRDefault="00880467" w:rsidP="00EF5FDC">
            <w:pPr>
              <w:jc w:val="both"/>
              <w:rPr>
                <w:b/>
                <w:bCs/>
                <w:i/>
              </w:rPr>
            </w:pPr>
            <w:r w:rsidRPr="001848D2">
              <w:rPr>
                <w:b/>
                <w:bCs/>
                <w:i/>
              </w:rPr>
              <w:t xml:space="preserve">Siūloma reikšmė </w:t>
            </w:r>
          </w:p>
        </w:tc>
      </w:tr>
      <w:tr w:rsidR="00880467" w:rsidRPr="001848D2" w:rsidTr="00EF5FDC">
        <w:tc>
          <w:tcPr>
            <w:tcW w:w="4077" w:type="dxa"/>
          </w:tcPr>
          <w:p w:rsidR="00880467" w:rsidRPr="00727906" w:rsidRDefault="00880467" w:rsidP="00EF5FDC">
            <w:pPr>
              <w:tabs>
                <w:tab w:val="left" w:pos="720"/>
              </w:tabs>
            </w:pPr>
            <w:r w:rsidRPr="001848D2">
              <w:t xml:space="preserve">Konkurso dalyvio siūloma </w:t>
            </w:r>
            <w:r>
              <w:t>reinvesticijų suma į Kempingą</w:t>
            </w:r>
            <w:r w:rsidRPr="001848D2">
              <w:t>, kuri panaudojama</w:t>
            </w:r>
            <w:r>
              <w:t xml:space="preserve"> perduoto Kempingo turto atnaujinimui ir/ar modernizavimui,</w:t>
            </w:r>
            <w:r w:rsidRPr="001848D2">
              <w:t xml:space="preserve"> </w:t>
            </w:r>
            <w:r>
              <w:t>ir kuri turi užtikrinti, kad pasibaigus Koncesijos sutarčiai Suteikiančiajai institucijai bus perduotas turtas tokios būklės, kokios jis buvo perduotas Koncesininkui pasirašius Koncesijos sutartį.</w:t>
            </w:r>
          </w:p>
        </w:tc>
        <w:tc>
          <w:tcPr>
            <w:tcW w:w="5670" w:type="dxa"/>
          </w:tcPr>
          <w:p w:rsidR="00880467" w:rsidRPr="001848D2" w:rsidRDefault="00880467" w:rsidP="00EF5FDC">
            <w:pPr>
              <w:jc w:val="both"/>
              <w:rPr>
                <w:bCs/>
              </w:rPr>
            </w:pPr>
            <w:r w:rsidRPr="001848D2">
              <w:rPr>
                <w:bCs/>
              </w:rPr>
              <w:t xml:space="preserve"> </w:t>
            </w:r>
          </w:p>
          <w:p w:rsidR="00880467" w:rsidRPr="001848D2" w:rsidRDefault="00880467" w:rsidP="00EF5FDC">
            <w:pPr>
              <w:tabs>
                <w:tab w:val="num" w:pos="540"/>
                <w:tab w:val="num" w:pos="1080"/>
              </w:tabs>
              <w:jc w:val="both"/>
            </w:pPr>
            <w:r w:rsidRPr="001848D2">
              <w:t>_______________</w:t>
            </w:r>
            <w:r>
              <w:t>______________________________</w:t>
            </w:r>
          </w:p>
          <w:p w:rsidR="00880467" w:rsidRPr="001848D2" w:rsidRDefault="00880467" w:rsidP="00EF5FDC">
            <w:pPr>
              <w:tabs>
                <w:tab w:val="num" w:pos="540"/>
                <w:tab w:val="num" w:pos="1080"/>
              </w:tabs>
              <w:jc w:val="both"/>
            </w:pP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r w:rsidRPr="001848D2">
              <w:rPr>
                <w:i/>
                <w:iCs/>
                <w:sz w:val="20"/>
                <w:szCs w:val="20"/>
              </w:rPr>
              <w:t>.</w:t>
            </w:r>
          </w:p>
          <w:p w:rsidR="00880467" w:rsidRPr="001848D2" w:rsidRDefault="00880467" w:rsidP="00EF5FDC">
            <w:pPr>
              <w:tabs>
                <w:tab w:val="num" w:pos="540"/>
                <w:tab w:val="num" w:pos="1080"/>
              </w:tabs>
              <w:jc w:val="both"/>
            </w:pPr>
            <w:r w:rsidRPr="001848D2">
              <w:t>_________________________________  PVM</w:t>
            </w:r>
          </w:p>
          <w:p w:rsidR="00880467" w:rsidRPr="001848D2" w:rsidRDefault="00880467" w:rsidP="00EF5FDC">
            <w:pPr>
              <w:tabs>
                <w:tab w:val="num" w:pos="540"/>
                <w:tab w:val="num" w:pos="1080"/>
              </w:tabs>
              <w:jc w:val="both"/>
            </w:pP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p>
          <w:p w:rsidR="00880467" w:rsidRDefault="00880467" w:rsidP="00EF5FDC">
            <w:pPr>
              <w:tabs>
                <w:tab w:val="num" w:pos="1080"/>
              </w:tabs>
            </w:pPr>
          </w:p>
          <w:p w:rsidR="00880467" w:rsidRDefault="00880467" w:rsidP="00EF5FDC">
            <w:pPr>
              <w:tabs>
                <w:tab w:val="num" w:pos="1080"/>
              </w:tabs>
            </w:pPr>
            <w:r w:rsidRPr="00503E86">
              <w:rPr>
                <w:b/>
              </w:rPr>
              <w:t>Viso:</w:t>
            </w:r>
            <w:r>
              <w:t xml:space="preserve"> __________________________________________</w:t>
            </w:r>
          </w:p>
          <w:p w:rsidR="00880467" w:rsidRPr="001848D2" w:rsidRDefault="00880467" w:rsidP="00EF5FDC">
            <w:pPr>
              <w:jc w:val="both"/>
              <w:rPr>
                <w:bCs/>
              </w:rPr>
            </w:pPr>
            <w:r>
              <w:rPr>
                <w:i/>
                <w:iCs/>
                <w:sz w:val="20"/>
                <w:szCs w:val="20"/>
              </w:rPr>
              <w:t xml:space="preserve">            </w:t>
            </w: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r w:rsidRPr="001848D2">
              <w:rPr>
                <w:i/>
                <w:iCs/>
                <w:sz w:val="20"/>
                <w:szCs w:val="20"/>
              </w:rPr>
              <w:t>.</w:t>
            </w:r>
          </w:p>
        </w:tc>
      </w:tr>
      <w:tr w:rsidR="00880467" w:rsidRPr="001848D2" w:rsidTr="00EF5FDC">
        <w:tc>
          <w:tcPr>
            <w:tcW w:w="4077" w:type="dxa"/>
          </w:tcPr>
          <w:p w:rsidR="00880467" w:rsidRPr="001848D2" w:rsidRDefault="00880467" w:rsidP="00EF5FDC">
            <w:pPr>
              <w:tabs>
                <w:tab w:val="left" w:pos="720"/>
              </w:tabs>
            </w:pPr>
            <w:r w:rsidRPr="001848D2">
              <w:t xml:space="preserve">Konkurso dalyvio </w:t>
            </w:r>
            <w:r>
              <w:t>siūlomas Suteikiančiajai institucijai mokėti Koncesijos mokesčio dydis.</w:t>
            </w:r>
          </w:p>
          <w:p w:rsidR="00880467" w:rsidRPr="001848D2" w:rsidRDefault="00880467" w:rsidP="00EF5FDC"/>
        </w:tc>
        <w:tc>
          <w:tcPr>
            <w:tcW w:w="5670" w:type="dxa"/>
          </w:tcPr>
          <w:p w:rsidR="00880467" w:rsidRPr="001848D2" w:rsidRDefault="00880467" w:rsidP="00EF5FDC">
            <w:pPr>
              <w:jc w:val="both"/>
              <w:rPr>
                <w:bCs/>
              </w:rPr>
            </w:pPr>
            <w:r w:rsidRPr="001848D2">
              <w:rPr>
                <w:bCs/>
              </w:rPr>
              <w:t xml:space="preserve"> </w:t>
            </w:r>
          </w:p>
          <w:p w:rsidR="00880467" w:rsidRPr="001848D2" w:rsidRDefault="00880467" w:rsidP="00EF5FDC">
            <w:pPr>
              <w:tabs>
                <w:tab w:val="num" w:pos="540"/>
                <w:tab w:val="num" w:pos="1080"/>
              </w:tabs>
              <w:jc w:val="both"/>
            </w:pPr>
            <w:r w:rsidRPr="001848D2">
              <w:t>_______________</w:t>
            </w:r>
            <w:r>
              <w:t>______________________________</w:t>
            </w:r>
          </w:p>
          <w:p w:rsidR="00880467" w:rsidRPr="001848D2" w:rsidRDefault="00880467" w:rsidP="00EF5FDC">
            <w:pPr>
              <w:tabs>
                <w:tab w:val="num" w:pos="540"/>
                <w:tab w:val="num" w:pos="1080"/>
              </w:tabs>
              <w:jc w:val="both"/>
            </w:pP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r w:rsidRPr="001848D2">
              <w:rPr>
                <w:i/>
                <w:iCs/>
                <w:sz w:val="20"/>
                <w:szCs w:val="20"/>
              </w:rPr>
              <w:t>.</w:t>
            </w:r>
          </w:p>
          <w:p w:rsidR="00880467" w:rsidRPr="001848D2" w:rsidRDefault="00880467" w:rsidP="00EF5FDC">
            <w:pPr>
              <w:tabs>
                <w:tab w:val="num" w:pos="540"/>
                <w:tab w:val="num" w:pos="1080"/>
              </w:tabs>
              <w:jc w:val="both"/>
            </w:pPr>
            <w:r w:rsidRPr="001848D2">
              <w:t>_________________________________  PVM</w:t>
            </w:r>
          </w:p>
          <w:p w:rsidR="00880467" w:rsidRPr="001848D2" w:rsidRDefault="00880467" w:rsidP="00EF5FDC">
            <w:pPr>
              <w:tabs>
                <w:tab w:val="num" w:pos="540"/>
                <w:tab w:val="num" w:pos="1080"/>
              </w:tabs>
              <w:jc w:val="both"/>
            </w:pP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p>
          <w:p w:rsidR="00880467" w:rsidRDefault="00880467" w:rsidP="00EF5FDC">
            <w:pPr>
              <w:tabs>
                <w:tab w:val="num" w:pos="1080"/>
              </w:tabs>
            </w:pPr>
          </w:p>
          <w:p w:rsidR="00880467" w:rsidRDefault="00880467" w:rsidP="00EF5FDC">
            <w:pPr>
              <w:tabs>
                <w:tab w:val="num" w:pos="1080"/>
              </w:tabs>
            </w:pPr>
            <w:r w:rsidRPr="00503E86">
              <w:rPr>
                <w:b/>
              </w:rPr>
              <w:t>Viso:</w:t>
            </w:r>
            <w:r>
              <w:t xml:space="preserve"> __________________________________________</w:t>
            </w:r>
          </w:p>
          <w:p w:rsidR="00880467" w:rsidRPr="001848D2" w:rsidRDefault="00880467" w:rsidP="00EF5FDC">
            <w:pPr>
              <w:jc w:val="both"/>
              <w:rPr>
                <w:bCs/>
              </w:rPr>
            </w:pPr>
            <w:r>
              <w:rPr>
                <w:i/>
                <w:iCs/>
                <w:sz w:val="20"/>
                <w:szCs w:val="20"/>
              </w:rPr>
              <w:t xml:space="preserve">            </w:t>
            </w:r>
            <w:r w:rsidRPr="001848D2">
              <w:rPr>
                <w:i/>
                <w:iCs/>
                <w:sz w:val="20"/>
                <w:szCs w:val="20"/>
              </w:rPr>
              <w:t>įrašyti dydį skaičiais (žodžiais) Lt</w:t>
            </w:r>
            <w:r w:rsidR="00F139C9">
              <w:rPr>
                <w:i/>
                <w:iCs/>
                <w:sz w:val="20"/>
                <w:szCs w:val="20"/>
              </w:rPr>
              <w:t xml:space="preserve"> (</w:t>
            </w:r>
            <w:proofErr w:type="spellStart"/>
            <w:r w:rsidR="00F139C9">
              <w:rPr>
                <w:i/>
                <w:iCs/>
                <w:sz w:val="20"/>
                <w:szCs w:val="20"/>
              </w:rPr>
              <w:t>Eur</w:t>
            </w:r>
            <w:proofErr w:type="spellEnd"/>
            <w:r w:rsidR="00F139C9">
              <w:rPr>
                <w:i/>
                <w:iCs/>
                <w:sz w:val="20"/>
                <w:szCs w:val="20"/>
              </w:rPr>
              <w:t>)</w:t>
            </w:r>
            <w:r w:rsidRPr="001848D2">
              <w:rPr>
                <w:i/>
                <w:iCs/>
                <w:sz w:val="20"/>
                <w:szCs w:val="20"/>
              </w:rPr>
              <w:t>.</w:t>
            </w:r>
          </w:p>
        </w:tc>
      </w:tr>
    </w:tbl>
    <w:p w:rsidR="00880467" w:rsidRDefault="00880467" w:rsidP="00880467">
      <w:pPr>
        <w:tabs>
          <w:tab w:val="num" w:pos="540"/>
          <w:tab w:val="num" w:pos="1080"/>
        </w:tabs>
        <w:jc w:val="both"/>
      </w:pPr>
    </w:p>
    <w:p w:rsidR="00880467" w:rsidRDefault="00880467" w:rsidP="00F139C9">
      <w:pPr>
        <w:pStyle w:val="Pagrindinistekstas3"/>
        <w:ind w:firstLine="709"/>
        <w:jc w:val="both"/>
        <w:rPr>
          <w:sz w:val="24"/>
        </w:rPr>
      </w:pPr>
      <w:r w:rsidRPr="00501F60">
        <w:rPr>
          <w:sz w:val="24"/>
        </w:rPr>
        <w:t xml:space="preserve">Konkurso dalyvio ne mažesnė kaip 3 (trejų) metų </w:t>
      </w:r>
      <w:r w:rsidR="00F139C9" w:rsidRPr="00F139C9">
        <w:rPr>
          <w:sz w:val="24"/>
          <w:szCs w:val="24"/>
        </w:rPr>
        <w:t>apgyvendinimo paslaugų teikimo</w:t>
      </w:r>
      <w:r w:rsidR="00F139C9">
        <w:rPr>
          <w:sz w:val="24"/>
          <w:szCs w:val="24"/>
        </w:rPr>
        <w:t xml:space="preserve"> patirtis</w:t>
      </w:r>
      <w:r w:rsidRPr="00501F60">
        <w:rPr>
          <w:sz w:val="24"/>
        </w:rPr>
        <w:t xml:space="preserve">. </w:t>
      </w:r>
      <w:r w:rsidR="00F139C9">
        <w:rPr>
          <w:sz w:val="24"/>
        </w:rPr>
        <w:t>Turi būti nurodyta valdoma ar valdyta įstaiga / įmonė</w:t>
      </w:r>
      <w:r w:rsidR="00F139C9" w:rsidRPr="00501F60">
        <w:rPr>
          <w:sz w:val="24"/>
        </w:rPr>
        <w:t>, nurodant jo</w:t>
      </w:r>
      <w:r w:rsidR="00F139C9">
        <w:rPr>
          <w:sz w:val="24"/>
        </w:rPr>
        <w:t>s</w:t>
      </w:r>
      <w:r w:rsidR="00F139C9" w:rsidRPr="00501F60">
        <w:rPr>
          <w:sz w:val="24"/>
        </w:rPr>
        <w:t xml:space="preserve"> pavadinimą, adresą, valdymo laikotarpį. Konkurso dalyvis turi turėti tiesioginės </w:t>
      </w:r>
      <w:r w:rsidR="00F139C9">
        <w:rPr>
          <w:sz w:val="24"/>
        </w:rPr>
        <w:t>apgyvendinimo paslaugas teikiančios įstaigos / įmonės</w:t>
      </w:r>
      <w:r w:rsidR="00F139C9" w:rsidRPr="00501F60">
        <w:rPr>
          <w:sz w:val="24"/>
        </w:rPr>
        <w:t xml:space="preserve"> valdymo patirties.</w:t>
      </w:r>
      <w:r w:rsidRPr="00501F60">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80467" w:rsidRPr="005644A2" w:rsidTr="00EF5FDC">
        <w:tc>
          <w:tcPr>
            <w:tcW w:w="9854" w:type="dxa"/>
            <w:shd w:val="clear" w:color="auto" w:fill="auto"/>
          </w:tcPr>
          <w:p w:rsidR="00880467" w:rsidRPr="005644A2" w:rsidRDefault="00880467" w:rsidP="00EF5FDC">
            <w:pPr>
              <w:tabs>
                <w:tab w:val="num" w:pos="540"/>
                <w:tab w:val="num" w:pos="1080"/>
              </w:tabs>
              <w:jc w:val="both"/>
              <w:rPr>
                <w:i/>
                <w:sz w:val="20"/>
                <w:szCs w:val="20"/>
              </w:rPr>
            </w:pPr>
          </w:p>
          <w:p w:rsidR="00880467" w:rsidRPr="005644A2" w:rsidRDefault="00880467" w:rsidP="00EF5FDC">
            <w:pPr>
              <w:tabs>
                <w:tab w:val="num" w:pos="540"/>
                <w:tab w:val="num" w:pos="1080"/>
              </w:tabs>
              <w:jc w:val="both"/>
              <w:rPr>
                <w:sz w:val="20"/>
                <w:szCs w:val="20"/>
                <w:lang w:val="pt-BR"/>
              </w:rPr>
            </w:pPr>
            <w:r w:rsidRPr="005644A2">
              <w:rPr>
                <w:i/>
                <w:sz w:val="20"/>
                <w:szCs w:val="20"/>
              </w:rPr>
              <w:t>[Gali būti pateikiama atskirame priede. Tokiu atveju, šioje vietoje  nurodamas priedo pavadinimas ir numeris]</w:t>
            </w:r>
          </w:p>
        </w:tc>
      </w:tr>
    </w:tbl>
    <w:p w:rsidR="00880467" w:rsidRPr="001848D2" w:rsidRDefault="00880467" w:rsidP="00880467">
      <w:pPr>
        <w:tabs>
          <w:tab w:val="num" w:pos="1080"/>
        </w:tabs>
        <w:jc w:val="both"/>
        <w:rPr>
          <w:highlight w:val="yellow"/>
        </w:rPr>
      </w:pPr>
    </w:p>
    <w:p w:rsidR="00880467" w:rsidRPr="001848D2" w:rsidRDefault="00880467" w:rsidP="00880467">
      <w:pPr>
        <w:jc w:val="both"/>
        <w:rPr>
          <w:highlight w:val="yellow"/>
        </w:rPr>
      </w:pPr>
      <w:r w:rsidRPr="001848D2">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580"/>
        <w:gridCol w:w="2880"/>
      </w:tblGrid>
      <w:tr w:rsidR="00880467" w:rsidRPr="005644A2" w:rsidTr="00EF5FDC">
        <w:tc>
          <w:tcPr>
            <w:tcW w:w="1008" w:type="dxa"/>
            <w:shd w:val="clear" w:color="auto" w:fill="auto"/>
          </w:tcPr>
          <w:p w:rsidR="00880467" w:rsidRPr="005644A2" w:rsidRDefault="00880467" w:rsidP="00EF5FDC">
            <w:pPr>
              <w:jc w:val="both"/>
              <w:rPr>
                <w:b/>
                <w:bCs/>
              </w:rPr>
            </w:pPr>
            <w:r w:rsidRPr="005644A2">
              <w:rPr>
                <w:b/>
                <w:bCs/>
              </w:rPr>
              <w:t xml:space="preserve">Eil. Nr. </w:t>
            </w:r>
          </w:p>
        </w:tc>
        <w:tc>
          <w:tcPr>
            <w:tcW w:w="5580" w:type="dxa"/>
            <w:shd w:val="clear" w:color="auto" w:fill="auto"/>
          </w:tcPr>
          <w:p w:rsidR="00880467" w:rsidRPr="005644A2" w:rsidRDefault="00880467" w:rsidP="00EF5FDC">
            <w:pPr>
              <w:jc w:val="both"/>
              <w:rPr>
                <w:b/>
                <w:bCs/>
                <w:highlight w:val="yellow"/>
              </w:rPr>
            </w:pPr>
            <w:r w:rsidRPr="005644A2">
              <w:rPr>
                <w:b/>
              </w:rPr>
              <w:t>Pateiktų dokumentų pavadinimas</w:t>
            </w:r>
          </w:p>
        </w:tc>
        <w:tc>
          <w:tcPr>
            <w:tcW w:w="2880" w:type="dxa"/>
            <w:shd w:val="clear" w:color="auto" w:fill="auto"/>
          </w:tcPr>
          <w:p w:rsidR="00880467" w:rsidRPr="005644A2" w:rsidRDefault="00880467" w:rsidP="00EF5FDC">
            <w:pPr>
              <w:jc w:val="center"/>
              <w:rPr>
                <w:b/>
                <w:bCs/>
              </w:rPr>
            </w:pPr>
            <w:r w:rsidRPr="001848D2">
              <w:t>Dokumento puslapių skaičius</w:t>
            </w:r>
          </w:p>
        </w:tc>
      </w:tr>
      <w:tr w:rsidR="00880467" w:rsidRPr="005644A2" w:rsidTr="00EF5FDC">
        <w:tc>
          <w:tcPr>
            <w:tcW w:w="1008" w:type="dxa"/>
            <w:shd w:val="clear" w:color="auto" w:fill="auto"/>
          </w:tcPr>
          <w:p w:rsidR="00880467" w:rsidRPr="005644A2" w:rsidRDefault="00880467" w:rsidP="00EF5FDC">
            <w:pPr>
              <w:jc w:val="both"/>
              <w:rPr>
                <w:b/>
                <w:bCs/>
              </w:rPr>
            </w:pPr>
            <w:r w:rsidRPr="005644A2">
              <w:rPr>
                <w:b/>
                <w:bCs/>
              </w:rPr>
              <w:t xml:space="preserve">1. </w:t>
            </w:r>
          </w:p>
        </w:tc>
        <w:tc>
          <w:tcPr>
            <w:tcW w:w="5580" w:type="dxa"/>
            <w:shd w:val="clear" w:color="auto" w:fill="auto"/>
          </w:tcPr>
          <w:p w:rsidR="00880467" w:rsidRPr="005644A2" w:rsidRDefault="00880467" w:rsidP="00EF5FDC">
            <w:pPr>
              <w:jc w:val="both"/>
              <w:rPr>
                <w:highlight w:val="yellow"/>
              </w:rPr>
            </w:pPr>
            <w:r w:rsidRPr="001848D2">
              <w:t>Sąžiningumo deklaracija</w:t>
            </w:r>
          </w:p>
        </w:tc>
        <w:tc>
          <w:tcPr>
            <w:tcW w:w="2880" w:type="dxa"/>
            <w:shd w:val="clear" w:color="auto" w:fill="auto"/>
          </w:tcPr>
          <w:p w:rsidR="00880467" w:rsidRPr="005644A2" w:rsidRDefault="00880467" w:rsidP="00EF5FDC">
            <w:pPr>
              <w:jc w:val="both"/>
              <w:rPr>
                <w:b/>
                <w:bCs/>
              </w:rPr>
            </w:pPr>
          </w:p>
        </w:tc>
      </w:tr>
      <w:tr w:rsidR="00880467" w:rsidRPr="005644A2" w:rsidTr="00EF5FDC">
        <w:tc>
          <w:tcPr>
            <w:tcW w:w="1008" w:type="dxa"/>
            <w:shd w:val="clear" w:color="auto" w:fill="auto"/>
          </w:tcPr>
          <w:p w:rsidR="00880467" w:rsidRPr="005644A2" w:rsidRDefault="00880467" w:rsidP="00EF5FDC">
            <w:pPr>
              <w:jc w:val="both"/>
              <w:rPr>
                <w:b/>
                <w:bCs/>
              </w:rPr>
            </w:pPr>
            <w:r w:rsidRPr="005644A2">
              <w:rPr>
                <w:b/>
                <w:bCs/>
              </w:rPr>
              <w:t xml:space="preserve">2. </w:t>
            </w:r>
          </w:p>
        </w:tc>
        <w:tc>
          <w:tcPr>
            <w:tcW w:w="5580" w:type="dxa"/>
            <w:shd w:val="clear" w:color="auto" w:fill="auto"/>
          </w:tcPr>
          <w:p w:rsidR="00880467" w:rsidRPr="005644A2" w:rsidRDefault="00880467" w:rsidP="00EF5FDC">
            <w:pPr>
              <w:jc w:val="both"/>
              <w:rPr>
                <w:bCs/>
              </w:rPr>
            </w:pPr>
            <w:r w:rsidRPr="005644A2">
              <w:rPr>
                <w:bCs/>
              </w:rPr>
              <w:t xml:space="preserve">Konkurso dalyvio atitikimą kvalifikaciniams reikalavimams patvirtinantys dokumentai </w:t>
            </w:r>
          </w:p>
        </w:tc>
        <w:tc>
          <w:tcPr>
            <w:tcW w:w="2880" w:type="dxa"/>
            <w:shd w:val="clear" w:color="auto" w:fill="auto"/>
          </w:tcPr>
          <w:p w:rsidR="00880467" w:rsidRPr="005644A2" w:rsidRDefault="00880467" w:rsidP="00EF5FDC">
            <w:pPr>
              <w:jc w:val="both"/>
              <w:rPr>
                <w:b/>
                <w:bCs/>
                <w:highlight w:val="yellow"/>
              </w:rPr>
            </w:pPr>
          </w:p>
        </w:tc>
      </w:tr>
      <w:tr w:rsidR="00880467" w:rsidRPr="005644A2" w:rsidTr="00EF5FDC">
        <w:tc>
          <w:tcPr>
            <w:tcW w:w="1008" w:type="dxa"/>
            <w:shd w:val="clear" w:color="auto" w:fill="auto"/>
          </w:tcPr>
          <w:p w:rsidR="00880467" w:rsidRPr="005644A2" w:rsidRDefault="00880467" w:rsidP="00EF5FDC">
            <w:pPr>
              <w:jc w:val="both"/>
              <w:rPr>
                <w:b/>
                <w:bCs/>
              </w:rPr>
            </w:pPr>
            <w:r w:rsidRPr="005644A2">
              <w:rPr>
                <w:b/>
                <w:bCs/>
              </w:rPr>
              <w:t xml:space="preserve">3. </w:t>
            </w:r>
          </w:p>
        </w:tc>
        <w:tc>
          <w:tcPr>
            <w:tcW w:w="5580" w:type="dxa"/>
            <w:shd w:val="clear" w:color="auto" w:fill="auto"/>
          </w:tcPr>
          <w:p w:rsidR="00880467" w:rsidRPr="005644A2" w:rsidRDefault="00880467" w:rsidP="00EF5FDC">
            <w:pPr>
              <w:jc w:val="both"/>
              <w:rPr>
                <w:bCs/>
              </w:rPr>
            </w:pPr>
            <w:r w:rsidRPr="005644A2">
              <w:rPr>
                <w:bCs/>
              </w:rPr>
              <w:t>....</w:t>
            </w:r>
          </w:p>
        </w:tc>
        <w:tc>
          <w:tcPr>
            <w:tcW w:w="2880" w:type="dxa"/>
            <w:shd w:val="clear" w:color="auto" w:fill="auto"/>
          </w:tcPr>
          <w:p w:rsidR="00880467" w:rsidRPr="005644A2" w:rsidRDefault="00880467" w:rsidP="00EF5FDC">
            <w:pPr>
              <w:jc w:val="both"/>
              <w:rPr>
                <w:b/>
                <w:bCs/>
                <w:highlight w:val="yellow"/>
              </w:rPr>
            </w:pPr>
          </w:p>
        </w:tc>
      </w:tr>
      <w:tr w:rsidR="00880467" w:rsidRPr="005644A2" w:rsidTr="00EF5FDC">
        <w:tc>
          <w:tcPr>
            <w:tcW w:w="1008" w:type="dxa"/>
            <w:shd w:val="clear" w:color="auto" w:fill="auto"/>
          </w:tcPr>
          <w:p w:rsidR="00880467" w:rsidRPr="005644A2" w:rsidRDefault="00880467" w:rsidP="00EF5FDC">
            <w:pPr>
              <w:jc w:val="both"/>
              <w:rPr>
                <w:b/>
                <w:bCs/>
              </w:rPr>
            </w:pPr>
            <w:r w:rsidRPr="005644A2">
              <w:rPr>
                <w:b/>
                <w:bCs/>
              </w:rPr>
              <w:t>4.</w:t>
            </w:r>
          </w:p>
        </w:tc>
        <w:tc>
          <w:tcPr>
            <w:tcW w:w="5580" w:type="dxa"/>
            <w:shd w:val="clear" w:color="auto" w:fill="auto"/>
          </w:tcPr>
          <w:p w:rsidR="00880467" w:rsidRPr="00A0480A" w:rsidRDefault="00880467" w:rsidP="00EF5FDC">
            <w:pPr>
              <w:jc w:val="both"/>
            </w:pPr>
            <w:r w:rsidRPr="005644A2">
              <w:rPr>
                <w:bCs/>
              </w:rPr>
              <w:t>Kiti pridedami dokumentai</w:t>
            </w:r>
          </w:p>
        </w:tc>
        <w:tc>
          <w:tcPr>
            <w:tcW w:w="2880" w:type="dxa"/>
            <w:shd w:val="clear" w:color="auto" w:fill="auto"/>
          </w:tcPr>
          <w:p w:rsidR="00880467" w:rsidRPr="005644A2" w:rsidRDefault="00880467" w:rsidP="00EF5FDC">
            <w:pPr>
              <w:jc w:val="both"/>
              <w:rPr>
                <w:b/>
                <w:bCs/>
                <w:highlight w:val="yellow"/>
              </w:rPr>
            </w:pPr>
          </w:p>
        </w:tc>
      </w:tr>
      <w:tr w:rsidR="00880467" w:rsidRPr="005644A2" w:rsidTr="00EF5FDC">
        <w:tc>
          <w:tcPr>
            <w:tcW w:w="1008" w:type="dxa"/>
            <w:shd w:val="clear" w:color="auto" w:fill="auto"/>
          </w:tcPr>
          <w:p w:rsidR="00880467" w:rsidRPr="005644A2" w:rsidRDefault="00880467" w:rsidP="00EF5FDC">
            <w:pPr>
              <w:jc w:val="both"/>
              <w:rPr>
                <w:b/>
                <w:bCs/>
              </w:rPr>
            </w:pPr>
            <w:r w:rsidRPr="005644A2">
              <w:rPr>
                <w:b/>
                <w:bCs/>
              </w:rPr>
              <w:t>.....</w:t>
            </w:r>
          </w:p>
        </w:tc>
        <w:tc>
          <w:tcPr>
            <w:tcW w:w="5580" w:type="dxa"/>
            <w:shd w:val="clear" w:color="auto" w:fill="auto"/>
          </w:tcPr>
          <w:p w:rsidR="00880467" w:rsidRPr="00A0480A" w:rsidRDefault="00880467" w:rsidP="00EF5FDC">
            <w:pPr>
              <w:jc w:val="both"/>
            </w:pPr>
            <w:r w:rsidRPr="005644A2">
              <w:rPr>
                <w:bCs/>
              </w:rPr>
              <w:t>....</w:t>
            </w:r>
          </w:p>
        </w:tc>
        <w:tc>
          <w:tcPr>
            <w:tcW w:w="2880" w:type="dxa"/>
            <w:shd w:val="clear" w:color="auto" w:fill="auto"/>
          </w:tcPr>
          <w:p w:rsidR="00880467" w:rsidRPr="005644A2" w:rsidRDefault="00880467" w:rsidP="00EF5FDC">
            <w:pPr>
              <w:jc w:val="both"/>
              <w:rPr>
                <w:b/>
                <w:bCs/>
                <w:highlight w:val="yellow"/>
              </w:rPr>
            </w:pPr>
          </w:p>
        </w:tc>
      </w:tr>
      <w:tr w:rsidR="00880467" w:rsidRPr="005644A2" w:rsidTr="00EF5FDC">
        <w:tc>
          <w:tcPr>
            <w:tcW w:w="1008" w:type="dxa"/>
            <w:shd w:val="clear" w:color="auto" w:fill="auto"/>
          </w:tcPr>
          <w:p w:rsidR="00880467" w:rsidRPr="005644A2" w:rsidRDefault="00880467" w:rsidP="00EF5FDC">
            <w:pPr>
              <w:jc w:val="both"/>
              <w:rPr>
                <w:b/>
                <w:bCs/>
                <w:highlight w:val="yellow"/>
              </w:rPr>
            </w:pPr>
          </w:p>
        </w:tc>
        <w:tc>
          <w:tcPr>
            <w:tcW w:w="5580" w:type="dxa"/>
            <w:shd w:val="clear" w:color="auto" w:fill="auto"/>
          </w:tcPr>
          <w:p w:rsidR="00880467" w:rsidRPr="005644A2" w:rsidRDefault="00880467" w:rsidP="00EF5FDC">
            <w:pPr>
              <w:jc w:val="both"/>
              <w:rPr>
                <w:highlight w:val="yellow"/>
              </w:rPr>
            </w:pPr>
          </w:p>
        </w:tc>
        <w:tc>
          <w:tcPr>
            <w:tcW w:w="2880" w:type="dxa"/>
            <w:shd w:val="clear" w:color="auto" w:fill="auto"/>
          </w:tcPr>
          <w:p w:rsidR="00880467" w:rsidRPr="005644A2" w:rsidRDefault="00880467" w:rsidP="00EF5FDC">
            <w:pPr>
              <w:jc w:val="both"/>
              <w:rPr>
                <w:b/>
                <w:bCs/>
                <w:highlight w:val="yellow"/>
              </w:rPr>
            </w:pPr>
          </w:p>
        </w:tc>
      </w:tr>
    </w:tbl>
    <w:p w:rsidR="00880467" w:rsidRPr="001848D2" w:rsidRDefault="00880467" w:rsidP="00880467">
      <w:pPr>
        <w:jc w:val="both"/>
        <w:rPr>
          <w:highlight w:val="yellow"/>
        </w:rPr>
      </w:pPr>
    </w:p>
    <w:p w:rsidR="00880467" w:rsidRPr="001848D2" w:rsidRDefault="00880467" w:rsidP="00880467">
      <w:pPr>
        <w:jc w:val="both"/>
      </w:pPr>
      <w:r w:rsidRPr="001848D2">
        <w:t>Pasiūlymo galiojimo užtikrinimui pateikiame_________</w:t>
      </w:r>
      <w:r>
        <w:t>_</w:t>
      </w:r>
      <w:r w:rsidRPr="001848D2">
        <w:t>____________________________</w:t>
      </w:r>
    </w:p>
    <w:p w:rsidR="00880467" w:rsidRPr="001848D2" w:rsidRDefault="00880467" w:rsidP="00880467">
      <w:pPr>
        <w:tabs>
          <w:tab w:val="right" w:leader="underscore" w:pos="9639"/>
        </w:tabs>
        <w:jc w:val="both"/>
      </w:pPr>
      <w:r w:rsidRPr="001848D2">
        <w:tab/>
      </w:r>
    </w:p>
    <w:p w:rsidR="00880467" w:rsidRPr="001848D2" w:rsidRDefault="00880467" w:rsidP="00880467">
      <w:pPr>
        <w:tabs>
          <w:tab w:val="right" w:leader="underscore" w:pos="9639"/>
        </w:tabs>
        <w:jc w:val="center"/>
        <w:rPr>
          <w:i/>
          <w:sz w:val="20"/>
        </w:rPr>
      </w:pPr>
      <w:r w:rsidRPr="001848D2">
        <w:rPr>
          <w:i/>
          <w:sz w:val="20"/>
        </w:rPr>
        <w:t>(nurodyti užtikrinimo būdą, dydį, dokumentus ir garantą ar laiduotoją)</w:t>
      </w:r>
    </w:p>
    <w:p w:rsidR="00880467" w:rsidRPr="001848D2" w:rsidRDefault="00880467" w:rsidP="00880467">
      <w:pPr>
        <w:jc w:val="both"/>
      </w:pPr>
    </w:p>
    <w:p w:rsidR="00880467" w:rsidRPr="001848D2" w:rsidRDefault="00880467" w:rsidP="00880467">
      <w:pPr>
        <w:jc w:val="both"/>
      </w:pPr>
      <w:r w:rsidRPr="001848D2">
        <w:t>Pasiūlymas ga</w:t>
      </w:r>
      <w:r>
        <w:t>lioja iki 201</w:t>
      </w:r>
      <w:r w:rsidRPr="001848D2">
        <w:t xml:space="preserve">   ______________ d.</w:t>
      </w:r>
    </w:p>
    <w:p w:rsidR="00880467" w:rsidRPr="001848D2" w:rsidRDefault="00880467" w:rsidP="00880467">
      <w:pPr>
        <w:jc w:val="both"/>
      </w:pPr>
    </w:p>
    <w:p w:rsidR="00880467" w:rsidRPr="001848D2" w:rsidRDefault="00880467" w:rsidP="00880467">
      <w:pPr>
        <w:jc w:val="both"/>
      </w:pPr>
      <w:r w:rsidRPr="001848D2">
        <w:t>………………………………………………………………………………………………..</w:t>
      </w:r>
    </w:p>
    <w:p w:rsidR="00880467" w:rsidRPr="001848D2" w:rsidRDefault="00880467" w:rsidP="00880467">
      <w:pPr>
        <w:jc w:val="both"/>
        <w:rPr>
          <w:sz w:val="20"/>
          <w:szCs w:val="20"/>
        </w:rPr>
      </w:pPr>
      <w:r w:rsidRPr="001848D2">
        <w:rPr>
          <w:sz w:val="20"/>
          <w:szCs w:val="20"/>
        </w:rPr>
        <w:t>(Vadovo ar įgalioto asmens pareigos, parašas, vardas, pavardė)</w:t>
      </w:r>
    </w:p>
    <w:p w:rsidR="00880467" w:rsidRPr="001848D2" w:rsidRDefault="00880467" w:rsidP="00880467">
      <w:pPr>
        <w:jc w:val="both"/>
        <w:rPr>
          <w:sz w:val="20"/>
          <w:szCs w:val="20"/>
        </w:rPr>
      </w:pPr>
    </w:p>
    <w:p w:rsidR="00880467" w:rsidRPr="001848D2" w:rsidRDefault="00880467" w:rsidP="00880467">
      <w:pPr>
        <w:jc w:val="both"/>
      </w:pPr>
      <w:r w:rsidRPr="001848D2">
        <w:t>A.V.</w:t>
      </w:r>
    </w:p>
    <w:p w:rsidR="00880467" w:rsidRDefault="00880467" w:rsidP="00880467">
      <w:pPr>
        <w:ind w:firstLine="4962"/>
      </w:pPr>
      <w:r w:rsidRPr="001848D2">
        <w:rPr>
          <w:b/>
          <w:bCs/>
          <w:highlight w:val="yellow"/>
        </w:rPr>
        <w:br w:type="page"/>
      </w:r>
      <w:r w:rsidRPr="001848D2">
        <w:lastRenderedPageBreak/>
        <w:t xml:space="preserve">Koncesijos suteikimo konkurso sąlygų </w:t>
      </w:r>
      <w:r>
        <w:t>aprašo</w:t>
      </w:r>
    </w:p>
    <w:p w:rsidR="00880467" w:rsidRPr="007D1D89" w:rsidRDefault="00880467" w:rsidP="00880467">
      <w:pPr>
        <w:ind w:firstLine="4962"/>
      </w:pPr>
      <w:r>
        <w:t xml:space="preserve">2 priedas </w:t>
      </w:r>
    </w:p>
    <w:p w:rsidR="00880467" w:rsidRPr="001848D2" w:rsidRDefault="00880467" w:rsidP="00880467">
      <w:pPr>
        <w:jc w:val="right"/>
        <w:rPr>
          <w:sz w:val="22"/>
          <w:szCs w:val="22"/>
        </w:rPr>
      </w:pPr>
    </w:p>
    <w:p w:rsidR="00880467" w:rsidRPr="001848D2" w:rsidRDefault="00880467" w:rsidP="00880467">
      <w:pPr>
        <w:pStyle w:val="Patvirtinta"/>
        <w:ind w:left="0"/>
        <w:rPr>
          <w:rFonts w:ascii="Times New Roman" w:hAnsi="Times New Roman"/>
          <w:sz w:val="22"/>
          <w:szCs w:val="22"/>
          <w:lang w:val="lt-LT"/>
        </w:rPr>
      </w:pPr>
    </w:p>
    <w:p w:rsidR="00880467" w:rsidRPr="001848D2" w:rsidRDefault="00880467" w:rsidP="00880467">
      <w:pPr>
        <w:pStyle w:val="Patvirtinta"/>
        <w:ind w:left="0"/>
        <w:rPr>
          <w:rFonts w:ascii="Times New Roman" w:hAnsi="Times New Roman"/>
          <w:sz w:val="22"/>
          <w:szCs w:val="22"/>
          <w:lang w:val="lt-LT"/>
        </w:rPr>
      </w:pPr>
    </w:p>
    <w:p w:rsidR="00880467" w:rsidRPr="001848D2" w:rsidRDefault="00880467" w:rsidP="00880467">
      <w:pPr>
        <w:pStyle w:val="CentrBoldm"/>
        <w:rPr>
          <w:rFonts w:ascii="Times New Roman" w:hAnsi="Times New Roman"/>
          <w:b w:val="0"/>
          <w:bCs w:val="0"/>
          <w:sz w:val="22"/>
          <w:szCs w:val="22"/>
          <w:lang w:val="lt-LT"/>
        </w:rPr>
      </w:pPr>
      <w:r w:rsidRPr="001848D2">
        <w:rPr>
          <w:rFonts w:ascii="Times New Roman" w:hAnsi="Times New Roman"/>
          <w:b w:val="0"/>
          <w:bCs w:val="0"/>
          <w:sz w:val="22"/>
          <w:szCs w:val="22"/>
          <w:lang w:val="lt-LT"/>
        </w:rPr>
        <w:t>(Herbas arba prekių ženklas)</w:t>
      </w:r>
    </w:p>
    <w:p w:rsidR="00880467" w:rsidRPr="001848D2" w:rsidRDefault="00880467" w:rsidP="00880467">
      <w:pPr>
        <w:pStyle w:val="MAZAS"/>
        <w:ind w:firstLine="0"/>
        <w:rPr>
          <w:rFonts w:ascii="Times New Roman" w:hAnsi="Times New Roman"/>
          <w:color w:val="auto"/>
          <w:sz w:val="22"/>
          <w:szCs w:val="22"/>
          <w:lang w:val="lt-LT"/>
        </w:rPr>
      </w:pPr>
    </w:p>
    <w:p w:rsidR="00880467" w:rsidRPr="001848D2" w:rsidRDefault="00880467" w:rsidP="00880467">
      <w:pPr>
        <w:pStyle w:val="CentrBoldm"/>
        <w:rPr>
          <w:rFonts w:ascii="Times New Roman" w:hAnsi="Times New Roman"/>
          <w:b w:val="0"/>
          <w:bCs w:val="0"/>
          <w:sz w:val="18"/>
          <w:lang w:val="lt-LT"/>
        </w:rPr>
      </w:pPr>
      <w:r w:rsidRPr="001848D2">
        <w:rPr>
          <w:rFonts w:ascii="Times New Roman" w:hAnsi="Times New Roman"/>
          <w:b w:val="0"/>
          <w:bCs w:val="0"/>
          <w:sz w:val="18"/>
          <w:lang w:val="lt-LT"/>
        </w:rPr>
        <w:t>________________________________________________________________________________________________</w:t>
      </w:r>
    </w:p>
    <w:p w:rsidR="00880467" w:rsidRPr="001848D2" w:rsidRDefault="00880467" w:rsidP="00880467">
      <w:pPr>
        <w:pStyle w:val="CentrBoldm"/>
        <w:rPr>
          <w:rFonts w:ascii="Times New Roman" w:hAnsi="Times New Roman"/>
          <w:b w:val="0"/>
          <w:bCs w:val="0"/>
          <w:sz w:val="18"/>
          <w:lang w:val="lt-LT"/>
        </w:rPr>
      </w:pPr>
      <w:r w:rsidRPr="001848D2">
        <w:rPr>
          <w:rFonts w:ascii="Times New Roman" w:hAnsi="Times New Roman"/>
          <w:b w:val="0"/>
          <w:bCs w:val="0"/>
          <w:position w:val="6"/>
          <w:sz w:val="18"/>
          <w:szCs w:val="11"/>
          <w:lang w:val="lt-LT"/>
        </w:rPr>
        <w:t>(Teikėjo pavadinimas)</w:t>
      </w:r>
    </w:p>
    <w:p w:rsidR="00880467" w:rsidRPr="001848D2" w:rsidRDefault="00880467" w:rsidP="00880467">
      <w:pPr>
        <w:pStyle w:val="CentrBoldm"/>
        <w:rPr>
          <w:rFonts w:ascii="Times New Roman" w:hAnsi="Times New Roman"/>
          <w:b w:val="0"/>
          <w:bCs w:val="0"/>
          <w:sz w:val="18"/>
          <w:lang w:val="lt-LT"/>
        </w:rPr>
      </w:pPr>
      <w:r w:rsidRPr="001848D2">
        <w:rPr>
          <w:rFonts w:ascii="Times New Roman" w:hAnsi="Times New Roman"/>
          <w:b w:val="0"/>
          <w:bCs w:val="0"/>
          <w:sz w:val="18"/>
          <w:lang w:val="lt-LT"/>
        </w:rPr>
        <w:t>__________________________________________________________________________________________________________</w:t>
      </w:r>
    </w:p>
    <w:p w:rsidR="00880467" w:rsidRPr="001848D2" w:rsidRDefault="00880467" w:rsidP="00880467">
      <w:pPr>
        <w:pStyle w:val="CentrBoldm"/>
        <w:rPr>
          <w:rFonts w:ascii="Times New Roman" w:hAnsi="Times New Roman"/>
          <w:b w:val="0"/>
          <w:bCs w:val="0"/>
          <w:sz w:val="18"/>
          <w:lang w:val="lt-LT"/>
        </w:rPr>
      </w:pPr>
      <w:r w:rsidRPr="001848D2">
        <w:rPr>
          <w:rFonts w:ascii="Times New Roman" w:hAnsi="Times New Roman"/>
          <w:b w:val="0"/>
          <w:bCs w:val="0"/>
          <w:position w:val="6"/>
          <w:sz w:val="18"/>
          <w:szCs w:val="11"/>
          <w:lang w:val="lt-LT"/>
        </w:rPr>
        <w:t>(Teikėjo kodas ir kiti duomenys)</w:t>
      </w:r>
    </w:p>
    <w:p w:rsidR="00880467" w:rsidRPr="001848D2" w:rsidRDefault="00880467" w:rsidP="00880467">
      <w:pPr>
        <w:pStyle w:val="CentrBoldm"/>
        <w:jc w:val="left"/>
        <w:rPr>
          <w:rFonts w:ascii="Times New Roman" w:hAnsi="Times New Roman"/>
          <w:b w:val="0"/>
          <w:bCs w:val="0"/>
          <w:sz w:val="18"/>
          <w:lang w:val="lt-LT"/>
        </w:rPr>
      </w:pPr>
      <w:r w:rsidRPr="001848D2">
        <w:rPr>
          <w:rFonts w:ascii="Times New Roman" w:hAnsi="Times New Roman"/>
          <w:b w:val="0"/>
          <w:bCs w:val="0"/>
          <w:sz w:val="18"/>
          <w:lang w:val="lt-LT"/>
        </w:rPr>
        <w:t>__________________________________</w:t>
      </w:r>
    </w:p>
    <w:p w:rsidR="00880467" w:rsidRPr="001848D2" w:rsidRDefault="00880467" w:rsidP="00880467">
      <w:pPr>
        <w:pStyle w:val="CentrBoldm"/>
        <w:jc w:val="left"/>
        <w:rPr>
          <w:rFonts w:ascii="Times New Roman" w:hAnsi="Times New Roman"/>
          <w:b w:val="0"/>
          <w:bCs w:val="0"/>
          <w:sz w:val="18"/>
          <w:lang w:val="lt-LT"/>
        </w:rPr>
      </w:pPr>
      <w:r w:rsidRPr="001848D2">
        <w:rPr>
          <w:rFonts w:ascii="Times New Roman" w:hAnsi="Times New Roman"/>
          <w:b w:val="0"/>
          <w:bCs w:val="0"/>
          <w:position w:val="6"/>
          <w:sz w:val="18"/>
          <w:szCs w:val="11"/>
          <w:lang w:val="lt-LT"/>
        </w:rPr>
        <w:t>(adresatas (perkančioji organizacija))</w:t>
      </w:r>
    </w:p>
    <w:p w:rsidR="00880467" w:rsidRPr="001848D2" w:rsidRDefault="00880467" w:rsidP="00880467">
      <w:pPr>
        <w:pStyle w:val="CentrBoldm"/>
        <w:rPr>
          <w:rFonts w:ascii="Times New Roman" w:hAnsi="Times New Roman"/>
          <w:b w:val="0"/>
          <w:bCs w:val="0"/>
          <w:sz w:val="22"/>
          <w:lang w:val="lt-LT"/>
        </w:rPr>
      </w:pPr>
    </w:p>
    <w:p w:rsidR="00880467" w:rsidRPr="001848D2" w:rsidRDefault="00880467" w:rsidP="00880467">
      <w:pPr>
        <w:pStyle w:val="CentrBoldm"/>
        <w:rPr>
          <w:rFonts w:ascii="Times New Roman" w:hAnsi="Times New Roman"/>
          <w:b w:val="0"/>
          <w:bCs w:val="0"/>
          <w:sz w:val="22"/>
          <w:lang w:val="lt-LT"/>
        </w:rPr>
      </w:pPr>
      <w:r w:rsidRPr="001848D2">
        <w:rPr>
          <w:rFonts w:ascii="Times New Roman" w:hAnsi="Times New Roman"/>
          <w:sz w:val="22"/>
          <w:lang w:val="lt-LT"/>
        </w:rPr>
        <w:t>TEIKĖJO SĄŽININGUMO DEKLARACIJA</w:t>
      </w:r>
    </w:p>
    <w:p w:rsidR="00880467" w:rsidRPr="001848D2" w:rsidRDefault="00880467" w:rsidP="00880467">
      <w:pPr>
        <w:pStyle w:val="CentrBoldm"/>
        <w:rPr>
          <w:rFonts w:ascii="Times New Roman" w:hAnsi="Times New Roman"/>
          <w:b w:val="0"/>
          <w:bCs w:val="0"/>
          <w:sz w:val="22"/>
          <w:lang w:val="lt-LT"/>
        </w:rPr>
      </w:pPr>
    </w:p>
    <w:p w:rsidR="00880467" w:rsidRPr="001848D2" w:rsidRDefault="00880467" w:rsidP="00880467">
      <w:pPr>
        <w:pStyle w:val="CentrBoldm"/>
        <w:rPr>
          <w:rFonts w:ascii="Times New Roman" w:hAnsi="Times New Roman"/>
          <w:b w:val="0"/>
          <w:bCs w:val="0"/>
          <w:sz w:val="22"/>
          <w:lang w:val="lt-LT"/>
        </w:rPr>
      </w:pPr>
      <w:r w:rsidRPr="001848D2">
        <w:rPr>
          <w:rFonts w:ascii="Times New Roman" w:hAnsi="Times New Roman"/>
          <w:b w:val="0"/>
          <w:bCs w:val="0"/>
          <w:sz w:val="22"/>
          <w:lang w:val="lt-LT"/>
        </w:rPr>
        <w:t>20XX m. ________________________ d. Nr.</w:t>
      </w:r>
    </w:p>
    <w:p w:rsidR="00880467" w:rsidRPr="001848D2" w:rsidRDefault="00880467" w:rsidP="00880467">
      <w:pPr>
        <w:pStyle w:val="CentrBoldm"/>
        <w:rPr>
          <w:rFonts w:ascii="Times New Roman" w:hAnsi="Times New Roman"/>
          <w:b w:val="0"/>
          <w:bCs w:val="0"/>
          <w:sz w:val="18"/>
          <w:lang w:val="lt-LT"/>
        </w:rPr>
      </w:pPr>
      <w:r w:rsidRPr="001848D2">
        <w:rPr>
          <w:rFonts w:ascii="Times New Roman" w:hAnsi="Times New Roman"/>
          <w:b w:val="0"/>
          <w:bCs w:val="0"/>
          <w:sz w:val="18"/>
          <w:lang w:val="lt-LT"/>
        </w:rPr>
        <w:t>________________________</w:t>
      </w:r>
    </w:p>
    <w:p w:rsidR="00880467" w:rsidRPr="001848D2" w:rsidRDefault="00880467" w:rsidP="00880467">
      <w:pPr>
        <w:pStyle w:val="CentrBoldm"/>
        <w:rPr>
          <w:rFonts w:ascii="Times New Roman" w:hAnsi="Times New Roman"/>
          <w:sz w:val="18"/>
          <w:lang w:val="lt-LT"/>
        </w:rPr>
      </w:pPr>
      <w:r w:rsidRPr="001848D2">
        <w:rPr>
          <w:rFonts w:ascii="Times New Roman" w:hAnsi="Times New Roman"/>
          <w:b w:val="0"/>
          <w:bCs w:val="0"/>
          <w:position w:val="6"/>
          <w:sz w:val="18"/>
          <w:szCs w:val="11"/>
          <w:lang w:val="lt-LT"/>
        </w:rPr>
        <w:t>(deklaracijos sudarymo vieta)</w:t>
      </w:r>
    </w:p>
    <w:p w:rsidR="00880467" w:rsidRPr="001848D2" w:rsidRDefault="00880467" w:rsidP="00880467">
      <w:pPr>
        <w:pStyle w:val="Pagrindinistekstas1"/>
        <w:ind w:firstLine="0"/>
        <w:rPr>
          <w:rFonts w:ascii="Times New Roman" w:hAnsi="Times New Roman"/>
          <w:sz w:val="22"/>
          <w:lang w:val="lt-LT"/>
        </w:rPr>
      </w:pP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18"/>
          <w:lang w:val="lt-LT"/>
        </w:rPr>
        <w:t>1. Aš, ________________________________________</w:t>
      </w:r>
      <w:r>
        <w:rPr>
          <w:rFonts w:ascii="Times New Roman" w:hAnsi="Times New Roman"/>
          <w:sz w:val="18"/>
          <w:lang w:val="lt-LT"/>
        </w:rPr>
        <w:t>____________</w:t>
      </w:r>
      <w:r w:rsidRPr="001848D2">
        <w:rPr>
          <w:rFonts w:ascii="Times New Roman" w:hAnsi="Times New Roman"/>
          <w:sz w:val="18"/>
          <w:lang w:val="lt-LT"/>
        </w:rPr>
        <w:t>_____________________________________________ ,</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(Teikėjo vadovo ar jo įgalioto asmens pareigos, vardas, pavardė)</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22"/>
          <w:lang w:val="lt-LT"/>
        </w:rPr>
        <w:t>tvirtinu, kad mano vadovaujamas (-a) (atstovaujamas (-a))</w:t>
      </w:r>
      <w:r w:rsidRPr="001848D2">
        <w:rPr>
          <w:rFonts w:ascii="Times New Roman" w:hAnsi="Times New Roman"/>
          <w:sz w:val="18"/>
          <w:lang w:val="lt-LT"/>
        </w:rPr>
        <w:t>_________________</w:t>
      </w:r>
      <w:r>
        <w:rPr>
          <w:rFonts w:ascii="Times New Roman" w:hAnsi="Times New Roman"/>
          <w:sz w:val="18"/>
          <w:lang w:val="lt-LT"/>
        </w:rPr>
        <w:t>_</w:t>
      </w:r>
      <w:r w:rsidRPr="001848D2">
        <w:rPr>
          <w:rFonts w:ascii="Times New Roman" w:hAnsi="Times New Roman"/>
          <w:sz w:val="18"/>
          <w:lang w:val="lt-LT"/>
        </w:rPr>
        <w:t>_______________________________ ,</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t>( Teikėjo pavadinimas)</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22"/>
          <w:lang w:val="lt-LT"/>
        </w:rPr>
        <w:t xml:space="preserve">dalyvaujantis (-i) </w:t>
      </w:r>
      <w:r w:rsidRPr="001848D2">
        <w:rPr>
          <w:rFonts w:ascii="Times New Roman" w:hAnsi="Times New Roman"/>
          <w:sz w:val="18"/>
          <w:lang w:val="lt-LT"/>
        </w:rPr>
        <w:t>__________________________________________________</w:t>
      </w:r>
      <w:r>
        <w:rPr>
          <w:rFonts w:ascii="Times New Roman" w:hAnsi="Times New Roman"/>
          <w:sz w:val="18"/>
          <w:lang w:val="lt-LT"/>
        </w:rPr>
        <w:t>_________</w:t>
      </w:r>
      <w:r w:rsidRPr="001848D2">
        <w:rPr>
          <w:rFonts w:ascii="Times New Roman" w:hAnsi="Times New Roman"/>
          <w:sz w:val="18"/>
          <w:lang w:val="lt-LT"/>
        </w:rPr>
        <w:t>______________________________</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(perkančiosios organizacijos pavadinimas)</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22"/>
          <w:lang w:val="lt-LT"/>
        </w:rPr>
        <w:t xml:space="preserve">atliekamame </w:t>
      </w:r>
      <w:r w:rsidRPr="001848D2">
        <w:rPr>
          <w:rFonts w:ascii="Times New Roman" w:hAnsi="Times New Roman"/>
          <w:sz w:val="18"/>
          <w:lang w:val="lt-LT"/>
        </w:rPr>
        <w:t>_________________________</w:t>
      </w:r>
      <w:r>
        <w:rPr>
          <w:rFonts w:ascii="Times New Roman" w:hAnsi="Times New Roman"/>
          <w:sz w:val="18"/>
          <w:lang w:val="lt-LT"/>
        </w:rPr>
        <w:t>__________________________________________</w:t>
      </w:r>
      <w:r w:rsidRPr="001848D2">
        <w:rPr>
          <w:rFonts w:ascii="Times New Roman" w:hAnsi="Times New Roman"/>
          <w:sz w:val="18"/>
          <w:lang w:val="lt-LT"/>
        </w:rPr>
        <w:t>__________________________</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(pirkimo objekto pavadinimas, pirkimo kodas, pirkimo būdas)</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18"/>
          <w:lang w:val="lt-LT"/>
        </w:rPr>
        <w:t>__________________________________________________________________________</w:t>
      </w:r>
      <w:r>
        <w:rPr>
          <w:rFonts w:ascii="Times New Roman" w:hAnsi="Times New Roman"/>
          <w:sz w:val="18"/>
          <w:lang w:val="lt-LT"/>
        </w:rPr>
        <w:t>_____________</w:t>
      </w:r>
      <w:r w:rsidRPr="001848D2">
        <w:rPr>
          <w:rFonts w:ascii="Times New Roman" w:hAnsi="Times New Roman"/>
          <w:sz w:val="18"/>
          <w:lang w:val="lt-LT"/>
        </w:rPr>
        <w:t>___________________ ,</w:t>
      </w:r>
    </w:p>
    <w:p w:rsidR="00880467" w:rsidRPr="001848D2" w:rsidRDefault="00880467" w:rsidP="00880467">
      <w:pPr>
        <w:pStyle w:val="MAZAS"/>
        <w:ind w:firstLine="0"/>
        <w:rPr>
          <w:rFonts w:ascii="Times New Roman" w:hAnsi="Times New Roman"/>
          <w:color w:val="auto"/>
          <w:sz w:val="22"/>
          <w:lang w:val="lt-LT"/>
        </w:rPr>
      </w:pP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22"/>
          <w:lang w:val="lt-LT"/>
        </w:rPr>
        <w:t xml:space="preserve">skelbtame </w:t>
      </w:r>
      <w:r w:rsidRPr="001848D2">
        <w:rPr>
          <w:rFonts w:ascii="Times New Roman" w:hAnsi="Times New Roman"/>
          <w:sz w:val="18"/>
          <w:lang w:val="lt-LT"/>
        </w:rPr>
        <w:t>_____________________________________________________________________</w:t>
      </w:r>
      <w:r>
        <w:rPr>
          <w:rFonts w:ascii="Times New Roman" w:hAnsi="Times New Roman"/>
          <w:sz w:val="18"/>
          <w:lang w:val="lt-LT"/>
        </w:rPr>
        <w:t>_________</w:t>
      </w:r>
      <w:r w:rsidRPr="001848D2">
        <w:rPr>
          <w:rFonts w:ascii="Times New Roman" w:hAnsi="Times New Roman"/>
          <w:sz w:val="18"/>
          <w:lang w:val="lt-LT"/>
        </w:rPr>
        <w:t>__________________</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(leidinio pavadinimas, kuriame paskelbtas skelbimas apie pirkimą,</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18"/>
          <w:lang w:val="lt-LT"/>
        </w:rPr>
        <w:t>________________________________________________________________________________________</w:t>
      </w:r>
      <w:r>
        <w:rPr>
          <w:rFonts w:ascii="Times New Roman" w:hAnsi="Times New Roman"/>
          <w:sz w:val="18"/>
          <w:lang w:val="lt-LT"/>
        </w:rPr>
        <w:t>_____________</w:t>
      </w:r>
      <w:r w:rsidRPr="001848D2">
        <w:rPr>
          <w:rFonts w:ascii="Times New Roman" w:hAnsi="Times New Roman"/>
          <w:sz w:val="18"/>
          <w:lang w:val="lt-LT"/>
        </w:rPr>
        <w:t xml:space="preserve">______ </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data ir numeris arba kvietimo pateikti pasiūlymą ar dalyvauti derybose išsiuntimo</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18"/>
          <w:lang w:val="lt-LT"/>
        </w:rPr>
        <w:t>_____________________________________________________________________________________</w:t>
      </w:r>
      <w:r>
        <w:rPr>
          <w:rFonts w:ascii="Times New Roman" w:hAnsi="Times New Roman"/>
          <w:sz w:val="18"/>
          <w:lang w:val="lt-LT"/>
        </w:rPr>
        <w:t>_____________</w:t>
      </w:r>
      <w:r w:rsidRPr="001848D2">
        <w:rPr>
          <w:rFonts w:ascii="Times New Roman" w:hAnsi="Times New Roman"/>
          <w:sz w:val="18"/>
          <w:lang w:val="lt-LT"/>
        </w:rPr>
        <w:t xml:space="preserve">________ , </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data ir numeris)</w:t>
      </w: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nedavė ir neketina duoti perkančiosios organizacijos valstybės tarnautojams (darbuotojams) ar kitų Teikėjų atstovams pinigų, dovanų, nesuteikė ir neketina suteikti jokių paslaugų ar kitokio atlygio už sudarytas ar nesudarytas sąlygas, susijusias su palankiais veiksmais laimėti viešąjį  pirkimą.</w:t>
      </w: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2. Man žinoma, kad jeigu mano pateikta deklaracija yra melaginga, vadovaujantis Lietuvos Respublikos viešųjų pirkimų įstatymo (</w:t>
      </w:r>
      <w:proofErr w:type="spellStart"/>
      <w:r w:rsidRPr="001848D2">
        <w:rPr>
          <w:rFonts w:ascii="Times New Roman" w:hAnsi="Times New Roman"/>
          <w:sz w:val="22"/>
          <w:lang w:val="lt-LT"/>
        </w:rPr>
        <w:t>Žin</w:t>
      </w:r>
      <w:proofErr w:type="spellEnd"/>
      <w:r w:rsidRPr="001848D2">
        <w:rPr>
          <w:rFonts w:ascii="Times New Roman" w:hAnsi="Times New Roman"/>
          <w:sz w:val="22"/>
          <w:lang w:val="lt-LT"/>
        </w:rPr>
        <w:t xml:space="preserve">., 1996, 84-2000; 2006, Nr. 4-102) 39 straipsnio 2 dalies 2 punktu </w:t>
      </w:r>
      <w:r w:rsidRPr="001848D2">
        <w:rPr>
          <w:rFonts w:ascii="Times New Roman" w:hAnsi="Times New Roman"/>
          <w:sz w:val="18"/>
          <w:lang w:val="lt-LT"/>
        </w:rPr>
        <w:t xml:space="preserve">___________________________________________________________________________________________________________ </w:t>
      </w:r>
      <w:r w:rsidRPr="001848D2">
        <w:rPr>
          <w:rFonts w:ascii="Times New Roman" w:hAnsi="Times New Roman"/>
          <w:sz w:val="22"/>
          <w:lang w:val="lt-LT"/>
        </w:rPr>
        <w:t>pateiktas pasiūlymas bus</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(Teikėjo pavadinimas)</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22"/>
          <w:lang w:val="lt-LT"/>
        </w:rPr>
        <w:t xml:space="preserve">nenagrinėjamas ir atmestas, o tuo atveju, jeigu pasiūlymas bus jau pripažintas laimėjusiu, bus laikoma, kad  </w:t>
      </w:r>
      <w:r w:rsidRPr="001848D2">
        <w:rPr>
          <w:rFonts w:ascii="Times New Roman" w:hAnsi="Times New Roman"/>
          <w:sz w:val="18"/>
          <w:lang w:val="lt-LT"/>
        </w:rPr>
        <w:t>___________________________________________________________________________________________________________</w:t>
      </w:r>
    </w:p>
    <w:p w:rsidR="00880467" w:rsidRPr="001848D2" w:rsidRDefault="00880467" w:rsidP="00880467">
      <w:pPr>
        <w:pStyle w:val="Pagrindinistekstas1"/>
        <w:ind w:firstLine="0"/>
        <w:jc w:val="center"/>
        <w:rPr>
          <w:rFonts w:ascii="Times New Roman" w:hAnsi="Times New Roman"/>
          <w:sz w:val="18"/>
          <w:lang w:val="lt-LT"/>
        </w:rPr>
      </w:pPr>
      <w:r w:rsidRPr="001848D2">
        <w:rPr>
          <w:rFonts w:ascii="Times New Roman" w:hAnsi="Times New Roman"/>
          <w:position w:val="6"/>
          <w:sz w:val="18"/>
          <w:szCs w:val="11"/>
          <w:lang w:val="lt-LT"/>
        </w:rPr>
        <w:t>(Teikėjo pavadinimas)</w:t>
      </w: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atsisakė sudaryti pirkimo sutartį, kaip nustatyta Viešųjų pirkimų įstatymo 18 straipsnio 2 dalyje, ir su juo pirkimo sutartis nebus sudaroma, taip pat kad įstatymų nustatyta tvarka gali būti kreipiamasi į teismą dėl žalos atlyginimo.</w:t>
      </w: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3. Teikėjas už deklaracijoje pateiktos informacijos teisingumą atsako įstatymų nustatyta tvarka.</w:t>
      </w: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4. Jeigu viešajame pirkime dalyvauja ūkio subjektų grupė, deklaraciją pildo kiekvienas ūkio subjektas.</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sz w:val="18"/>
          <w:lang w:val="lt-LT"/>
        </w:rPr>
        <w:t xml:space="preserve">____________________ </w:t>
      </w:r>
      <w:r w:rsidRPr="001848D2">
        <w:rPr>
          <w:rFonts w:ascii="Times New Roman" w:hAnsi="Times New Roman"/>
          <w:sz w:val="18"/>
          <w:lang w:val="lt-LT"/>
        </w:rPr>
        <w:tab/>
      </w:r>
      <w:r w:rsidRPr="001848D2">
        <w:rPr>
          <w:rFonts w:ascii="Times New Roman" w:hAnsi="Times New Roman"/>
          <w:sz w:val="18"/>
          <w:lang w:val="lt-LT"/>
        </w:rPr>
        <w:tab/>
      </w:r>
      <w:r w:rsidRPr="001848D2">
        <w:rPr>
          <w:rFonts w:ascii="Times New Roman" w:hAnsi="Times New Roman"/>
          <w:sz w:val="18"/>
          <w:lang w:val="lt-LT"/>
        </w:rPr>
        <w:tab/>
        <w:t xml:space="preserve">__________________ </w:t>
      </w:r>
      <w:r w:rsidRPr="001848D2">
        <w:rPr>
          <w:rFonts w:ascii="Times New Roman" w:hAnsi="Times New Roman"/>
          <w:sz w:val="18"/>
          <w:lang w:val="lt-LT"/>
        </w:rPr>
        <w:tab/>
      </w:r>
      <w:r w:rsidRPr="001848D2">
        <w:rPr>
          <w:rFonts w:ascii="Times New Roman" w:hAnsi="Times New Roman"/>
          <w:sz w:val="18"/>
          <w:lang w:val="lt-LT"/>
        </w:rPr>
        <w:tab/>
        <w:t>______________________________</w:t>
      </w:r>
    </w:p>
    <w:p w:rsidR="00880467" w:rsidRPr="001848D2" w:rsidRDefault="00880467" w:rsidP="00880467">
      <w:pPr>
        <w:pStyle w:val="Pagrindinistekstas1"/>
        <w:ind w:firstLine="0"/>
        <w:rPr>
          <w:rFonts w:ascii="Times New Roman" w:hAnsi="Times New Roman"/>
          <w:sz w:val="18"/>
          <w:lang w:val="lt-LT"/>
        </w:rPr>
      </w:pPr>
      <w:r w:rsidRPr="001848D2">
        <w:rPr>
          <w:rFonts w:ascii="Times New Roman" w:hAnsi="Times New Roman"/>
          <w:position w:val="6"/>
          <w:sz w:val="18"/>
          <w:szCs w:val="11"/>
          <w:lang w:val="lt-LT"/>
        </w:rPr>
        <w:t>(deklaraciją sudariusio asmens pareigos)</w:t>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t xml:space="preserve">(parašas) </w:t>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r>
      <w:r w:rsidRPr="001848D2">
        <w:rPr>
          <w:rFonts w:ascii="Times New Roman" w:hAnsi="Times New Roman"/>
          <w:position w:val="6"/>
          <w:sz w:val="18"/>
          <w:szCs w:val="11"/>
          <w:lang w:val="lt-LT"/>
        </w:rPr>
        <w:tab/>
        <w:t>(vardas, pavardė)</w:t>
      </w:r>
    </w:p>
    <w:p w:rsidR="00880467" w:rsidRPr="001848D2" w:rsidRDefault="00880467" w:rsidP="00880467">
      <w:pPr>
        <w:pStyle w:val="Pagrindinistekstas1"/>
        <w:ind w:firstLine="0"/>
        <w:rPr>
          <w:rFonts w:ascii="Times New Roman" w:hAnsi="Times New Roman"/>
          <w:sz w:val="22"/>
          <w:lang w:val="lt-LT"/>
        </w:rPr>
      </w:pPr>
    </w:p>
    <w:p w:rsidR="00880467" w:rsidRPr="001848D2" w:rsidRDefault="00880467" w:rsidP="00880467">
      <w:pPr>
        <w:pStyle w:val="Pagrindinistekstas1"/>
        <w:ind w:firstLine="0"/>
        <w:rPr>
          <w:rFonts w:ascii="Times New Roman" w:hAnsi="Times New Roman"/>
          <w:sz w:val="22"/>
          <w:lang w:val="lt-LT"/>
        </w:rPr>
      </w:pPr>
      <w:r w:rsidRPr="001848D2">
        <w:rPr>
          <w:rFonts w:ascii="Times New Roman" w:hAnsi="Times New Roman"/>
          <w:sz w:val="22"/>
          <w:lang w:val="lt-LT"/>
        </w:rPr>
        <w:t>A. V.</w:t>
      </w:r>
    </w:p>
    <w:p w:rsidR="00880467" w:rsidRDefault="00880467" w:rsidP="00880467"/>
    <w:p w:rsidR="00880467" w:rsidRDefault="00880467" w:rsidP="00880467">
      <w:pPr>
        <w:ind w:firstLine="4962"/>
      </w:pPr>
      <w:r w:rsidRPr="001848D2">
        <w:lastRenderedPageBreak/>
        <w:t xml:space="preserve">Koncesijos suteikimo konkurso sąlygų </w:t>
      </w:r>
      <w:r>
        <w:t>aprašo</w:t>
      </w:r>
    </w:p>
    <w:p w:rsidR="00880467" w:rsidRPr="007D1D89" w:rsidRDefault="00880467" w:rsidP="00880467">
      <w:pPr>
        <w:ind w:firstLine="4962"/>
      </w:pPr>
      <w:r>
        <w:t xml:space="preserve">3 priedas </w:t>
      </w:r>
    </w:p>
    <w:p w:rsidR="00880467" w:rsidRDefault="00880467" w:rsidP="00880467">
      <w:pPr>
        <w:jc w:val="right"/>
        <w:rPr>
          <w:lang w:val="pt-BR"/>
        </w:rPr>
      </w:pPr>
    </w:p>
    <w:p w:rsidR="00880467" w:rsidRDefault="00880467" w:rsidP="00880467">
      <w:pPr>
        <w:jc w:val="center"/>
        <w:rPr>
          <w:b/>
          <w:caps/>
        </w:rPr>
      </w:pPr>
      <w:r>
        <w:rPr>
          <w:b/>
          <w:caps/>
        </w:rPr>
        <w:t>PAGRINDINĖS KONCESIJOS SUTARTIES SĄLYGOS</w:t>
      </w:r>
    </w:p>
    <w:p w:rsidR="00880467" w:rsidRDefault="00880467" w:rsidP="00880467"/>
    <w:p w:rsidR="00880467" w:rsidRDefault="00880467" w:rsidP="00880467">
      <w:pPr>
        <w:jc w:val="both"/>
      </w:pPr>
    </w:p>
    <w:p w:rsidR="00880467" w:rsidRPr="00426E33" w:rsidRDefault="00880467" w:rsidP="00880467">
      <w:pPr>
        <w:pStyle w:val="Pavadinimas"/>
        <w:ind w:firstLine="709"/>
        <w:jc w:val="both"/>
        <w:rPr>
          <w:b w:val="0"/>
        </w:rPr>
      </w:pPr>
      <w:r w:rsidRPr="00426E33">
        <w:rPr>
          <w:b w:val="0"/>
        </w:rPr>
        <w:t>1. Koncesijos sutarties dalykas – Koncesininko vykdoma ūkinė komercinė veikla, susijusi su Klaipėdos miesto kempingo eksploatavimu, valdymu, atnaujinimu, remontu, naudojimu ir (ar) priežiūra įgyvendinant funkcijas, skirtas patenkinti visuomenės turizmo, kultūros, sporto ir laisvalaikio paslaugų poreikius, bei verslo tikslais.</w:t>
      </w:r>
    </w:p>
    <w:p w:rsidR="00880467" w:rsidRPr="00426E33" w:rsidRDefault="00880467" w:rsidP="00880467">
      <w:pPr>
        <w:pStyle w:val="Pavadinimas"/>
        <w:ind w:firstLine="709"/>
        <w:jc w:val="both"/>
        <w:rPr>
          <w:b w:val="0"/>
        </w:rPr>
      </w:pPr>
      <w:r w:rsidRPr="00426E33">
        <w:rPr>
          <w:b w:val="0"/>
        </w:rPr>
        <w:t>2. Koncesijos sutartis bus sudaryta 15 metų laikotarpiui.</w:t>
      </w:r>
    </w:p>
    <w:p w:rsidR="00880467" w:rsidRPr="00426E33" w:rsidRDefault="00880467" w:rsidP="00880467">
      <w:pPr>
        <w:pStyle w:val="Pavadinimas"/>
        <w:ind w:firstLine="709"/>
        <w:jc w:val="both"/>
        <w:rPr>
          <w:b w:val="0"/>
        </w:rPr>
      </w:pPr>
      <w:r w:rsidRPr="00426E33">
        <w:rPr>
          <w:b w:val="0"/>
        </w:rPr>
        <w:t xml:space="preserve">3. Koncesininkas Suteikiančiajai institucijai turės mokėti pasiūlytą koncesijos mokesčio dydį, kuris negali būti mažesnis kaip 103000,00 Lt (29830,86 </w:t>
      </w:r>
      <w:proofErr w:type="spellStart"/>
      <w:r w:rsidRPr="00426E33">
        <w:rPr>
          <w:b w:val="0"/>
        </w:rPr>
        <w:t>Eur</w:t>
      </w:r>
      <w:proofErr w:type="spellEnd"/>
      <w:r w:rsidRPr="00426E33">
        <w:rPr>
          <w:b w:val="0"/>
        </w:rPr>
        <w:t xml:space="preserve">) </w:t>
      </w:r>
      <w:r>
        <w:rPr>
          <w:b w:val="0"/>
        </w:rPr>
        <w:t>be</w:t>
      </w:r>
      <w:r w:rsidRPr="002B69E6">
        <w:rPr>
          <w:b w:val="0"/>
        </w:rPr>
        <w:t xml:space="preserve"> PVM</w:t>
      </w:r>
      <w:r w:rsidRPr="00426E33">
        <w:rPr>
          <w:b w:val="0"/>
        </w:rPr>
        <w:t xml:space="preserve"> per metus. Pasiūlytas Koncesijos mokesčio dydis kiekvienais metais bus indeksuojamas atsižvelgiant į metinę infliaciją.</w:t>
      </w:r>
    </w:p>
    <w:p w:rsidR="00880467" w:rsidRPr="00426E33" w:rsidRDefault="00880467" w:rsidP="00880467">
      <w:pPr>
        <w:pStyle w:val="Pavadinimas"/>
        <w:ind w:firstLine="709"/>
        <w:jc w:val="both"/>
        <w:rPr>
          <w:b w:val="0"/>
        </w:rPr>
      </w:pPr>
      <w:r>
        <w:rPr>
          <w:b w:val="0"/>
        </w:rPr>
        <w:t>4</w:t>
      </w:r>
      <w:r w:rsidRPr="00426E33">
        <w:rPr>
          <w:b w:val="0"/>
        </w:rPr>
        <w:t>. Koncesininko įsipareigojimai:</w:t>
      </w:r>
    </w:p>
    <w:p w:rsidR="00880467" w:rsidRPr="00426E33" w:rsidRDefault="00880467" w:rsidP="00880467">
      <w:pPr>
        <w:pStyle w:val="Pavadinimas"/>
        <w:ind w:firstLine="709"/>
        <w:jc w:val="both"/>
        <w:rPr>
          <w:b w:val="0"/>
        </w:rPr>
      </w:pPr>
      <w:r>
        <w:rPr>
          <w:b w:val="0"/>
        </w:rPr>
        <w:t>4</w:t>
      </w:r>
      <w:r w:rsidRPr="00426E33">
        <w:rPr>
          <w:b w:val="0"/>
        </w:rPr>
        <w:t>.1. užtikrinti viešųjų paslaugų teikimą turizmo, gyventojų poilsio organizavimo, laisvalaikio paslaugų teikimo srityse;</w:t>
      </w:r>
    </w:p>
    <w:p w:rsidR="00880467" w:rsidRPr="00426E33" w:rsidRDefault="00880467" w:rsidP="00880467">
      <w:pPr>
        <w:pStyle w:val="Pavadinimas"/>
        <w:ind w:firstLine="709"/>
        <w:jc w:val="both"/>
        <w:rPr>
          <w:b w:val="0"/>
        </w:rPr>
      </w:pPr>
      <w:r>
        <w:rPr>
          <w:b w:val="0"/>
        </w:rPr>
        <w:t>4</w:t>
      </w:r>
      <w:r w:rsidRPr="00426E33">
        <w:rPr>
          <w:b w:val="0"/>
        </w:rPr>
        <w:t>.2. užtikrinti paslaugų teikimą ir kempingo veiklą, kurie atitiktų 4 žvaigždučių kempingo klasifikavimo reikalavimus visą sutarties galiojimo laikotarpį;</w:t>
      </w:r>
    </w:p>
    <w:p w:rsidR="00880467" w:rsidRPr="002138D3" w:rsidRDefault="00880467" w:rsidP="00EF5FDC">
      <w:pPr>
        <w:pStyle w:val="Salygos3"/>
        <w:rPr>
          <w:color w:val="auto"/>
        </w:rPr>
      </w:pPr>
      <w:r w:rsidRPr="002138D3">
        <w:rPr>
          <w:color w:val="auto"/>
        </w:rPr>
        <w:t>4.3.</w:t>
      </w:r>
      <w:r w:rsidRPr="002138D3">
        <w:rPr>
          <w:b/>
          <w:color w:val="auto"/>
        </w:rPr>
        <w:t xml:space="preserve"> </w:t>
      </w:r>
      <w:r w:rsidRPr="002138D3">
        <w:rPr>
          <w:color w:val="auto"/>
        </w:rPr>
        <w:t>Koncesininkas turės užtikrinti, kad Kempinge per kalendorinius metus apsilankys ne mažiau kaip 5000 turistų;</w:t>
      </w:r>
    </w:p>
    <w:p w:rsidR="00880467" w:rsidRPr="002138D3" w:rsidRDefault="00880467" w:rsidP="00EF5FDC">
      <w:pPr>
        <w:pStyle w:val="Salygos3"/>
        <w:rPr>
          <w:color w:val="auto"/>
        </w:rPr>
      </w:pPr>
      <w:r w:rsidRPr="002138D3">
        <w:rPr>
          <w:color w:val="auto"/>
        </w:rPr>
        <w:t>4.4. Koncesininkas turės prisiimti su Koncesijos projekto įgyvendinimo susijusią riziką bei teises ir pareigas, kaip tai numatyta Koncesijos sutarties projekte. Koncesininkas turės apdrausti savo civilinę atsakomybę Suteikiančiosios institucijos naudai veiklos rizikos draudimu visą Koncesijos laikotarpį;</w:t>
      </w:r>
    </w:p>
    <w:p w:rsidR="00880467" w:rsidRPr="002138D3" w:rsidRDefault="00880467" w:rsidP="00EF5FDC">
      <w:pPr>
        <w:pStyle w:val="Salygos3"/>
        <w:rPr>
          <w:color w:val="auto"/>
        </w:rPr>
      </w:pPr>
      <w:r w:rsidRPr="002138D3">
        <w:rPr>
          <w:color w:val="auto"/>
        </w:rPr>
        <w:t>4.5. Koncesininkas ar Bendrovė savo sąskaita turės apdrausti Suteikiančiosios institucijos naudai visą Kempingo turtą maksimalaus dydžio turto atkuriamosios vertės draudimu nuo visų galimų rizikos atvejų visam Koncesijos laikotarpiui.</w:t>
      </w:r>
    </w:p>
    <w:p w:rsidR="00880467" w:rsidRPr="002138D3" w:rsidRDefault="00880467" w:rsidP="00EF5FDC">
      <w:pPr>
        <w:pStyle w:val="Salygos3"/>
        <w:rPr>
          <w:color w:val="auto"/>
        </w:rPr>
      </w:pPr>
      <w:r w:rsidRPr="002138D3">
        <w:rPr>
          <w:color w:val="auto"/>
        </w:rPr>
        <w:t>4.6. Koncesininkas ar Bendrovė įsipareigos visu Koncesijos sutarties galiojimo laikotarpiu turėti bei išlaikyti galiojančiomis visas licencijas, leidimus, sutikimus, patvirtinimus ir (ar) kitokius dokumentus, kurie reikalingi ūkinei veiklai Kempinge vykdyti.</w:t>
      </w:r>
    </w:p>
    <w:p w:rsidR="00880467" w:rsidRPr="002138D3" w:rsidRDefault="00880467" w:rsidP="00EF5FDC">
      <w:pPr>
        <w:pStyle w:val="Salygos3"/>
        <w:rPr>
          <w:color w:val="auto"/>
        </w:rPr>
      </w:pPr>
      <w:r w:rsidRPr="002138D3">
        <w:rPr>
          <w:color w:val="auto"/>
        </w:rPr>
        <w:t xml:space="preserve">4.7. Koncesininkas privalės užtikrinti ne mažesnes kaip 270000,00 Lt (78197,41 </w:t>
      </w:r>
      <w:proofErr w:type="spellStart"/>
      <w:r w:rsidRPr="002138D3">
        <w:rPr>
          <w:color w:val="auto"/>
        </w:rPr>
        <w:t>Eur</w:t>
      </w:r>
      <w:proofErr w:type="spellEnd"/>
      <w:r w:rsidRPr="002138D3">
        <w:rPr>
          <w:color w:val="auto"/>
        </w:rPr>
        <w:t>) Reinvesticijas į perduotą turtą. Šios Reinvesticijos turės būti atliktos per Koncesijos sutartyje numatytus terminus. Reinvesticijų finansavimas atliekamas iš Koncesininko nuosavų ar skolintų lėšų. Koncesininkas bus atsakingas už Koncesijos projekto vykdymo finansavimą. Atliktos reinvesticijos Koncesininkui neatlyginamos.</w:t>
      </w:r>
    </w:p>
    <w:p w:rsidR="00880467" w:rsidRPr="002138D3" w:rsidRDefault="00880467" w:rsidP="00EF5FDC">
      <w:pPr>
        <w:pStyle w:val="Salygos3"/>
        <w:rPr>
          <w:color w:val="auto"/>
        </w:rPr>
      </w:pPr>
      <w:r w:rsidRPr="002138D3">
        <w:rPr>
          <w:color w:val="auto"/>
        </w:rPr>
        <w:t>4.8. Visą Koncesijos sutarties galiojimo laikotarpį Koncesininkas ir Bendrovė privalės teikti Suteikiančiajai institucijai Koncesijos sutartyje numatytą ir kitą Suteikiančiosios institucijos prašomą informaciją (audituota finansinę atskaitomybę, ataskaitas apie ūkinės veiklos vykdymą Kempinge ir kitą būtiną informaciją) apie Koncesijos sutarties vykdymą, taip pat Koncesininkas privalės iš anksto suderinti su Suteikiančiąja institucija tam tikrų Koncesijos sutartyje numatytų sutarčių ir kitų veiksmų, susijusių su Koncesijos sutarties vykdymu, sąlygas. Visą Sutarties galiojimo laikotarpį Koncesininkas privalės užtikrinti savo atitiktį Konkurso sąlygų apraše numatytiems kvalifikaciniams reikalavimams.</w:t>
      </w:r>
    </w:p>
    <w:p w:rsidR="00880467" w:rsidRPr="002138D3" w:rsidRDefault="00880467" w:rsidP="00EF5FDC">
      <w:pPr>
        <w:pStyle w:val="Salygos3"/>
        <w:rPr>
          <w:color w:val="auto"/>
        </w:rPr>
      </w:pPr>
      <w:r w:rsidRPr="002138D3">
        <w:rPr>
          <w:color w:val="auto"/>
        </w:rPr>
        <w:t xml:space="preserve">4.9. Koncesininkas ar Bendrovė turės pateikti Suteikiančiajai institucijai Lietuvos Respublikoje ar kitoje Europos Sąjungos narėje registruoto banko besąlyginę ir neatšaukiamą pirmo pareikalavimo Koncesijos sutarties įvykdymo garantiją, užtikrinančią visų Koncesininko ar Bendrovės įsipareigojimų pagal Koncesijos sutartį įvykdymą. Nurodyta garantija turi būti išduota ne mažesnei kaip 103000,00 Lt (29830,86 </w:t>
      </w:r>
      <w:proofErr w:type="spellStart"/>
      <w:r w:rsidRPr="002138D3">
        <w:rPr>
          <w:color w:val="auto"/>
        </w:rPr>
        <w:t>Eur</w:t>
      </w:r>
      <w:proofErr w:type="spellEnd"/>
      <w:r w:rsidRPr="002138D3">
        <w:rPr>
          <w:color w:val="auto"/>
        </w:rPr>
        <w:t xml:space="preserve">) sumai. Galutinis garantijos dydis turi būti lygus pasiūlytam metiniam koncesijos mokesčio dydžiui. Ši garantija turi galioti iki Koncesijos sutarties termino pabaigos tiek Koncesininko, tiek Bendrovės įsipareigojimų pagal Koncesijos sutartį įvykdymui užtikrinti. Koncesininkas ar Bendrovė nurodytą garantiją turi pateikti ne vėliau kaip per </w:t>
      </w:r>
      <w:r w:rsidRPr="002138D3">
        <w:rPr>
          <w:color w:val="auto"/>
        </w:rPr>
        <w:lastRenderedPageBreak/>
        <w:t xml:space="preserve">30 kalendorinių dienų nuo Koncesijos sutarties pasirašymo dienos. Koncesijos sutartis įsigalioja tik pateikus nurodytą garantiją. Jei Suteikiančioji institucija </w:t>
      </w:r>
      <w:r w:rsidRPr="002138D3">
        <w:rPr>
          <w:color w:val="auto"/>
          <w:lang w:val="x-none"/>
        </w:rPr>
        <w:t xml:space="preserve">pasinaudoja </w:t>
      </w:r>
      <w:r w:rsidRPr="002138D3">
        <w:rPr>
          <w:color w:val="auto"/>
        </w:rPr>
        <w:t>sutarties</w:t>
      </w:r>
      <w:r w:rsidRPr="002138D3">
        <w:rPr>
          <w:color w:val="auto"/>
          <w:lang w:val="x-none"/>
        </w:rPr>
        <w:t xml:space="preserve"> įvykdymo garantija, </w:t>
      </w:r>
      <w:r w:rsidRPr="002138D3">
        <w:rPr>
          <w:color w:val="auto"/>
        </w:rPr>
        <w:t>Koncesininkas ar Bendrovė</w:t>
      </w:r>
      <w:r w:rsidRPr="002138D3">
        <w:rPr>
          <w:color w:val="auto"/>
          <w:lang w:val="x-none"/>
        </w:rPr>
        <w:t>, siekdamas toliau vykdyti</w:t>
      </w:r>
      <w:r w:rsidRPr="002138D3">
        <w:rPr>
          <w:color w:val="auto"/>
        </w:rPr>
        <w:t xml:space="preserve"> sutarties</w:t>
      </w:r>
      <w:r w:rsidRPr="002138D3">
        <w:rPr>
          <w:color w:val="auto"/>
          <w:lang w:val="x-none"/>
        </w:rPr>
        <w:t xml:space="preserve"> įsipareigojimus, privalo per 5 (penkias) darbo dienas pateikti </w:t>
      </w:r>
      <w:r w:rsidRPr="002138D3">
        <w:rPr>
          <w:color w:val="auto"/>
        </w:rPr>
        <w:t>Suteikiančiajai institucijai</w:t>
      </w:r>
      <w:r w:rsidRPr="002138D3">
        <w:rPr>
          <w:color w:val="auto"/>
          <w:lang w:val="x-none"/>
        </w:rPr>
        <w:t xml:space="preserve"> naują</w:t>
      </w:r>
      <w:r w:rsidRPr="002138D3">
        <w:rPr>
          <w:color w:val="auto"/>
        </w:rPr>
        <w:t xml:space="preserve"> sutarties</w:t>
      </w:r>
      <w:r w:rsidRPr="002138D3">
        <w:rPr>
          <w:color w:val="auto"/>
          <w:lang w:val="x-none"/>
        </w:rPr>
        <w:t xml:space="preserve"> įvykdymo garantiją to paties dydžio sumai</w:t>
      </w:r>
      <w:r w:rsidRPr="002138D3">
        <w:rPr>
          <w:color w:val="auto"/>
        </w:rPr>
        <w:t xml:space="preserve"> ir tomis pačiomis sąlygomis.</w:t>
      </w:r>
    </w:p>
    <w:p w:rsidR="00880467" w:rsidRPr="002138D3" w:rsidRDefault="00880467" w:rsidP="00EF5FDC">
      <w:pPr>
        <w:pStyle w:val="Salygos3"/>
        <w:rPr>
          <w:color w:val="auto"/>
        </w:rPr>
      </w:pPr>
      <w:r w:rsidRPr="002138D3">
        <w:rPr>
          <w:color w:val="auto"/>
        </w:rPr>
        <w:t>5. Pasibaigus Koncesijos sutarties galiojimo laikotarpiui Koncesininkas ir Bendrovė perduos visą Kempingo turtą, perduotą ir Koncesininko ar Bendrovės sukurtą Kempingo turtą,</w:t>
      </w:r>
      <w:r w:rsidRPr="002138D3">
        <w:rPr>
          <w:i/>
          <w:color w:val="auto"/>
        </w:rPr>
        <w:t xml:space="preserve"> </w:t>
      </w:r>
      <w:r w:rsidRPr="002138D3">
        <w:rPr>
          <w:color w:val="auto"/>
        </w:rPr>
        <w:t>Suteikiančiajai institucijai Koncesijos sutartyje nustatytomis sąlygomis ir tvarka be jokio papildomo užmokesčio.</w:t>
      </w:r>
    </w:p>
    <w:p w:rsidR="00880467" w:rsidRPr="00426E33" w:rsidRDefault="00880467" w:rsidP="00880467">
      <w:pPr>
        <w:pStyle w:val="Salygos2"/>
        <w:numPr>
          <w:ilvl w:val="0"/>
          <w:numId w:val="0"/>
        </w:numPr>
        <w:tabs>
          <w:tab w:val="left" w:pos="0"/>
        </w:tabs>
        <w:spacing w:after="0"/>
        <w:ind w:firstLine="709"/>
        <w:rPr>
          <w:color w:val="auto"/>
        </w:rPr>
      </w:pPr>
      <w:r>
        <w:rPr>
          <w:color w:val="auto"/>
        </w:rPr>
        <w:t>6</w:t>
      </w:r>
      <w:r w:rsidRPr="00426E33">
        <w:rPr>
          <w:color w:val="auto"/>
        </w:rPr>
        <w:t>. Suteikiančioji institucija Koncesijos sutartimi negalės prisiimti jokių finansinių įsipareigojimų, susijusių su Kempingo valdymu ir naudojimu.</w:t>
      </w:r>
    </w:p>
    <w:p w:rsidR="00880467" w:rsidRPr="00426E33" w:rsidRDefault="00880467" w:rsidP="00880467">
      <w:pPr>
        <w:tabs>
          <w:tab w:val="left" w:pos="0"/>
        </w:tabs>
        <w:ind w:firstLine="709"/>
        <w:jc w:val="both"/>
      </w:pPr>
      <w:r>
        <w:t>7</w:t>
      </w:r>
      <w:r w:rsidRPr="00426E33">
        <w:t xml:space="preserve">. Koncesijos sutartis </w:t>
      </w:r>
      <w:r>
        <w:t>ne</w:t>
      </w:r>
      <w:r w:rsidRPr="00426E33">
        <w:t xml:space="preserve">gali būti </w:t>
      </w:r>
      <w:r>
        <w:t>pratęsta.</w:t>
      </w:r>
    </w:p>
    <w:p w:rsidR="00880467" w:rsidRDefault="00880467" w:rsidP="00880467">
      <w:pPr>
        <w:tabs>
          <w:tab w:val="left" w:pos="0"/>
        </w:tabs>
        <w:ind w:firstLine="709"/>
        <w:jc w:val="both"/>
      </w:pPr>
      <w:r>
        <w:t>8</w:t>
      </w:r>
      <w:r w:rsidRPr="00426E33">
        <w:t>. Koncesininkui nevykdant savo</w:t>
      </w:r>
      <w:r>
        <w:t xml:space="preserve"> finansinių</w:t>
      </w:r>
      <w:r w:rsidRPr="00426E33">
        <w:t xml:space="preserve"> įsipareigojimų</w:t>
      </w:r>
      <w:r>
        <w:t xml:space="preserve"> papildomai</w:t>
      </w:r>
      <w:r w:rsidRPr="00426E33">
        <w:t xml:space="preserve"> </w:t>
      </w:r>
      <w:r>
        <w:t>skaičiuojami</w:t>
      </w:r>
      <w:r w:rsidRPr="00426E33">
        <w:t xml:space="preserve"> Finansų ministerijos nustatyto dydžio nuo turto v</w:t>
      </w:r>
      <w:r>
        <w:t>ertės delspinigiai ir</w:t>
      </w:r>
      <w:r w:rsidRPr="00426E33">
        <w:t xml:space="preserve"> sprendžiamas klausimas dėl sutarties nutraukimo.</w:t>
      </w:r>
    </w:p>
    <w:p w:rsidR="00880467" w:rsidRPr="00426E33" w:rsidRDefault="00880467" w:rsidP="00880467">
      <w:pPr>
        <w:tabs>
          <w:tab w:val="left" w:pos="0"/>
        </w:tabs>
        <w:ind w:firstLine="709"/>
        <w:jc w:val="both"/>
      </w:pPr>
      <w:r>
        <w:t>9</w:t>
      </w:r>
      <w:r w:rsidRPr="00426E33">
        <w:t>. Koncesininkas už sugadintą ar prarastą turtą privalo atlyginti Suteikiančiajai institucijai.</w:t>
      </w:r>
    </w:p>
    <w:p w:rsidR="00880467" w:rsidRPr="00426E33" w:rsidRDefault="00880467" w:rsidP="00880467">
      <w:pPr>
        <w:tabs>
          <w:tab w:val="left" w:pos="0"/>
        </w:tabs>
        <w:ind w:firstLine="709"/>
        <w:jc w:val="both"/>
      </w:pPr>
      <w:r w:rsidRPr="00501F60">
        <w:t>10. Sutartis gali būti nutraukiama LR civilinio kodekso ir koncesijų įstatymo nustatytais atvejais, kurie bus nurodyti Koncesijos sutartyje.</w:t>
      </w:r>
    </w:p>
    <w:p w:rsidR="00880467" w:rsidRPr="008E42DE" w:rsidRDefault="00880467" w:rsidP="00880467">
      <w:pPr>
        <w:widowControl w:val="0"/>
        <w:autoSpaceDE w:val="0"/>
        <w:autoSpaceDN w:val="0"/>
        <w:adjustRightInd w:val="0"/>
        <w:spacing w:before="200" w:after="200"/>
        <w:jc w:val="center"/>
      </w:pPr>
      <w:r>
        <w:t>____________________</w:t>
      </w:r>
    </w:p>
    <w:p w:rsidR="0006079E" w:rsidRPr="00880467" w:rsidRDefault="0006079E" w:rsidP="00880467"/>
    <w:sectPr w:rsidR="0006079E" w:rsidRPr="00880467" w:rsidSect="00367AA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7A" w:rsidRDefault="00745F7A" w:rsidP="00B40647">
      <w:r>
        <w:separator/>
      </w:r>
    </w:p>
  </w:endnote>
  <w:endnote w:type="continuationSeparator" w:id="0">
    <w:p w:rsidR="00745F7A" w:rsidRDefault="00745F7A" w:rsidP="00B4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7A" w:rsidRDefault="00745F7A" w:rsidP="00B40647">
      <w:r>
        <w:separator/>
      </w:r>
    </w:p>
  </w:footnote>
  <w:footnote w:type="continuationSeparator" w:id="0">
    <w:p w:rsidR="00745F7A" w:rsidRDefault="00745F7A" w:rsidP="00B40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17085"/>
      <w:docPartObj>
        <w:docPartGallery w:val="Page Numbers (Top of Page)"/>
        <w:docPartUnique/>
      </w:docPartObj>
    </w:sdtPr>
    <w:sdtEndPr/>
    <w:sdtContent>
      <w:p w:rsidR="00F139C9" w:rsidRDefault="00F139C9">
        <w:pPr>
          <w:pStyle w:val="Antrats"/>
          <w:jc w:val="center"/>
        </w:pPr>
        <w:r>
          <w:fldChar w:fldCharType="begin"/>
        </w:r>
        <w:r>
          <w:instrText>PAGE   \* MERGEFORMAT</w:instrText>
        </w:r>
        <w:r>
          <w:fldChar w:fldCharType="separate"/>
        </w:r>
        <w:r w:rsidR="009259C1">
          <w:rPr>
            <w:noProof/>
          </w:rPr>
          <w:t>21</w:t>
        </w:r>
        <w:r>
          <w:fldChar w:fldCharType="end"/>
        </w:r>
      </w:p>
    </w:sdtContent>
  </w:sdt>
  <w:p w:rsidR="00F139C9" w:rsidRDefault="00F139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9E2C7"/>
    <w:multiLevelType w:val="singleLevel"/>
    <w:tmpl w:val="D2C44DBB"/>
    <w:lvl w:ilvl="0">
      <w:start w:val="1"/>
      <w:numFmt w:val="decimal"/>
      <w:pStyle w:val="Salygos2"/>
      <w:lvlText w:val="%1. "/>
      <w:lvlJc w:val="left"/>
      <w:rPr>
        <w:rFonts w:ascii="Arial" w:hAnsi="Arial" w:cs="Arial"/>
      </w:rPr>
    </w:lvl>
  </w:abstractNum>
  <w:abstractNum w:abstractNumId="1">
    <w:nsid w:val="00000005"/>
    <w:multiLevelType w:val="singleLevel"/>
    <w:tmpl w:val="00000005"/>
    <w:name w:val="WW8Num5"/>
    <w:lvl w:ilvl="0">
      <w:start w:val="4"/>
      <w:numFmt w:val="bullet"/>
      <w:lvlText w:val="-"/>
      <w:lvlJc w:val="left"/>
      <w:pPr>
        <w:tabs>
          <w:tab w:val="num" w:pos="720"/>
        </w:tabs>
        <w:ind w:left="720" w:hanging="360"/>
      </w:pPr>
      <w:rPr>
        <w:rFonts w:ascii="Times New Roman" w:hAnsi="Times New Roman" w:cs="Times New Roman"/>
      </w:rPr>
    </w:lvl>
  </w:abstractNum>
  <w:abstractNum w:abstractNumId="2">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7957697"/>
    <w:multiLevelType w:val="multilevel"/>
    <w:tmpl w:val="328CA89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1CA51DBE"/>
    <w:multiLevelType w:val="multilevel"/>
    <w:tmpl w:val="F7F65C22"/>
    <w:lvl w:ilvl="0">
      <w:start w:val="1"/>
      <w:numFmt w:val="decimal"/>
      <w:lvlText w:val="%1"/>
      <w:lvlJc w:val="left"/>
      <w:pPr>
        <w:tabs>
          <w:tab w:val="num" w:pos="1800"/>
        </w:tabs>
        <w:ind w:left="1800" w:hanging="360"/>
      </w:pPr>
      <w:rPr>
        <w:rFonts w:ascii="Times New Roman" w:eastAsia="Times New Roman" w:hAnsi="Times New Roman" w:cs="Times New Roman"/>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64D16DD"/>
    <w:multiLevelType w:val="multilevel"/>
    <w:tmpl w:val="9D4E3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6">
    <w:nsid w:val="2D415E92"/>
    <w:multiLevelType w:val="hybridMultilevel"/>
    <w:tmpl w:val="3CC84F7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72E208B"/>
    <w:multiLevelType w:val="multilevel"/>
    <w:tmpl w:val="2F123204"/>
    <w:lvl w:ilvl="0">
      <w:start w:val="6"/>
      <w:numFmt w:val="decimal"/>
      <w:lvlText w:val="%1."/>
      <w:lvlJc w:val="left"/>
      <w:pPr>
        <w:tabs>
          <w:tab w:val="num" w:pos="660"/>
        </w:tabs>
        <w:ind w:left="660" w:hanging="660"/>
      </w:pPr>
      <w:rPr>
        <w:rFonts w:hint="default"/>
        <w:b/>
      </w:rPr>
    </w:lvl>
    <w:lvl w:ilvl="1">
      <w:start w:val="5"/>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4D7E1B43"/>
    <w:multiLevelType w:val="multilevel"/>
    <w:tmpl w:val="9028D8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F2503B0"/>
    <w:multiLevelType w:val="multilevel"/>
    <w:tmpl w:val="484C1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FB51B6E"/>
    <w:multiLevelType w:val="multilevel"/>
    <w:tmpl w:val="15A0F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7F0C4B"/>
    <w:multiLevelType w:val="hybridMultilevel"/>
    <w:tmpl w:val="5E60F3D2"/>
    <w:lvl w:ilvl="0" w:tplc="658041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E8742848">
      <w:start w:val="1"/>
      <w:numFmt w:val="decimal"/>
      <w:lvlText w:val="%3."/>
      <w:lvlJc w:val="left"/>
      <w:pPr>
        <w:tabs>
          <w:tab w:val="num" w:pos="2340"/>
        </w:tabs>
        <w:ind w:left="2340" w:hanging="360"/>
      </w:pPr>
      <w:rPr>
        <w:rFonts w:hint="default"/>
      </w:rPr>
    </w:lvl>
    <w:lvl w:ilvl="3" w:tplc="881AD2A6">
      <w:start w:val="1"/>
      <w:numFmt w:val="decimal"/>
      <w:lvlText w:val="%4)"/>
      <w:lvlJc w:val="left"/>
      <w:pPr>
        <w:tabs>
          <w:tab w:val="num" w:pos="2880"/>
        </w:tabs>
        <w:ind w:left="2880" w:hanging="360"/>
      </w:pPr>
      <w:rPr>
        <w:rFonts w:hint="default"/>
        <w:u w:val="none"/>
      </w:rPr>
    </w:lvl>
    <w:lvl w:ilvl="4" w:tplc="BA82BF14">
      <w:start w:val="1"/>
      <w:numFmt w:val="lowerLetter"/>
      <w:lvlText w:val="(%5)"/>
      <w:lvlJc w:val="left"/>
      <w:pPr>
        <w:tabs>
          <w:tab w:val="num" w:pos="3690"/>
        </w:tabs>
        <w:ind w:left="3690" w:hanging="450"/>
      </w:pPr>
      <w:rPr>
        <w:rFonts w:hint="default"/>
      </w:rPr>
    </w:lvl>
    <w:lvl w:ilvl="5" w:tplc="5426C034">
      <w:start w:val="1"/>
      <w:numFmt w:val="upp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51B04"/>
    <w:multiLevelType w:val="multilevel"/>
    <w:tmpl w:val="7DE8C1D4"/>
    <w:lvl w:ilvl="0">
      <w:start w:val="7"/>
      <w:numFmt w:val="decimal"/>
      <w:lvlText w:val="%1."/>
      <w:lvlJc w:val="left"/>
      <w:pPr>
        <w:tabs>
          <w:tab w:val="num" w:pos="660"/>
        </w:tabs>
        <w:ind w:left="660" w:hanging="660"/>
      </w:pPr>
      <w:rPr>
        <w:rFonts w:hint="default"/>
        <w:b/>
      </w:rPr>
    </w:lvl>
    <w:lvl w:ilvl="1">
      <w:start w:val="2"/>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E9C1703"/>
    <w:multiLevelType w:val="multilevel"/>
    <w:tmpl w:val="0C36CCE6"/>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4C02F7E"/>
    <w:multiLevelType w:val="multilevel"/>
    <w:tmpl w:val="EF506882"/>
    <w:lvl w:ilvl="0">
      <w:start w:val="7"/>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0"/>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796D0B68"/>
    <w:multiLevelType w:val="multilevel"/>
    <w:tmpl w:val="48B01E3C"/>
    <w:lvl w:ilvl="0">
      <w:start w:val="1"/>
      <w:numFmt w:val="decimal"/>
      <w:suff w:val="space"/>
      <w:lvlText w:val="%1."/>
      <w:lvlJc w:val="left"/>
      <w:pPr>
        <w:ind w:left="1152" w:hanging="432"/>
      </w:pPr>
      <w:rPr>
        <w:rFonts w:hint="default"/>
      </w:rPr>
    </w:lvl>
    <w:lvl w:ilvl="1">
      <w:start w:val="1"/>
      <w:numFmt w:val="decimal"/>
      <w:lvlText w:val="3.%2."/>
      <w:lvlJc w:val="left"/>
      <w:pPr>
        <w:tabs>
          <w:tab w:val="num" w:pos="1080"/>
        </w:tabs>
        <w:ind w:left="1080" w:hanging="360"/>
      </w:pPr>
      <w:rPr>
        <w:rFonts w:ascii="Times New Roman" w:hAnsi="Times New Roman" w:hint="default"/>
        <w:sz w:val="22"/>
      </w:rPr>
    </w:lvl>
    <w:lvl w:ilvl="2">
      <w:start w:val="1"/>
      <w:numFmt w:val="decimal"/>
      <w:pStyle w:val="Antrat3"/>
      <w:suff w:val="space"/>
      <w:lvlText w:val="%1.%2.%3."/>
      <w:lvlJc w:val="left"/>
      <w:pPr>
        <w:ind w:left="36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0"/>
  </w:num>
  <w:num w:numId="2">
    <w:abstractNumId w:val="11"/>
  </w:num>
  <w:num w:numId="3">
    <w:abstractNumId w:val="15"/>
  </w:num>
  <w:num w:numId="4">
    <w:abstractNumId w:val="9"/>
  </w:num>
  <w:num w:numId="5">
    <w:abstractNumId w:val="8"/>
  </w:num>
  <w:num w:numId="6">
    <w:abstractNumId w:val="10"/>
  </w:num>
  <w:num w:numId="7">
    <w:abstractNumId w:val="7"/>
  </w:num>
  <w:num w:numId="8">
    <w:abstractNumId w:val="13"/>
  </w:num>
  <w:num w:numId="9">
    <w:abstractNumId w:val="14"/>
  </w:num>
  <w:num w:numId="10">
    <w:abstractNumId w:val="12"/>
  </w:num>
  <w:num w:numId="11">
    <w:abstractNumId w:val="2"/>
  </w:num>
  <w:num w:numId="12">
    <w:abstractNumId w:val="6"/>
  </w:num>
  <w:num w:numId="13">
    <w:abstractNumId w:val="5"/>
  </w:num>
  <w:num w:numId="14">
    <w:abstractNumId w:val="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01EA"/>
    <w:rsid w:val="0006079E"/>
    <w:rsid w:val="001169EF"/>
    <w:rsid w:val="001A15B4"/>
    <w:rsid w:val="002138D3"/>
    <w:rsid w:val="00266F87"/>
    <w:rsid w:val="002E7248"/>
    <w:rsid w:val="00367AA7"/>
    <w:rsid w:val="003B7EFB"/>
    <w:rsid w:val="004476DD"/>
    <w:rsid w:val="00562A09"/>
    <w:rsid w:val="00597EE8"/>
    <w:rsid w:val="005D580B"/>
    <w:rsid w:val="005F495C"/>
    <w:rsid w:val="00607E5B"/>
    <w:rsid w:val="00613298"/>
    <w:rsid w:val="00745F7A"/>
    <w:rsid w:val="008354D5"/>
    <w:rsid w:val="00852F56"/>
    <w:rsid w:val="00880467"/>
    <w:rsid w:val="008E42DE"/>
    <w:rsid w:val="008E6E82"/>
    <w:rsid w:val="009259C1"/>
    <w:rsid w:val="009D0369"/>
    <w:rsid w:val="00AF7D08"/>
    <w:rsid w:val="00B40647"/>
    <w:rsid w:val="00B750B6"/>
    <w:rsid w:val="00C67389"/>
    <w:rsid w:val="00C80DA2"/>
    <w:rsid w:val="00C82F5C"/>
    <w:rsid w:val="00CA4D3B"/>
    <w:rsid w:val="00CD20A4"/>
    <w:rsid w:val="00D41D0C"/>
    <w:rsid w:val="00DA1F60"/>
    <w:rsid w:val="00E33871"/>
    <w:rsid w:val="00E33E86"/>
    <w:rsid w:val="00EF5FDC"/>
    <w:rsid w:val="00F12DC8"/>
    <w:rsid w:val="00F139C9"/>
    <w:rsid w:val="00F953AC"/>
    <w:rsid w:val="00FA1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67AA7"/>
    <w:pPr>
      <w:keepNext/>
      <w:jc w:val="center"/>
      <w:outlineLvl w:val="0"/>
    </w:pPr>
    <w:rPr>
      <w:b/>
      <w:bCs/>
      <w:lang w:eastAsia="lt-LT"/>
    </w:rPr>
  </w:style>
  <w:style w:type="paragraph" w:styleId="Antrat2">
    <w:name w:val="heading 2"/>
    <w:aliases w:val=" Diagrama"/>
    <w:basedOn w:val="prastasis"/>
    <w:next w:val="prastasis"/>
    <w:link w:val="Antrat2Diagrama"/>
    <w:qFormat/>
    <w:rsid w:val="00367AA7"/>
    <w:pPr>
      <w:jc w:val="both"/>
      <w:outlineLvl w:val="1"/>
    </w:pPr>
    <w:rPr>
      <w:szCs w:val="20"/>
      <w:lang w:eastAsia="lt-LT"/>
    </w:rPr>
  </w:style>
  <w:style w:type="paragraph" w:styleId="Antrat3">
    <w:name w:val="heading 3"/>
    <w:basedOn w:val="prastasis"/>
    <w:next w:val="prastasis"/>
    <w:link w:val="Antrat3Diagrama"/>
    <w:qFormat/>
    <w:rsid w:val="00367AA7"/>
    <w:pPr>
      <w:keepNext/>
      <w:numPr>
        <w:ilvl w:val="2"/>
        <w:numId w:val="3"/>
      </w:numPr>
      <w:jc w:val="both"/>
      <w:outlineLvl w:val="2"/>
    </w:pPr>
    <w:rPr>
      <w:szCs w:val="20"/>
      <w:lang w:eastAsia="lt-LT"/>
    </w:rPr>
  </w:style>
  <w:style w:type="paragraph" w:styleId="Antrat4">
    <w:name w:val="heading 4"/>
    <w:basedOn w:val="prastasis"/>
    <w:next w:val="prastasis"/>
    <w:link w:val="Antrat4Diagrama"/>
    <w:qFormat/>
    <w:rsid w:val="00367AA7"/>
    <w:pPr>
      <w:keepNext/>
      <w:numPr>
        <w:ilvl w:val="3"/>
        <w:numId w:val="3"/>
      </w:numPr>
      <w:outlineLvl w:val="3"/>
    </w:pPr>
    <w:rPr>
      <w:b/>
      <w:sz w:val="44"/>
      <w:szCs w:val="20"/>
      <w:lang w:eastAsia="lt-LT"/>
    </w:rPr>
  </w:style>
  <w:style w:type="paragraph" w:styleId="Antrat5">
    <w:name w:val="heading 5"/>
    <w:basedOn w:val="prastasis"/>
    <w:next w:val="prastasis"/>
    <w:link w:val="Antrat5Diagrama"/>
    <w:qFormat/>
    <w:rsid w:val="00367AA7"/>
    <w:pPr>
      <w:keepNext/>
      <w:numPr>
        <w:ilvl w:val="4"/>
        <w:numId w:val="3"/>
      </w:numPr>
      <w:outlineLvl w:val="4"/>
    </w:pPr>
    <w:rPr>
      <w:b/>
      <w:sz w:val="40"/>
      <w:szCs w:val="20"/>
      <w:lang w:eastAsia="lt-LT"/>
    </w:rPr>
  </w:style>
  <w:style w:type="paragraph" w:styleId="Antrat6">
    <w:name w:val="heading 6"/>
    <w:basedOn w:val="prastasis"/>
    <w:next w:val="prastasis"/>
    <w:link w:val="Antrat6Diagrama"/>
    <w:qFormat/>
    <w:rsid w:val="00367AA7"/>
    <w:pPr>
      <w:keepNext/>
      <w:numPr>
        <w:ilvl w:val="5"/>
        <w:numId w:val="3"/>
      </w:numPr>
      <w:outlineLvl w:val="5"/>
    </w:pPr>
    <w:rPr>
      <w:b/>
      <w:sz w:val="36"/>
      <w:szCs w:val="20"/>
      <w:lang w:eastAsia="lt-LT"/>
    </w:rPr>
  </w:style>
  <w:style w:type="paragraph" w:styleId="Antrat7">
    <w:name w:val="heading 7"/>
    <w:basedOn w:val="prastasis"/>
    <w:next w:val="prastasis"/>
    <w:link w:val="Antrat7Diagrama"/>
    <w:qFormat/>
    <w:rsid w:val="00367AA7"/>
    <w:pPr>
      <w:keepNext/>
      <w:numPr>
        <w:ilvl w:val="6"/>
        <w:numId w:val="3"/>
      </w:numPr>
      <w:outlineLvl w:val="6"/>
    </w:pPr>
    <w:rPr>
      <w:sz w:val="48"/>
      <w:szCs w:val="20"/>
      <w:lang w:eastAsia="lt-LT"/>
    </w:rPr>
  </w:style>
  <w:style w:type="paragraph" w:styleId="Antrat8">
    <w:name w:val="heading 8"/>
    <w:basedOn w:val="prastasis"/>
    <w:next w:val="prastasis"/>
    <w:link w:val="Antrat8Diagrama"/>
    <w:qFormat/>
    <w:rsid w:val="00367AA7"/>
    <w:pPr>
      <w:keepNext/>
      <w:numPr>
        <w:ilvl w:val="7"/>
        <w:numId w:val="3"/>
      </w:numPr>
      <w:outlineLvl w:val="7"/>
    </w:pPr>
    <w:rPr>
      <w:b/>
      <w:sz w:val="18"/>
      <w:szCs w:val="20"/>
      <w:lang w:eastAsia="lt-LT"/>
    </w:rPr>
  </w:style>
  <w:style w:type="paragraph" w:styleId="Antrat9">
    <w:name w:val="heading 9"/>
    <w:basedOn w:val="prastasis"/>
    <w:next w:val="prastasis"/>
    <w:link w:val="Antrat9Diagrama"/>
    <w:qFormat/>
    <w:rsid w:val="00367AA7"/>
    <w:pPr>
      <w:keepNext/>
      <w:numPr>
        <w:ilvl w:val="8"/>
        <w:numId w:val="3"/>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B40647"/>
    <w:pPr>
      <w:tabs>
        <w:tab w:val="center" w:pos="4819"/>
        <w:tab w:val="right" w:pos="9638"/>
      </w:tabs>
    </w:pPr>
  </w:style>
  <w:style w:type="character" w:customStyle="1" w:styleId="AntratsDiagrama">
    <w:name w:val="Antraštės Diagrama"/>
    <w:basedOn w:val="Numatytasispastraiposriftas"/>
    <w:link w:val="Antrats"/>
    <w:uiPriority w:val="99"/>
    <w:rsid w:val="00B40647"/>
    <w:rPr>
      <w:rFonts w:ascii="Times New Roman" w:eastAsia="Times New Roman" w:hAnsi="Times New Roman" w:cs="Times New Roman"/>
      <w:sz w:val="24"/>
      <w:szCs w:val="24"/>
    </w:rPr>
  </w:style>
  <w:style w:type="paragraph" w:styleId="Porat">
    <w:name w:val="footer"/>
    <w:basedOn w:val="prastasis"/>
    <w:link w:val="PoratDiagrama"/>
    <w:unhideWhenUsed/>
    <w:rsid w:val="00B40647"/>
    <w:pPr>
      <w:tabs>
        <w:tab w:val="center" w:pos="4819"/>
        <w:tab w:val="right" w:pos="9638"/>
      </w:tabs>
    </w:pPr>
  </w:style>
  <w:style w:type="character" w:customStyle="1" w:styleId="PoratDiagrama">
    <w:name w:val="Poraštė Diagrama"/>
    <w:basedOn w:val="Numatytasispastraiposriftas"/>
    <w:link w:val="Porat"/>
    <w:uiPriority w:val="99"/>
    <w:rsid w:val="00B4064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C67389"/>
    <w:pPr>
      <w:spacing w:after="120" w:line="480" w:lineRule="auto"/>
    </w:pPr>
    <w:rPr>
      <w:sz w:val="20"/>
      <w:szCs w:val="20"/>
    </w:rPr>
  </w:style>
  <w:style w:type="character" w:customStyle="1" w:styleId="Pagrindinistekstas2Diagrama">
    <w:name w:val="Pagrindinis tekstas 2 Diagrama"/>
    <w:basedOn w:val="Numatytasispastraiposriftas"/>
    <w:link w:val="Pagrindinistekstas2"/>
    <w:rsid w:val="00C67389"/>
    <w:rPr>
      <w:rFonts w:ascii="Times New Roman" w:eastAsia="Times New Roman" w:hAnsi="Times New Roman" w:cs="Times New Roman"/>
      <w:sz w:val="20"/>
      <w:szCs w:val="20"/>
    </w:rPr>
  </w:style>
  <w:style w:type="character" w:customStyle="1" w:styleId="apple-style-span">
    <w:name w:val="apple-style-span"/>
    <w:basedOn w:val="Numatytasispastraiposriftas"/>
    <w:rsid w:val="00C67389"/>
  </w:style>
  <w:style w:type="character" w:styleId="Hipersaitas">
    <w:name w:val="Hyperlink"/>
    <w:basedOn w:val="Numatytasispastraiposriftas"/>
    <w:rsid w:val="00C67389"/>
    <w:rPr>
      <w:color w:val="0000FF" w:themeColor="hyperlink"/>
      <w:u w:val="single"/>
    </w:rPr>
  </w:style>
  <w:style w:type="paragraph" w:styleId="Pagrindiniotekstotrauka">
    <w:name w:val="Body Text Indent"/>
    <w:basedOn w:val="prastasis"/>
    <w:link w:val="PagrindiniotekstotraukaDiagrama"/>
    <w:unhideWhenUsed/>
    <w:rsid w:val="00DA1F6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1F60"/>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nhideWhenUsed/>
    <w:rsid w:val="00DA1F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A1F60"/>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367AA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367AA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367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7AA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367AA7"/>
    <w:rPr>
      <w:rFonts w:ascii="Times New Roman" w:eastAsia="Times New Roman" w:hAnsi="Times New Roman" w:cs="Times New Roman"/>
      <w:b/>
      <w:bCs/>
      <w:sz w:val="24"/>
      <w:szCs w:val="24"/>
      <w:lang w:eastAsia="lt-LT"/>
    </w:rPr>
  </w:style>
  <w:style w:type="character" w:customStyle="1" w:styleId="Antrat2Diagrama">
    <w:name w:val="Antraštė 2 Diagrama"/>
    <w:aliases w:val=" Diagrama Diagrama"/>
    <w:basedOn w:val="Numatytasispastraiposriftas"/>
    <w:link w:val="Antrat2"/>
    <w:rsid w:val="00367AA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367AA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367AA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67AA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67AA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67AA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67AA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67AA7"/>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367AA7"/>
    <w:pPr>
      <w:jc w:val="center"/>
    </w:pPr>
    <w:rPr>
      <w:b/>
      <w:bCs/>
      <w:lang w:eastAsia="lt-LT"/>
    </w:rPr>
  </w:style>
  <w:style w:type="character" w:customStyle="1" w:styleId="PagrindinistekstasDiagrama">
    <w:name w:val="Pagrindinis tekstas Diagrama"/>
    <w:basedOn w:val="Numatytasispastraiposriftas"/>
    <w:link w:val="Pagrindinistekstas"/>
    <w:rsid w:val="00367AA7"/>
    <w:rPr>
      <w:rFonts w:ascii="Times New Roman" w:eastAsia="Times New Roman" w:hAnsi="Times New Roman" w:cs="Times New Roman"/>
      <w:b/>
      <w:bCs/>
      <w:sz w:val="24"/>
      <w:szCs w:val="24"/>
      <w:lang w:eastAsia="lt-LT"/>
    </w:rPr>
  </w:style>
  <w:style w:type="paragraph" w:customStyle="1" w:styleId="Numrering">
    <w:name w:val="Numrering"/>
    <w:rsid w:val="00367AA7"/>
    <w:pPr>
      <w:spacing w:before="136" w:after="136" w:line="240" w:lineRule="auto"/>
      <w:ind w:left="283" w:hanging="283"/>
    </w:pPr>
    <w:rPr>
      <w:rFonts w:ascii="Times New Roman" w:eastAsia="Times New Roman" w:hAnsi="Times New Roman" w:cs="Times New Roman"/>
      <w:snapToGrid w:val="0"/>
      <w:color w:val="000000"/>
      <w:sz w:val="24"/>
      <w:szCs w:val="20"/>
      <w:lang w:val="en-US"/>
    </w:rPr>
  </w:style>
  <w:style w:type="paragraph" w:customStyle="1" w:styleId="Pagrindinistekstas1">
    <w:name w:val="Pagrindinis tekstas1"/>
    <w:rsid w:val="00367AA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67AA7"/>
    <w:pPr>
      <w:autoSpaceDE w:val="0"/>
      <w:autoSpaceDN w:val="0"/>
      <w:adjustRightInd w:val="0"/>
      <w:jc w:val="center"/>
    </w:pPr>
    <w:rPr>
      <w:rFonts w:ascii="TimesLT" w:hAnsi="TimesLT"/>
      <w:b/>
      <w:bCs/>
      <w:sz w:val="20"/>
      <w:szCs w:val="20"/>
      <w:lang w:val="en-US"/>
    </w:rPr>
  </w:style>
  <w:style w:type="paragraph" w:customStyle="1" w:styleId="Patvirtinta">
    <w:name w:val="Patvirtinta"/>
    <w:rsid w:val="00367AA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67AA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Komentaronuoroda">
    <w:name w:val="annotation reference"/>
    <w:semiHidden/>
    <w:rsid w:val="00367AA7"/>
    <w:rPr>
      <w:sz w:val="16"/>
      <w:szCs w:val="16"/>
    </w:rPr>
  </w:style>
  <w:style w:type="paragraph" w:styleId="Komentarotekstas">
    <w:name w:val="annotation text"/>
    <w:basedOn w:val="prastasis"/>
    <w:link w:val="KomentarotekstasDiagrama"/>
    <w:semiHidden/>
    <w:rsid w:val="00367AA7"/>
    <w:rPr>
      <w:sz w:val="20"/>
      <w:szCs w:val="20"/>
    </w:rPr>
  </w:style>
  <w:style w:type="character" w:customStyle="1" w:styleId="KomentarotekstasDiagrama">
    <w:name w:val="Komentaro tekstas Diagrama"/>
    <w:basedOn w:val="Numatytasispastraiposriftas"/>
    <w:link w:val="Komentarotekstas"/>
    <w:semiHidden/>
    <w:rsid w:val="00367A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67AA7"/>
    <w:rPr>
      <w:b/>
      <w:bCs/>
    </w:rPr>
  </w:style>
  <w:style w:type="character" w:customStyle="1" w:styleId="KomentarotemaDiagrama">
    <w:name w:val="Komentaro tema Diagrama"/>
    <w:basedOn w:val="KomentarotekstasDiagrama"/>
    <w:link w:val="Komentarotema"/>
    <w:semiHidden/>
    <w:rsid w:val="00367AA7"/>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367AA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67AA7"/>
    <w:rPr>
      <w:rFonts w:ascii="Tahoma" w:eastAsia="Times New Roman" w:hAnsi="Tahoma" w:cs="Tahoma"/>
      <w:sz w:val="20"/>
      <w:szCs w:val="20"/>
      <w:shd w:val="clear" w:color="auto" w:fill="000080"/>
    </w:rPr>
  </w:style>
  <w:style w:type="paragraph" w:styleId="Sraopastraipa">
    <w:name w:val="List Paragraph"/>
    <w:basedOn w:val="prastasis"/>
    <w:uiPriority w:val="34"/>
    <w:qFormat/>
    <w:rsid w:val="00367AA7"/>
    <w:pPr>
      <w:ind w:left="1296"/>
    </w:pPr>
  </w:style>
  <w:style w:type="paragraph" w:customStyle="1" w:styleId="Salygos2">
    <w:name w:val="Salygos 2"/>
    <w:basedOn w:val="prastasis"/>
    <w:link w:val="Salygos2Diagrama"/>
    <w:autoRedefine/>
    <w:rsid w:val="00367AA7"/>
    <w:pPr>
      <w:numPr>
        <w:ilvl w:val="1"/>
        <w:numId w:val="1"/>
      </w:numPr>
      <w:spacing w:after="120"/>
      <w:jc w:val="both"/>
      <w:outlineLvl w:val="1"/>
    </w:pPr>
    <w:rPr>
      <w:color w:val="0000FF"/>
    </w:rPr>
  </w:style>
  <w:style w:type="character" w:customStyle="1" w:styleId="Salygos2Diagrama">
    <w:name w:val="Salygos 2 Diagrama"/>
    <w:link w:val="Salygos2"/>
    <w:rsid w:val="00367AA7"/>
    <w:rPr>
      <w:rFonts w:ascii="Times New Roman" w:eastAsia="Times New Roman" w:hAnsi="Times New Roman" w:cs="Times New Roman"/>
      <w:color w:val="0000FF"/>
      <w:sz w:val="24"/>
      <w:szCs w:val="24"/>
    </w:rPr>
  </w:style>
  <w:style w:type="paragraph" w:customStyle="1" w:styleId="Salygos3">
    <w:name w:val="Salygos 3"/>
    <w:basedOn w:val="Salygos2"/>
    <w:link w:val="Salygos3Diagrama"/>
    <w:autoRedefine/>
    <w:rsid w:val="00EF5FDC"/>
    <w:pPr>
      <w:numPr>
        <w:ilvl w:val="0"/>
        <w:numId w:val="0"/>
      </w:numPr>
      <w:tabs>
        <w:tab w:val="left" w:pos="0"/>
      </w:tabs>
      <w:spacing w:after="0"/>
      <w:ind w:firstLine="709"/>
      <w:outlineLvl w:val="2"/>
    </w:pPr>
  </w:style>
  <w:style w:type="character" w:customStyle="1" w:styleId="Salygos3Diagrama">
    <w:name w:val="Salygos 3 Diagrama"/>
    <w:basedOn w:val="Salygos2Diagrama"/>
    <w:link w:val="Salygos3"/>
    <w:rsid w:val="00EF5FDC"/>
    <w:rPr>
      <w:rFonts w:ascii="Times New Roman" w:eastAsia="Times New Roman" w:hAnsi="Times New Roman" w:cs="Times New Roman"/>
      <w:color w:val="0000FF"/>
      <w:sz w:val="24"/>
      <w:szCs w:val="24"/>
    </w:rPr>
  </w:style>
  <w:style w:type="paragraph" w:styleId="Pavadinimas">
    <w:name w:val="Title"/>
    <w:basedOn w:val="prastasis"/>
    <w:link w:val="PavadinimasDiagrama"/>
    <w:qFormat/>
    <w:rsid w:val="00367AA7"/>
    <w:pPr>
      <w:tabs>
        <w:tab w:val="left" w:pos="0"/>
      </w:tabs>
      <w:jc w:val="center"/>
    </w:pPr>
    <w:rPr>
      <w:b/>
      <w:bCs/>
    </w:rPr>
  </w:style>
  <w:style w:type="character" w:customStyle="1" w:styleId="PavadinimasDiagrama">
    <w:name w:val="Pavadinimas Diagrama"/>
    <w:basedOn w:val="Numatytasispastraiposriftas"/>
    <w:link w:val="Pavadinimas"/>
    <w:rsid w:val="00367AA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42729</Words>
  <Characters>24357</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2014-12-29T08:24:00Z</dcterms:created>
  <dcterms:modified xsi:type="dcterms:W3CDTF">2014-12-29T08:24:00Z</dcterms:modified>
</cp:coreProperties>
</file>