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373389" w:rsidTr="002449AE">
        <w:tc>
          <w:tcPr>
            <w:tcW w:w="3209" w:type="dxa"/>
          </w:tcPr>
          <w:p w:rsidR="00373389" w:rsidRDefault="00373389" w:rsidP="002449AE">
            <w:pPr>
              <w:tabs>
                <w:tab w:val="left" w:pos="5070"/>
                <w:tab w:val="left" w:pos="5366"/>
                <w:tab w:val="left" w:pos="6771"/>
                <w:tab w:val="left" w:pos="7363"/>
              </w:tabs>
              <w:jc w:val="both"/>
            </w:pPr>
            <w:bookmarkStart w:id="0" w:name="_GoBack"/>
            <w:bookmarkEnd w:id="0"/>
            <w:r>
              <w:t>PATVIRTINTA</w:t>
            </w:r>
          </w:p>
        </w:tc>
      </w:tr>
      <w:tr w:rsidR="00373389" w:rsidTr="002449AE">
        <w:tc>
          <w:tcPr>
            <w:tcW w:w="3209" w:type="dxa"/>
          </w:tcPr>
          <w:p w:rsidR="00373389" w:rsidRDefault="00373389" w:rsidP="002449AE">
            <w:pPr>
              <w:jc w:val="both"/>
            </w:pPr>
            <w:r>
              <w:t>Klaipėdos miesto savivaldybės</w:t>
            </w:r>
          </w:p>
        </w:tc>
      </w:tr>
      <w:tr w:rsidR="00373389" w:rsidTr="002449AE">
        <w:tc>
          <w:tcPr>
            <w:tcW w:w="3209" w:type="dxa"/>
          </w:tcPr>
          <w:p w:rsidR="00373389" w:rsidRDefault="00373389" w:rsidP="002449AE">
            <w:pPr>
              <w:jc w:val="both"/>
            </w:pPr>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1"/>
          </w:p>
        </w:tc>
      </w:tr>
      <w:tr w:rsidR="00373389" w:rsidTr="002449AE">
        <w:tc>
          <w:tcPr>
            <w:tcW w:w="3209" w:type="dxa"/>
          </w:tcPr>
          <w:p w:rsidR="00373389" w:rsidRDefault="00373389" w:rsidP="002449AE">
            <w:pPr>
              <w:tabs>
                <w:tab w:val="left" w:pos="5070"/>
                <w:tab w:val="left" w:pos="5366"/>
                <w:tab w:val="left" w:pos="6771"/>
                <w:tab w:val="left" w:pos="7363"/>
              </w:tabs>
              <w:jc w:val="both"/>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T2-348</w:t>
            </w:r>
            <w:r>
              <w:rPr>
                <w:noProof/>
              </w:rPr>
              <w:fldChar w:fldCharType="end"/>
            </w:r>
            <w:bookmarkEnd w:id="2"/>
          </w:p>
        </w:tc>
      </w:tr>
    </w:tbl>
    <w:p w:rsidR="00373389" w:rsidRDefault="00373389" w:rsidP="00373389">
      <w:pPr>
        <w:jc w:val="both"/>
        <w:rPr>
          <w:b/>
          <w:caps/>
        </w:rPr>
      </w:pPr>
    </w:p>
    <w:p w:rsidR="00373389" w:rsidRDefault="00373389" w:rsidP="00373389">
      <w:pPr>
        <w:jc w:val="center"/>
        <w:rPr>
          <w:b/>
          <w:caps/>
        </w:rPr>
      </w:pPr>
      <w:r>
        <w:rPr>
          <w:b/>
          <w:caps/>
        </w:rPr>
        <w:t>KLAIPĖDOS MIESTO SAVIVALDYBĖS efektyvių viešųjų pirkimų gairės</w:t>
      </w:r>
    </w:p>
    <w:p w:rsidR="00373389" w:rsidRDefault="00373389" w:rsidP="00373389">
      <w:pPr>
        <w:jc w:val="center"/>
        <w:rPr>
          <w:b/>
        </w:rPr>
      </w:pPr>
    </w:p>
    <w:p w:rsidR="00881EC6" w:rsidRDefault="00881EC6" w:rsidP="00373389">
      <w:pPr>
        <w:jc w:val="center"/>
        <w:rPr>
          <w:b/>
        </w:rPr>
      </w:pPr>
      <w:r>
        <w:rPr>
          <w:b/>
        </w:rPr>
        <w:t>I SKYRIUS</w:t>
      </w:r>
    </w:p>
    <w:p w:rsidR="00373389" w:rsidRPr="005B3C2F" w:rsidRDefault="00373389" w:rsidP="00373389">
      <w:pPr>
        <w:jc w:val="center"/>
        <w:rPr>
          <w:b/>
        </w:rPr>
      </w:pPr>
      <w:r w:rsidRPr="005B3C2F">
        <w:rPr>
          <w:b/>
        </w:rPr>
        <w:t>BENDROSIOS NUOSTATOS</w:t>
      </w:r>
    </w:p>
    <w:p w:rsidR="00373389" w:rsidRPr="0083475F" w:rsidRDefault="00373389" w:rsidP="00373389">
      <w:pPr>
        <w:jc w:val="both"/>
        <w:rPr>
          <w:b/>
          <w:sz w:val="20"/>
          <w:szCs w:val="20"/>
        </w:rPr>
      </w:pPr>
    </w:p>
    <w:p w:rsidR="00373389" w:rsidRDefault="00373389" w:rsidP="00373389">
      <w:pPr>
        <w:numPr>
          <w:ilvl w:val="0"/>
          <w:numId w:val="1"/>
        </w:numPr>
        <w:tabs>
          <w:tab w:val="clear" w:pos="720"/>
          <w:tab w:val="num" w:pos="0"/>
          <w:tab w:val="left" w:pos="993"/>
          <w:tab w:val="left" w:pos="1440"/>
        </w:tabs>
        <w:ind w:left="0" w:firstLine="709"/>
        <w:jc w:val="both"/>
      </w:pPr>
      <w:r>
        <w:t>Klaipėdos</w:t>
      </w:r>
      <w:r w:rsidR="001D57EB">
        <w:t xml:space="preserve"> miesto savivaldybės</w:t>
      </w:r>
      <w:r w:rsidRPr="00FA3266">
        <w:t xml:space="preserve"> </w:t>
      </w:r>
      <w:r>
        <w:t xml:space="preserve">efektyvių viešųjų pirkimų gairėse (toliau – Gairės) nustatytos rekomendacijos </w:t>
      </w:r>
      <w:r w:rsidR="001D57EB">
        <w:t>Klaipėdos</w:t>
      </w:r>
      <w:r w:rsidR="00EF62F4">
        <w:t xml:space="preserve"> miesto savivaldybės</w:t>
      </w:r>
      <w:r w:rsidR="001D57EB" w:rsidRPr="00FA3266">
        <w:t xml:space="preserve"> (toliau – Savivaldybė)</w:t>
      </w:r>
      <w:r w:rsidR="00B86AC2">
        <w:t xml:space="preserve"> </w:t>
      </w:r>
      <w:r>
        <w:t>perkančiųjų organizacijų vykdomiems viešiesiems pirkimams.</w:t>
      </w:r>
    </w:p>
    <w:p w:rsidR="00373389" w:rsidRDefault="00373389" w:rsidP="00373389">
      <w:pPr>
        <w:numPr>
          <w:ilvl w:val="0"/>
          <w:numId w:val="1"/>
        </w:numPr>
        <w:tabs>
          <w:tab w:val="clear" w:pos="720"/>
          <w:tab w:val="num" w:pos="0"/>
          <w:tab w:val="left" w:pos="993"/>
          <w:tab w:val="left" w:pos="1440"/>
        </w:tabs>
        <w:ind w:left="0" w:firstLine="709"/>
        <w:jc w:val="both"/>
      </w:pPr>
      <w:r>
        <w:t xml:space="preserve">Gairių tikslas – pabrėžti pagrindinius perkančiosios organizacijos vadovo veiksmus, kurių jis turėtų imtis, siekdamas korupcijos prevencijos priemonių įgyvendinimo, skaidraus ir efektyvaus pirkimų proceso organizavimo ir vykdymo, </w:t>
      </w:r>
      <w:r w:rsidR="00EF62F4">
        <w:t>Lietuvos Respublikos v</w:t>
      </w:r>
      <w:r>
        <w:t xml:space="preserve">iešųjų pirkimų įstatymo, </w:t>
      </w:r>
      <w:r w:rsidR="00EF62F4">
        <w:t>Lietuvos Respublikos k</w:t>
      </w:r>
      <w:r>
        <w:t xml:space="preserve">onkurencijos įstatymo, </w:t>
      </w:r>
      <w:r w:rsidR="00EF62F4">
        <w:t>Lietuvos Respublikos k</w:t>
      </w:r>
      <w:r>
        <w:t>orupcijos prevencijos įstatymo ir kitų teisės aktų pažeidimų rizikos sumažinimo.</w:t>
      </w:r>
    </w:p>
    <w:p w:rsidR="00373389" w:rsidRPr="00711FDD" w:rsidRDefault="00373389" w:rsidP="00373389">
      <w:pPr>
        <w:tabs>
          <w:tab w:val="left" w:pos="993"/>
          <w:tab w:val="left" w:pos="1440"/>
        </w:tabs>
        <w:ind w:left="709"/>
        <w:jc w:val="both"/>
        <w:rPr>
          <w:sz w:val="20"/>
          <w:szCs w:val="20"/>
        </w:rPr>
      </w:pPr>
    </w:p>
    <w:p w:rsidR="00881EC6" w:rsidRDefault="00373389" w:rsidP="00373389">
      <w:pPr>
        <w:jc w:val="center"/>
        <w:rPr>
          <w:b/>
        </w:rPr>
      </w:pPr>
      <w:r>
        <w:rPr>
          <w:b/>
        </w:rPr>
        <w:t>I</w:t>
      </w:r>
      <w:r w:rsidRPr="005B3C2F">
        <w:rPr>
          <w:b/>
        </w:rPr>
        <w:t>I</w:t>
      </w:r>
      <w:r w:rsidR="00881EC6">
        <w:rPr>
          <w:b/>
        </w:rPr>
        <w:t xml:space="preserve"> SKYRIUS</w:t>
      </w:r>
    </w:p>
    <w:p w:rsidR="00373389" w:rsidRPr="005B3C2F" w:rsidRDefault="00373389" w:rsidP="00373389">
      <w:pPr>
        <w:jc w:val="center"/>
        <w:rPr>
          <w:b/>
        </w:rPr>
      </w:pPr>
      <w:r>
        <w:rPr>
          <w:b/>
        </w:rPr>
        <w:t>ROTACIJOS PRINCIPAS</w:t>
      </w:r>
    </w:p>
    <w:p w:rsidR="00373389" w:rsidRPr="0083475F" w:rsidRDefault="00373389" w:rsidP="00373389">
      <w:pPr>
        <w:tabs>
          <w:tab w:val="left" w:pos="993"/>
          <w:tab w:val="left" w:pos="1440"/>
        </w:tabs>
        <w:ind w:left="709"/>
        <w:jc w:val="both"/>
        <w:rPr>
          <w:sz w:val="20"/>
          <w:szCs w:val="20"/>
        </w:rPr>
      </w:pPr>
    </w:p>
    <w:p w:rsidR="00373389" w:rsidRDefault="00373389" w:rsidP="00373389">
      <w:pPr>
        <w:numPr>
          <w:ilvl w:val="0"/>
          <w:numId w:val="1"/>
        </w:numPr>
        <w:tabs>
          <w:tab w:val="clear" w:pos="720"/>
          <w:tab w:val="num" w:pos="0"/>
          <w:tab w:val="left" w:pos="993"/>
          <w:tab w:val="left" w:pos="1440"/>
        </w:tabs>
        <w:ind w:left="0" w:firstLine="709"/>
        <w:jc w:val="both"/>
      </w:pPr>
      <w:r>
        <w:t>Pagal rotacijos principą rekomenduojama vykdyti Savivaldyb</w:t>
      </w:r>
      <w:r w:rsidR="00EF62F4">
        <w:t>ės</w:t>
      </w:r>
      <w:r>
        <w:t xml:space="preserve"> perkančiųjų organizacijų viešųjų pirkimų komisijų narių sisteminę rotaciją atsižvelgiant į perkančiosios organizacijos žmogiškuosius išteklius ir jos dydį. Komisijos nariais ir pirmininku turėtų būti skiriami nepriekaištingos reputacijos asmenys atsižvelgiant į jų </w:t>
      </w:r>
      <w:r w:rsidRPr="00CA0C1F">
        <w:t xml:space="preserve">ekonomines, technines, teisines žinias ir Viešųjų pirkimų </w:t>
      </w:r>
      <w:hyperlink r:id="rId8" w:tgtFrame="_blank" w:tooltip="Dėl Viešųjų pirkimų organizavimo perkančiosiose organizacijose pavyzdinių taisyklių patvirtinimo" w:history="1">
        <w:r w:rsidRPr="00CA0C1F">
          <w:t>įstatymo</w:t>
        </w:r>
      </w:hyperlink>
      <w:r w:rsidRPr="00CA0C1F">
        <w:t xml:space="preserve"> bei kitų pirkimus reglamentuojančių teisės aktų išmanymą.</w:t>
      </w:r>
      <w:r>
        <w:t xml:space="preserve"> Komisijos nariais ar pirmininku nerekomenduojama skirti valstybės politikus ar politinio (asmeninio) pasitikėjimo valstybės tarnautojus. Komisijos pirmininku ir sekretoriumi turėtų būti skiriami asmenys, turintys pakankamą darbo patirtį organizuojant viešuosius pirkimus.</w:t>
      </w:r>
    </w:p>
    <w:p w:rsidR="00373389" w:rsidRDefault="00373389" w:rsidP="00373389">
      <w:pPr>
        <w:numPr>
          <w:ilvl w:val="0"/>
          <w:numId w:val="1"/>
        </w:numPr>
        <w:tabs>
          <w:tab w:val="clear" w:pos="720"/>
          <w:tab w:val="num" w:pos="0"/>
          <w:tab w:val="left" w:pos="993"/>
          <w:tab w:val="left" w:pos="1440"/>
        </w:tabs>
        <w:ind w:left="0" w:firstLine="709"/>
        <w:jc w:val="both"/>
      </w:pPr>
      <w:r>
        <w:t>Rekomenduojama kiekvienam didelės apimties ir (ar) sudėtingam pirkimui sudaryti atskiras komisijas, kuriose būtų pakankamai komisijos narių, išmanančių pirkimo objekto specifiką dėl savo kvalifikacijos ir darbo patirties.</w:t>
      </w:r>
    </w:p>
    <w:p w:rsidR="00373389" w:rsidRPr="00711FDD" w:rsidRDefault="00373389" w:rsidP="00373389">
      <w:pPr>
        <w:tabs>
          <w:tab w:val="left" w:pos="993"/>
          <w:tab w:val="left" w:pos="1440"/>
          <w:tab w:val="left" w:pos="1620"/>
          <w:tab w:val="num" w:pos="1650"/>
        </w:tabs>
        <w:jc w:val="both"/>
        <w:rPr>
          <w:sz w:val="20"/>
          <w:szCs w:val="20"/>
        </w:rPr>
      </w:pPr>
    </w:p>
    <w:p w:rsidR="00881EC6" w:rsidRDefault="00373389" w:rsidP="00373389">
      <w:pPr>
        <w:jc w:val="center"/>
        <w:rPr>
          <w:b/>
        </w:rPr>
      </w:pPr>
      <w:r>
        <w:rPr>
          <w:b/>
        </w:rPr>
        <w:t>II</w:t>
      </w:r>
      <w:r w:rsidR="00881EC6">
        <w:rPr>
          <w:b/>
        </w:rPr>
        <w:t>I SKYRIUS</w:t>
      </w:r>
    </w:p>
    <w:p w:rsidR="00373389" w:rsidRPr="005B3C2F" w:rsidRDefault="00373389" w:rsidP="00373389">
      <w:pPr>
        <w:jc w:val="center"/>
        <w:rPr>
          <w:b/>
        </w:rPr>
      </w:pPr>
      <w:r>
        <w:rPr>
          <w:b/>
        </w:rPr>
        <w:t>SKAIDRAUS IR EFEKTYVAUS LĖŠŲ PANAUDOJIMO PRINCIPAI</w:t>
      </w:r>
    </w:p>
    <w:p w:rsidR="00373389" w:rsidRPr="0083475F" w:rsidRDefault="00373389" w:rsidP="00373389">
      <w:pPr>
        <w:tabs>
          <w:tab w:val="left" w:pos="993"/>
          <w:tab w:val="left" w:pos="1440"/>
          <w:tab w:val="left" w:pos="1620"/>
          <w:tab w:val="num" w:pos="1650"/>
        </w:tabs>
        <w:jc w:val="both"/>
        <w:rPr>
          <w:sz w:val="20"/>
          <w:szCs w:val="20"/>
        </w:rPr>
      </w:pPr>
    </w:p>
    <w:p w:rsidR="00373389" w:rsidRDefault="00373389" w:rsidP="00373389">
      <w:pPr>
        <w:numPr>
          <w:ilvl w:val="0"/>
          <w:numId w:val="1"/>
        </w:numPr>
        <w:tabs>
          <w:tab w:val="clear" w:pos="720"/>
          <w:tab w:val="num" w:pos="0"/>
          <w:tab w:val="left" w:pos="993"/>
          <w:tab w:val="left" w:pos="1440"/>
        </w:tabs>
        <w:ind w:left="0" w:firstLine="709"/>
        <w:jc w:val="both"/>
      </w:pPr>
      <w:r>
        <w:t xml:space="preserve">Perkančioji organizacija, siekianti </w:t>
      </w:r>
      <w:r w:rsidRPr="003D6955">
        <w:t>efektyvi</w:t>
      </w:r>
      <w:r>
        <w:t>ai vykdyti pirkimą, turi pasirinkti tokį pirkimo būdą, kuris yra skaidriausias ir užtikrina efektyviausią lėšų panaudojimą bei konkurenciją, prioritetą teik</w:t>
      </w:r>
      <w:r w:rsidR="00366E17">
        <w:t>dama</w:t>
      </w:r>
      <w:r>
        <w:t xml:space="preserve"> pirkimams pagal ekonominio naudingumo kriterijų.</w:t>
      </w:r>
    </w:p>
    <w:p w:rsidR="00373389" w:rsidRDefault="00373389" w:rsidP="00373389">
      <w:pPr>
        <w:numPr>
          <w:ilvl w:val="0"/>
          <w:numId w:val="1"/>
        </w:numPr>
        <w:tabs>
          <w:tab w:val="clear" w:pos="720"/>
          <w:tab w:val="num" w:pos="0"/>
          <w:tab w:val="left" w:pos="993"/>
          <w:tab w:val="left" w:pos="1440"/>
        </w:tabs>
        <w:ind w:left="0" w:firstLine="709"/>
        <w:jc w:val="both"/>
      </w:pPr>
      <w:r>
        <w:t>Viešieji pirkimai be realios konkurencijos yra beprasmiai, todėl turėtų būti vengiama tokių pirkimo būdų kaip apklausos, neskelbiamos derybos ir vidaus sandoriai, o pirkimai turėtų būti planuojami ir vykdomi iš anksto.</w:t>
      </w:r>
    </w:p>
    <w:p w:rsidR="00373389" w:rsidRDefault="00373389" w:rsidP="00373389">
      <w:pPr>
        <w:numPr>
          <w:ilvl w:val="0"/>
          <w:numId w:val="1"/>
        </w:numPr>
        <w:tabs>
          <w:tab w:val="clear" w:pos="720"/>
          <w:tab w:val="num" w:pos="0"/>
          <w:tab w:val="left" w:pos="993"/>
          <w:tab w:val="left" w:pos="1440"/>
        </w:tabs>
        <w:ind w:left="0" w:firstLine="709"/>
        <w:jc w:val="both"/>
      </w:pPr>
      <w:r>
        <w:t>Vykdant apklausą turi būti siekiama realios tiekėjų konkurencijos. Perkančioji organizacija turėtų imtis priemonių, kad pasiūlym</w:t>
      </w:r>
      <w:r w:rsidR="00494961">
        <w:t>ų</w:t>
      </w:r>
      <w:r>
        <w:t xml:space="preserve"> nepateikę tiekėjai ir nekonkurencingus pasiūlymus pateikę tiekėjai nesudarytų didžiąją dalį apklaustų tiekėjų.</w:t>
      </w:r>
    </w:p>
    <w:p w:rsidR="00373389" w:rsidRDefault="00373389" w:rsidP="00373389">
      <w:pPr>
        <w:numPr>
          <w:ilvl w:val="0"/>
          <w:numId w:val="1"/>
        </w:numPr>
        <w:tabs>
          <w:tab w:val="clear" w:pos="720"/>
          <w:tab w:val="num" w:pos="0"/>
          <w:tab w:val="left" w:pos="993"/>
          <w:tab w:val="left" w:pos="1440"/>
        </w:tabs>
        <w:ind w:left="0" w:firstLine="709"/>
        <w:jc w:val="both"/>
      </w:pPr>
      <w:r>
        <w:t xml:space="preserve">Atvejai, kai pirkimo objektas skaidomas atskirais pirkimais ar tarp atskirų perkančiųjų organizacijų </w:t>
      </w:r>
      <w:r w:rsidR="00E57BA9">
        <w:t>siekiant</w:t>
      </w:r>
      <w:r>
        <w:t xml:space="preserve"> sumažinti pirkimo vertę ir dėl to išvengti konkurso</w:t>
      </w:r>
      <w:r w:rsidR="00E57BA9">
        <w:t>,</w:t>
      </w:r>
      <w:r>
        <w:t xml:space="preserve"> laikomi nukreiptais prieš konkurenciją pirkime ir efektyvų lėšų panaudojimą. Siekiant suderinti viešųjų pirkimų procedūras su finansiniu planavimu pasikartojančių pirkimų atvejais rekomenduojama naudotis preliminarių sutarčių sudarymo galimybėmis ir Centrinės perkančiosios organizacijos paslaugomis.</w:t>
      </w:r>
    </w:p>
    <w:p w:rsidR="00373389" w:rsidRDefault="00373389" w:rsidP="00373389">
      <w:pPr>
        <w:numPr>
          <w:ilvl w:val="0"/>
          <w:numId w:val="1"/>
        </w:numPr>
        <w:tabs>
          <w:tab w:val="clear" w:pos="720"/>
          <w:tab w:val="num" w:pos="0"/>
          <w:tab w:val="left" w:pos="993"/>
          <w:tab w:val="left" w:pos="1440"/>
        </w:tabs>
        <w:ind w:left="0" w:firstLine="709"/>
        <w:jc w:val="both"/>
      </w:pPr>
      <w:r>
        <w:t xml:space="preserve">Vykdant sutartį turi būti laikomasi perkančiosios organizacijos interesų prioriteto ir vienodo požiūrio į tiekėjus principų. Jeigu vykdant sutartį paaiškėja, kad sutarties nutraukimas ar </w:t>
      </w:r>
      <w:r>
        <w:lastRenderedPageBreak/>
        <w:t>kitokios kreditoriaus teisių gynimo priemonės yra naudingos perkančiajai organizacijai, sutartis turėtų būti nutraukiama ir</w:t>
      </w:r>
      <w:r w:rsidR="00881EC6">
        <w:t xml:space="preserve"> (</w:t>
      </w:r>
      <w:r>
        <w:t>ar</w:t>
      </w:r>
      <w:r w:rsidR="00881EC6">
        <w:t>)</w:t>
      </w:r>
      <w:r>
        <w:t xml:space="preserve"> taikomos</w:t>
      </w:r>
      <w:r w:rsidRPr="00DA0CC6">
        <w:t xml:space="preserve"> </w:t>
      </w:r>
      <w:r>
        <w:t>kitokios kreditoriaus teisių gynimo priemonės, nepaisant aplinkybės, kad perkančiosios organizacijos</w:t>
      </w:r>
      <w:r w:rsidRPr="008E3BBE">
        <w:t xml:space="preserve"> </w:t>
      </w:r>
      <w:r>
        <w:t>teisių gynimo priemonės nenauding</w:t>
      </w:r>
      <w:r w:rsidR="006B0799">
        <w:t>o</w:t>
      </w:r>
      <w:r>
        <w:t>s tiekėjui (pavyzdžiui, tiekėjui atsisakant vykdyti sutartį už pasiūlytą kainą sutartis nutraukiama siekiant efektyviau įsisavinti ES lėšas, eliminuoti Viešųjų pirkimų įstatymo pažeidimą ir galimą ES lėšų grąžinimą).</w:t>
      </w:r>
    </w:p>
    <w:p w:rsidR="00373389" w:rsidRDefault="00373389" w:rsidP="00373389">
      <w:pPr>
        <w:numPr>
          <w:ilvl w:val="0"/>
          <w:numId w:val="1"/>
        </w:numPr>
        <w:tabs>
          <w:tab w:val="clear" w:pos="720"/>
          <w:tab w:val="num" w:pos="0"/>
          <w:tab w:val="left" w:pos="993"/>
          <w:tab w:val="left" w:pos="1134"/>
        </w:tabs>
        <w:ind w:left="0" w:firstLine="709"/>
        <w:jc w:val="both"/>
      </w:pPr>
      <w:r>
        <w:t>Vieno ar kelių tiekėjų atžvilgiu vykdant pirkimą ar sutartį neturėtų būti elgiamasi ne taip</w:t>
      </w:r>
      <w:r w:rsidR="006B0799">
        <w:t>,</w:t>
      </w:r>
      <w:r>
        <w:t xml:space="preserve"> kaip kitų tiekėjų atžvilgiu (pavyzdžiui, vienų tiekėjų pasiūlymai tikrinami atidžiau</w:t>
      </w:r>
      <w:r w:rsidR="006B0799">
        <w:t xml:space="preserve"> ar </w:t>
      </w:r>
      <w:r>
        <w:t>aplaidžiau nei kitų; išskirtinai vieno iš tiekėjų interesais sudaroma speciali komisija pasiūlymams papildomai tikrinti; netesybos netaikomas tik vienam tiekėjui, nors tomis pačiomis sąlygomis taikomos kitiems tiekėjams; sutartis su vienu iš tiekėjų nenutraukiama, nors nutraukimas yra naudingas perkančiajai organizacijai).</w:t>
      </w:r>
    </w:p>
    <w:p w:rsidR="00373389" w:rsidRDefault="00373389" w:rsidP="00373389">
      <w:pPr>
        <w:numPr>
          <w:ilvl w:val="0"/>
          <w:numId w:val="1"/>
        </w:numPr>
        <w:tabs>
          <w:tab w:val="clear" w:pos="720"/>
          <w:tab w:val="num" w:pos="0"/>
          <w:tab w:val="left" w:pos="993"/>
          <w:tab w:val="left" w:pos="1134"/>
        </w:tabs>
        <w:ind w:left="0" w:firstLine="709"/>
        <w:jc w:val="both"/>
      </w:pPr>
      <w:r>
        <w:t>Pirkimai per Centrinę perkančiąją organizaciją yra vykdomi greičiau, taupomi perkančiosios organizacijos žmogiškieji ištekliai, sumažinama klaidų ir pažeidimų rizika, todėl pirkimai, kuriuos galima atlikti per Centrinę perkančiąją organizaciją, turi būti atliekami tik per Centrinę perkančiąją organizaciją. Apie pirkimus, kurie turėjo būti atliekami per Centrinę perkančiąją organizaciją, bet nebuvo atliekami per Centrinę perkančiąją organizaciją, pranešama Viešųjų pirkimų tarnybai Viešųjų pirkimų įstatymo nustatyta tvarka.</w:t>
      </w:r>
    </w:p>
    <w:p w:rsidR="00373389" w:rsidRPr="0083475F" w:rsidRDefault="00373389" w:rsidP="00373389">
      <w:pPr>
        <w:tabs>
          <w:tab w:val="num" w:pos="0"/>
          <w:tab w:val="left" w:pos="1440"/>
          <w:tab w:val="left" w:pos="1620"/>
        </w:tabs>
        <w:ind w:firstLine="709"/>
        <w:jc w:val="both"/>
        <w:rPr>
          <w:sz w:val="20"/>
          <w:szCs w:val="20"/>
        </w:rPr>
      </w:pPr>
    </w:p>
    <w:p w:rsidR="00881EC6" w:rsidRDefault="00373389" w:rsidP="00373389">
      <w:pPr>
        <w:jc w:val="center"/>
        <w:rPr>
          <w:b/>
        </w:rPr>
      </w:pPr>
      <w:r>
        <w:rPr>
          <w:b/>
        </w:rPr>
        <w:t>IV</w:t>
      </w:r>
      <w:r w:rsidR="00881EC6">
        <w:rPr>
          <w:b/>
        </w:rPr>
        <w:t xml:space="preserve"> SKYRIUS</w:t>
      </w:r>
    </w:p>
    <w:p w:rsidR="00373389" w:rsidRPr="005B3C2F" w:rsidRDefault="00373389" w:rsidP="00373389">
      <w:pPr>
        <w:jc w:val="center"/>
        <w:rPr>
          <w:b/>
        </w:rPr>
      </w:pPr>
      <w:r>
        <w:rPr>
          <w:b/>
        </w:rPr>
        <w:t>KORUPCIJOS IR DRAUDŽIAMŲJŲ SUSITARIMŲ PREVENCIJA</w:t>
      </w:r>
    </w:p>
    <w:p w:rsidR="00373389" w:rsidRPr="00711FDD" w:rsidRDefault="00373389" w:rsidP="00373389">
      <w:pPr>
        <w:tabs>
          <w:tab w:val="left" w:pos="993"/>
          <w:tab w:val="left" w:pos="1440"/>
          <w:tab w:val="left" w:pos="1620"/>
          <w:tab w:val="num" w:pos="1650"/>
        </w:tabs>
        <w:jc w:val="both"/>
        <w:rPr>
          <w:sz w:val="20"/>
          <w:szCs w:val="20"/>
        </w:rPr>
      </w:pPr>
    </w:p>
    <w:p w:rsidR="00373389" w:rsidRDefault="00373389" w:rsidP="00881EC6">
      <w:pPr>
        <w:numPr>
          <w:ilvl w:val="0"/>
          <w:numId w:val="1"/>
        </w:numPr>
        <w:tabs>
          <w:tab w:val="clear" w:pos="720"/>
          <w:tab w:val="num" w:pos="0"/>
          <w:tab w:val="left" w:pos="993"/>
          <w:tab w:val="left" w:pos="1134"/>
        </w:tabs>
        <w:ind w:left="0" w:firstLine="709"/>
        <w:jc w:val="both"/>
      </w:pPr>
      <w:r>
        <w:t>Perkančiosios organizacijos vadovui</w:t>
      </w:r>
      <w:r w:rsidRPr="003D6955">
        <w:t xml:space="preserve">, siekiančiam sukurti efektyvią </w:t>
      </w:r>
      <w:r>
        <w:t xml:space="preserve">korupcijos prevencijos viešuosiuose pirkimuose, </w:t>
      </w:r>
      <w:r w:rsidRPr="003D6955">
        <w:t>pirkimų organizavimo ir vidaus kontrolės sistemą, rekomenduojama</w:t>
      </w:r>
      <w:r>
        <w:t xml:space="preserve"> sukurti korupcijos rizikų valdymo sistemą, kuri taip pat užtikrintų tarnautojams (darbuotojams)</w:t>
      </w:r>
      <w:r w:rsidR="00060694">
        <w:t xml:space="preserve"> galimybę saugiai pranešti apie</w:t>
      </w:r>
      <w:r>
        <w:t xml:space="preserve"> bet kokias korupcijos apraiškas ar kitų nusikalstamų veikų požymius.</w:t>
      </w:r>
    </w:p>
    <w:p w:rsidR="00373389" w:rsidRDefault="00373389" w:rsidP="00881EC6">
      <w:pPr>
        <w:numPr>
          <w:ilvl w:val="0"/>
          <w:numId w:val="1"/>
        </w:numPr>
        <w:tabs>
          <w:tab w:val="clear" w:pos="720"/>
          <w:tab w:val="num" w:pos="0"/>
          <w:tab w:val="left" w:pos="993"/>
          <w:tab w:val="left" w:pos="1134"/>
        </w:tabs>
        <w:ind w:left="0" w:firstLine="709"/>
        <w:jc w:val="both"/>
      </w:pPr>
      <w:r>
        <w:t>Perkančiosios organizacijos vadovas turėtų užtikrinti, kad būtų nustatyta galimybė anonimiškai pranešti apie bet kokį spaudimą ar pokalbį su tarnautojais (darbuotojais), kuri</w:t>
      </w:r>
      <w:r w:rsidR="00060694">
        <w:t>uo</w:t>
      </w:r>
      <w:r w:rsidR="0030483B">
        <w:t>s</w:t>
      </w:r>
      <w:r w:rsidR="00060694">
        <w:t xml:space="preserve"> </w:t>
      </w:r>
      <w:r>
        <w:t>raginama (verčiama) atlikti veiksmus ar nuo jų susilaikyti vieno iš tiekėjų naudai (pavyzdžiui, parengti susitarimo, rašto ar kitokio dokumento projektą, derinti dokumentą ir pan.). Turėtų būti vengiama tiesioginės subordinacijos apėjimo duodant pavedimus apeinant kitus vadovus. Tarnautojams (darbuotojams) turėtų būti užtikrinta teisė nevykdyti žodinių pavedimų, jeigu jie turi šiame punkte nurodytų požymių.</w:t>
      </w:r>
    </w:p>
    <w:p w:rsidR="00373389" w:rsidRDefault="00373389" w:rsidP="00881EC6">
      <w:pPr>
        <w:numPr>
          <w:ilvl w:val="0"/>
          <w:numId w:val="1"/>
        </w:numPr>
        <w:tabs>
          <w:tab w:val="clear" w:pos="720"/>
          <w:tab w:val="num" w:pos="0"/>
          <w:tab w:val="left" w:pos="993"/>
          <w:tab w:val="left" w:pos="1134"/>
        </w:tabs>
        <w:ind w:left="0" w:firstLine="709"/>
        <w:jc w:val="both"/>
      </w:pPr>
      <w:r>
        <w:t>Perkančioji organizacija, įtarusi kartelinį ar kitą draudžiamą susitarimą, apie tai turi pranešti Konkurencijos tarybai ir spręsti dėl pirkimo procedūrų nutraukimo tikslingumo. Tais atvejais, kai pirkimo, kuriame įtariamas kartelinis</w:t>
      </w:r>
      <w:r w:rsidRPr="00380E45">
        <w:t xml:space="preserve"> </w:t>
      </w:r>
      <w:r>
        <w:t xml:space="preserve">ar kitas draudžiamasis susitarimas, nereikia vykdyti ypač skubiai, ir yra reali galimybė pakartojus pirkimą nupirkti naudingesnėmis perkančiajai organizacijai sąlygomis, perkančioji organizacija turėtų siekti pirkimą nutraukti ir kartoti iš naujo. </w:t>
      </w:r>
    </w:p>
    <w:p w:rsidR="00373389" w:rsidRDefault="00373389" w:rsidP="00881EC6">
      <w:pPr>
        <w:numPr>
          <w:ilvl w:val="0"/>
          <w:numId w:val="1"/>
        </w:numPr>
        <w:tabs>
          <w:tab w:val="clear" w:pos="720"/>
          <w:tab w:val="num" w:pos="0"/>
          <w:tab w:val="left" w:pos="993"/>
          <w:tab w:val="left" w:pos="1134"/>
        </w:tabs>
        <w:ind w:left="0" w:firstLine="709"/>
        <w:jc w:val="both"/>
      </w:pPr>
      <w:r>
        <w:t>Perkančiosios organizacijos vadovui rekomenduojama sukurti mechanizmą, pagal kurį viešųjų pirkimų komisijos nariai ir tarnautojai (darbuotojai), pastebėję ar sužinoję apie galimą kartelinį ar kitą Konkurencijos įstatymo draudžiamą susitarimą vykdant viešuosius pirkimus, apie tai turėtų  informuoti prevencinę pirkimų ir pirkimo sutarčių vykdymo kontrolę atliekantį asmenį, o jeigu tokie asmenys nėra paskirti, – savo  vadovą, kuris, įvertinęs gautą informaciją ir nusprendęs, kad joje nurodoma veika turi draudžiamųjų susitarimų požymių, gautą informaciją persiunčia Konkurencijos tarybai ir informuoja komisijos pirmininką apie tikslingumą nutraukti pirkimą.</w:t>
      </w:r>
    </w:p>
    <w:p w:rsidR="0046425C" w:rsidRPr="00711FDD" w:rsidRDefault="0046425C" w:rsidP="00373389">
      <w:pPr>
        <w:tabs>
          <w:tab w:val="left" w:pos="993"/>
          <w:tab w:val="left" w:pos="1440"/>
        </w:tabs>
        <w:ind w:left="709"/>
        <w:jc w:val="both"/>
        <w:rPr>
          <w:sz w:val="20"/>
          <w:szCs w:val="20"/>
        </w:rPr>
      </w:pPr>
    </w:p>
    <w:p w:rsidR="00881EC6" w:rsidRDefault="00881EC6" w:rsidP="00373389">
      <w:pPr>
        <w:tabs>
          <w:tab w:val="num" w:pos="0"/>
        </w:tabs>
        <w:jc w:val="center"/>
        <w:rPr>
          <w:b/>
        </w:rPr>
      </w:pPr>
      <w:r>
        <w:rPr>
          <w:b/>
        </w:rPr>
        <w:t>V SKYRIUS</w:t>
      </w:r>
    </w:p>
    <w:p w:rsidR="00373389" w:rsidRPr="00B033A5" w:rsidRDefault="00373389" w:rsidP="00373389">
      <w:pPr>
        <w:tabs>
          <w:tab w:val="num" w:pos="0"/>
        </w:tabs>
        <w:jc w:val="center"/>
        <w:rPr>
          <w:b/>
        </w:rPr>
      </w:pPr>
      <w:r w:rsidRPr="00B033A5">
        <w:rPr>
          <w:b/>
        </w:rPr>
        <w:t>BAIGIAMOSIOS NUOSTATOS</w:t>
      </w:r>
    </w:p>
    <w:p w:rsidR="00373389" w:rsidRPr="0083475F" w:rsidRDefault="00373389" w:rsidP="00373389">
      <w:pPr>
        <w:tabs>
          <w:tab w:val="num" w:pos="0"/>
          <w:tab w:val="left" w:pos="1440"/>
          <w:tab w:val="left" w:pos="1620"/>
        </w:tabs>
        <w:ind w:firstLine="709"/>
        <w:jc w:val="both"/>
        <w:rPr>
          <w:sz w:val="20"/>
          <w:szCs w:val="20"/>
        </w:rPr>
      </w:pPr>
    </w:p>
    <w:p w:rsidR="00373389" w:rsidRDefault="00373389" w:rsidP="00373389">
      <w:pPr>
        <w:numPr>
          <w:ilvl w:val="0"/>
          <w:numId w:val="1"/>
        </w:numPr>
        <w:tabs>
          <w:tab w:val="clear" w:pos="720"/>
          <w:tab w:val="num" w:pos="0"/>
          <w:tab w:val="left" w:pos="993"/>
          <w:tab w:val="left" w:pos="1134"/>
        </w:tabs>
        <w:ind w:left="0" w:firstLine="709"/>
        <w:jc w:val="both"/>
      </w:pPr>
      <w:r>
        <w:t>Perkančiosios organizacijos vadovams, kurie siekia skaidraus ir efektyvaus pirkimų proceso organizavimo ir vykdymo, rekomenduojama perkelti Gairių nuostatas į perkančiųjų organizacijų lokalinius teisės aktus, konkretizuojant pagal perkančiųjų organizacijų specifik</w:t>
      </w:r>
      <w:r w:rsidR="0046425C">
        <w:t>a</w:t>
      </w:r>
      <w:r>
        <w:t>s.</w:t>
      </w:r>
    </w:p>
    <w:p w:rsidR="00347A08" w:rsidRDefault="00373389" w:rsidP="0083475F">
      <w:pPr>
        <w:tabs>
          <w:tab w:val="num" w:pos="0"/>
          <w:tab w:val="left" w:pos="1440"/>
          <w:tab w:val="left" w:pos="1620"/>
        </w:tabs>
        <w:jc w:val="center"/>
      </w:pPr>
      <w:r>
        <w:t>______________________</w:t>
      </w:r>
    </w:p>
    <w:sectPr w:rsidR="00347A08" w:rsidSect="006B0D00">
      <w:headerReference w:type="default" r:id="rId9"/>
      <w:pgSz w:w="11906" w:h="16838" w:code="9"/>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71" w:rsidRDefault="00E80371" w:rsidP="00881EC6">
      <w:r>
        <w:separator/>
      </w:r>
    </w:p>
  </w:endnote>
  <w:endnote w:type="continuationSeparator" w:id="0">
    <w:p w:rsidR="00E80371" w:rsidRDefault="00E80371" w:rsidP="0088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71" w:rsidRDefault="00E80371" w:rsidP="00881EC6">
      <w:r>
        <w:separator/>
      </w:r>
    </w:p>
  </w:footnote>
  <w:footnote w:type="continuationSeparator" w:id="0">
    <w:p w:rsidR="00E80371" w:rsidRDefault="00E80371" w:rsidP="0088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204809"/>
      <w:docPartObj>
        <w:docPartGallery w:val="Page Numbers (Top of Page)"/>
        <w:docPartUnique/>
      </w:docPartObj>
    </w:sdtPr>
    <w:sdtEndPr/>
    <w:sdtContent>
      <w:p w:rsidR="00881EC6" w:rsidRDefault="00881EC6">
        <w:pPr>
          <w:pStyle w:val="Antrats"/>
          <w:jc w:val="center"/>
        </w:pPr>
        <w:r>
          <w:fldChar w:fldCharType="begin"/>
        </w:r>
        <w:r>
          <w:instrText>PAGE   \* MERGEFORMAT</w:instrText>
        </w:r>
        <w:r>
          <w:fldChar w:fldCharType="separate"/>
        </w:r>
        <w:r w:rsidR="00593FAD">
          <w:rPr>
            <w:noProof/>
          </w:rPr>
          <w:t>2</w:t>
        </w:r>
        <w:r>
          <w:fldChar w:fldCharType="end"/>
        </w:r>
      </w:p>
    </w:sdtContent>
  </w:sdt>
  <w:p w:rsidR="00881EC6" w:rsidRDefault="00881E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B57"/>
    <w:multiLevelType w:val="hybridMultilevel"/>
    <w:tmpl w:val="9EB05C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89"/>
    <w:rsid w:val="00060694"/>
    <w:rsid w:val="001D57EB"/>
    <w:rsid w:val="0030483B"/>
    <w:rsid w:val="00347A08"/>
    <w:rsid w:val="00366E17"/>
    <w:rsid w:val="00373389"/>
    <w:rsid w:val="0046425C"/>
    <w:rsid w:val="00494961"/>
    <w:rsid w:val="00593FAD"/>
    <w:rsid w:val="005F4D43"/>
    <w:rsid w:val="006B0799"/>
    <w:rsid w:val="006B0D00"/>
    <w:rsid w:val="00711FDD"/>
    <w:rsid w:val="0083475F"/>
    <w:rsid w:val="00881EC6"/>
    <w:rsid w:val="00B86AC2"/>
    <w:rsid w:val="00E57BA9"/>
    <w:rsid w:val="00E80371"/>
    <w:rsid w:val="00E942E1"/>
    <w:rsid w:val="00EF6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38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73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1EC6"/>
    <w:pPr>
      <w:tabs>
        <w:tab w:val="center" w:pos="4819"/>
        <w:tab w:val="right" w:pos="9638"/>
      </w:tabs>
    </w:pPr>
  </w:style>
  <w:style w:type="character" w:customStyle="1" w:styleId="AntratsDiagrama">
    <w:name w:val="Antraštės Diagrama"/>
    <w:basedOn w:val="Numatytasispastraiposriftas"/>
    <w:link w:val="Antrats"/>
    <w:uiPriority w:val="99"/>
    <w:rsid w:val="00881E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81EC6"/>
    <w:pPr>
      <w:tabs>
        <w:tab w:val="center" w:pos="4819"/>
        <w:tab w:val="right" w:pos="9638"/>
      </w:tabs>
    </w:pPr>
  </w:style>
  <w:style w:type="character" w:customStyle="1" w:styleId="PoratDiagrama">
    <w:name w:val="Poraštė Diagrama"/>
    <w:basedOn w:val="Numatytasispastraiposriftas"/>
    <w:link w:val="Porat"/>
    <w:uiPriority w:val="99"/>
    <w:rsid w:val="00881EC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38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733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1EC6"/>
    <w:pPr>
      <w:tabs>
        <w:tab w:val="center" w:pos="4819"/>
        <w:tab w:val="right" w:pos="9638"/>
      </w:tabs>
    </w:pPr>
  </w:style>
  <w:style w:type="character" w:customStyle="1" w:styleId="AntratsDiagrama">
    <w:name w:val="Antraštės Diagrama"/>
    <w:basedOn w:val="Numatytasispastraiposriftas"/>
    <w:link w:val="Antrats"/>
    <w:uiPriority w:val="99"/>
    <w:rsid w:val="00881E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81EC6"/>
    <w:pPr>
      <w:tabs>
        <w:tab w:val="center" w:pos="4819"/>
        <w:tab w:val="right" w:pos="9638"/>
      </w:tabs>
    </w:pPr>
  </w:style>
  <w:style w:type="character" w:customStyle="1" w:styleId="PoratDiagrama">
    <w:name w:val="Poraštė Diagrama"/>
    <w:basedOn w:val="Numatytasispastraiposriftas"/>
    <w:link w:val="Porat"/>
    <w:uiPriority w:val="99"/>
    <w:rsid w:val="00881E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422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4750</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 Gentvilas</dc:creator>
  <cp:lastModifiedBy>Virginija Palaimiene</cp:lastModifiedBy>
  <cp:revision>2</cp:revision>
  <dcterms:created xsi:type="dcterms:W3CDTF">2014-12-30T08:13:00Z</dcterms:created>
  <dcterms:modified xsi:type="dcterms:W3CDTF">2014-12-30T08:13:00Z</dcterms:modified>
</cp:coreProperties>
</file>