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0D6B86">
      <w:pPr>
        <w:jc w:val="center"/>
      </w:pPr>
      <w:r>
        <w:rPr>
          <w:b/>
        </w:rPr>
        <w:t>SAVIVALDYBĖS TARYBOS SPRENDIMO PROJEKTUI „</w:t>
      </w:r>
      <w:r w:rsidR="000D6B86">
        <w:rPr>
          <w:b/>
          <w:caps/>
        </w:rPr>
        <w:t>DĖL SAVIVALDYBĖS BŪSTO FONDO IR SOCIALINIO BŪSTO SĄRAŠŲ PATVIRTINIMO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846B9" w:rsidRDefault="001846B9" w:rsidP="001846B9">
      <w:pPr>
        <w:ind w:firstLine="720"/>
        <w:jc w:val="both"/>
        <w:rPr>
          <w:b/>
        </w:rPr>
      </w:pPr>
    </w:p>
    <w:p w:rsidR="001846B9" w:rsidRDefault="001846B9" w:rsidP="001846B9">
      <w:pPr>
        <w:ind w:firstLine="720"/>
        <w:jc w:val="both"/>
        <w:rPr>
          <w:b/>
        </w:rPr>
      </w:pPr>
    </w:p>
    <w:p w:rsidR="000D6B86" w:rsidRDefault="001846B9" w:rsidP="001846B9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0D6B86">
        <w:t xml:space="preserve"> įvykdyti Lietuvos Respublikos parmos būstui įsigyti ar išsinuomoti įstatyme savivaldybių taryboms  numatytą pareigą tvirtinti savivaldybės būsto fondo ir socialinio būsto, kaip  savivaldybės būsto fondo dalies, sąrašus.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D55B6C" w:rsidRDefault="000D6B86" w:rsidP="00EA07B9">
      <w:pPr>
        <w:ind w:firstLine="720"/>
        <w:jc w:val="both"/>
      </w:pPr>
      <w:r>
        <w:t>Lietuvos Respublikos Seimas 2014 m. spalio 9 d. priėmė Paramos būstui įsigyti ar išsinuomoti įstatymą</w:t>
      </w:r>
      <w:r w:rsidR="00EA07B9">
        <w:t xml:space="preserve"> (toliau – Įstatymas).</w:t>
      </w:r>
      <w:r>
        <w:t xml:space="preserve"> </w:t>
      </w:r>
      <w:r w:rsidR="00EA07B9">
        <w:t>N</w:t>
      </w:r>
      <w:r w:rsidR="006546DB">
        <w:t>uo 2015 m. sausio 1 d. įsigaliojęs</w:t>
      </w:r>
      <w:r w:rsidR="00EA07B9" w:rsidRPr="00EA07B9">
        <w:t xml:space="preserve"> </w:t>
      </w:r>
      <w:r w:rsidR="00EA07B9">
        <w:t>Į</w:t>
      </w:r>
      <w:r>
        <w:t>statymas  numato nauj</w:t>
      </w:r>
      <w:r w:rsidR="006546DB">
        <w:t>ų</w:t>
      </w:r>
      <w:r>
        <w:t xml:space="preserve"> paramos aprūpinant būstu asmenis ir šeimas form</w:t>
      </w:r>
      <w:r w:rsidR="006546DB">
        <w:t>ų taikym</w:t>
      </w:r>
      <w:r w:rsidR="008F6862">
        <w:t>ą</w:t>
      </w:r>
      <w:r>
        <w:t xml:space="preserve">, iš dalies keičia reikalavimus </w:t>
      </w:r>
      <w:r w:rsidR="006546DB">
        <w:t xml:space="preserve">teisei į socialinio būsto nuomą pagrįsti, </w:t>
      </w:r>
      <w:r w:rsidR="00D55B6C">
        <w:t xml:space="preserve">numato </w:t>
      </w:r>
      <w:r w:rsidR="006546DB">
        <w:t xml:space="preserve">lengvatų teikimą </w:t>
      </w:r>
      <w:r w:rsidR="00EA07B9">
        <w:t xml:space="preserve">socialinio būsto nuomos laukiantiems </w:t>
      </w:r>
      <w:r w:rsidR="006546DB">
        <w:t xml:space="preserve">ir nuomos mokesčio </w:t>
      </w:r>
      <w:r w:rsidR="00EA07B9">
        <w:t xml:space="preserve">lengvatų teikimą </w:t>
      </w:r>
      <w:r w:rsidR="006546DB">
        <w:t xml:space="preserve"> socialinio būsto nuomininkams. Įgyvendinat </w:t>
      </w:r>
      <w:r w:rsidR="00D55B6C">
        <w:t>Į</w:t>
      </w:r>
      <w:r w:rsidR="006546DB">
        <w:t xml:space="preserve">statymą, </w:t>
      </w:r>
      <w:r w:rsidR="008F6862">
        <w:t xml:space="preserve">bus rengiami </w:t>
      </w:r>
      <w:r w:rsidR="00D55B6C">
        <w:t xml:space="preserve">ir teikiami Savivaldybės tarybai tvirtinti </w:t>
      </w:r>
      <w:r w:rsidR="008F6862">
        <w:t xml:space="preserve">nauji socialinio būsto nuomą ir naujų paramos formų teikimą </w:t>
      </w:r>
      <w:r w:rsidR="006546DB">
        <w:t>reglament</w:t>
      </w:r>
      <w:r w:rsidR="008F6862">
        <w:t xml:space="preserve">uojantys </w:t>
      </w:r>
      <w:r w:rsidR="006546DB">
        <w:t xml:space="preserve"> </w:t>
      </w:r>
      <w:r w:rsidR="008F6862">
        <w:t>teisės aktai</w:t>
      </w:r>
      <w:r w:rsidR="00D55B6C">
        <w:t xml:space="preserve">. </w:t>
      </w:r>
    </w:p>
    <w:p w:rsidR="001846B9" w:rsidRPr="00EA07B9" w:rsidRDefault="006546DB" w:rsidP="00EA07B9">
      <w:pPr>
        <w:ind w:firstLine="720"/>
        <w:jc w:val="both"/>
      </w:pPr>
      <w:r>
        <w:t xml:space="preserve">Šiuo sprendimo projektu yra teikiami tvirtinti Savivaldybės būsto fondo ir socialinio būsto, kaip  savivaldybės būsto fondo dalies, sąrašai.  Į socialinio būsto sąrašą yra įtraukti </w:t>
      </w:r>
      <w:r w:rsidR="00EA07B9">
        <w:t xml:space="preserve">visi nuo 2004 metų nuomojami socialiniai būstai, taip pat  ir </w:t>
      </w:r>
      <w:r>
        <w:t xml:space="preserve">2014 metų pabaigoje už valstybės </w:t>
      </w:r>
      <w:r w:rsidR="00EA07B9">
        <w:t xml:space="preserve">Klaipėdos miesto savivaldybei </w:t>
      </w:r>
      <w:r>
        <w:t xml:space="preserve">skirtus asignavimus nupirkti </w:t>
      </w:r>
      <w:r w:rsidR="008F6862">
        <w:t xml:space="preserve">11 </w:t>
      </w:r>
      <w:r>
        <w:t>but</w:t>
      </w:r>
      <w:r w:rsidR="008F6862">
        <w:t>ų</w:t>
      </w:r>
      <w:r>
        <w:t xml:space="preserve">. Galimybė rengti sprendimus dėl </w:t>
      </w:r>
      <w:r w:rsidR="00D55B6C">
        <w:t xml:space="preserve">šių nupirktų butų </w:t>
      </w:r>
      <w:r>
        <w:t xml:space="preserve">nuomos </w:t>
      </w:r>
      <w:r w:rsidR="008F6862">
        <w:t>atsiras tik po to, kai bus patvirtintas sąrašas.</w:t>
      </w:r>
      <w:r>
        <w:t xml:space="preserve">  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įvykdyta</w:t>
      </w:r>
      <w:r w:rsidRPr="008F6862">
        <w:t xml:space="preserve"> </w:t>
      </w:r>
      <w:r w:rsidR="00EA07B9" w:rsidRPr="00EA07B9">
        <w:rPr>
          <w:sz w:val="24"/>
          <w:szCs w:val="24"/>
        </w:rPr>
        <w:t>P</w:t>
      </w:r>
      <w:r w:rsidRPr="008F6862">
        <w:rPr>
          <w:sz w:val="24"/>
          <w:szCs w:val="24"/>
        </w:rPr>
        <w:t>armos būstui įsigyti ar išsinuomoti įstatyme savivaldybių taryboms  numatyt</w:t>
      </w:r>
      <w:r>
        <w:rPr>
          <w:sz w:val="24"/>
          <w:szCs w:val="24"/>
        </w:rPr>
        <w:t>a</w:t>
      </w:r>
      <w:r w:rsidRPr="008F6862">
        <w:rPr>
          <w:sz w:val="24"/>
          <w:szCs w:val="24"/>
        </w:rPr>
        <w:t xml:space="preserve"> pareig</w:t>
      </w:r>
      <w:r>
        <w:rPr>
          <w:sz w:val="24"/>
          <w:szCs w:val="24"/>
        </w:rPr>
        <w:t>a</w:t>
      </w:r>
      <w:r w:rsidRPr="008F6862">
        <w:rPr>
          <w:sz w:val="24"/>
          <w:szCs w:val="24"/>
        </w:rPr>
        <w:t xml:space="preserve"> tvirtinti savivaldybės būsto fondo ir socialinio būsto, kaip  savivaldybės būsto fondo dalies, sąrašus</w:t>
      </w:r>
      <w:r w:rsidR="00EA07B9">
        <w:rPr>
          <w:sz w:val="24"/>
          <w:szCs w:val="24"/>
        </w:rPr>
        <w:t xml:space="preserve"> bei </w:t>
      </w:r>
      <w:r>
        <w:rPr>
          <w:sz w:val="24"/>
          <w:szCs w:val="24"/>
        </w:rPr>
        <w:t>sudarytos prielaidos išnuomoti nupirktus butus sąrašuose įrašytiems</w:t>
      </w:r>
      <w:r w:rsidR="00EA07B9">
        <w:rPr>
          <w:sz w:val="24"/>
          <w:szCs w:val="24"/>
        </w:rPr>
        <w:t>,</w:t>
      </w:r>
      <w:r>
        <w:rPr>
          <w:sz w:val="24"/>
          <w:szCs w:val="24"/>
        </w:rPr>
        <w:t xml:space="preserve"> eilės sulaukusiems 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9" w:rsidRDefault="00372139">
      <w:r>
        <w:separator/>
      </w:r>
    </w:p>
  </w:endnote>
  <w:endnote w:type="continuationSeparator" w:id="0">
    <w:p w:rsidR="00372139" w:rsidRDefault="0037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9" w:rsidRDefault="00372139">
      <w:r>
        <w:separator/>
      </w:r>
    </w:p>
  </w:footnote>
  <w:footnote w:type="continuationSeparator" w:id="0">
    <w:p w:rsidR="00372139" w:rsidRDefault="0037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722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2015-01-16T13:01:00Z</dcterms:created>
  <dcterms:modified xsi:type="dcterms:W3CDTF">2015-01-16T13:01:00Z</dcterms:modified>
</cp:coreProperties>
</file>