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4" w:rsidRPr="00A05D39" w:rsidRDefault="00DD5E64" w:rsidP="00DD5E64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DD5E64" w:rsidRPr="00A05D39" w:rsidRDefault="00DD5E64" w:rsidP="00DD5E64">
      <w:pPr>
        <w:jc w:val="center"/>
        <w:rPr>
          <w:b/>
          <w:sz w:val="24"/>
          <w:szCs w:val="24"/>
          <w:lang w:val="en-US"/>
        </w:rPr>
      </w:pPr>
      <w:r w:rsidRPr="00A05D39">
        <w:rPr>
          <w:b/>
          <w:sz w:val="24"/>
          <w:szCs w:val="24"/>
          <w:lang w:val="en-US"/>
        </w:rPr>
        <w:t>AIŠKINAMASIS RAŠTAS</w:t>
      </w:r>
    </w:p>
    <w:p w:rsidR="00DD5E64" w:rsidRPr="00A05D39" w:rsidRDefault="00F22F47" w:rsidP="008E3AFD">
      <w:pPr>
        <w:jc w:val="center"/>
        <w:rPr>
          <w:b/>
          <w:sz w:val="24"/>
          <w:szCs w:val="24"/>
        </w:rPr>
      </w:pPr>
      <w:r w:rsidRPr="00036907">
        <w:rPr>
          <w:b/>
          <w:sz w:val="24"/>
          <w:szCs w:val="24"/>
          <w:lang w:val="en-US"/>
        </w:rPr>
        <w:t xml:space="preserve">PRIE </w:t>
      </w:r>
      <w:r w:rsidR="00D323EB" w:rsidRPr="00036907">
        <w:rPr>
          <w:b/>
          <w:sz w:val="24"/>
          <w:szCs w:val="24"/>
          <w:lang w:val="en-US"/>
        </w:rPr>
        <w:t xml:space="preserve">SAVIVALDYBĖS </w:t>
      </w:r>
      <w:r w:rsidRPr="00036907">
        <w:rPr>
          <w:b/>
          <w:sz w:val="24"/>
          <w:szCs w:val="24"/>
          <w:lang w:val="en-US"/>
        </w:rPr>
        <w:t>TARYBOS SPRENDIMO</w:t>
      </w:r>
      <w:r w:rsidR="00DD5E64" w:rsidRPr="00036907">
        <w:rPr>
          <w:b/>
          <w:sz w:val="24"/>
          <w:szCs w:val="24"/>
          <w:lang w:val="en-US"/>
        </w:rPr>
        <w:t xml:space="preserve"> </w:t>
      </w:r>
      <w:r w:rsidR="008E3AFD" w:rsidRPr="00036907">
        <w:rPr>
          <w:b/>
          <w:sz w:val="24"/>
          <w:szCs w:val="24"/>
          <w:lang w:val="en-US"/>
        </w:rPr>
        <w:t>“</w:t>
      </w:r>
      <w:r w:rsidR="00D94FD0" w:rsidRPr="00D94FD0">
        <w:rPr>
          <w:b/>
          <w:sz w:val="24"/>
          <w:szCs w:val="24"/>
        </w:rPr>
        <w:t>DĖL KLAIPĖDOS MIESTO BENDROJO PLANO KEITIMO PRADŽIOS IR KEITIMO TIKSLŲ NUSTATYMO</w:t>
      </w:r>
      <w:r w:rsidR="008E3AFD" w:rsidRPr="00036907">
        <w:rPr>
          <w:b/>
          <w:sz w:val="24"/>
          <w:szCs w:val="24"/>
          <w:lang w:val="en-US"/>
        </w:rPr>
        <w:t>”</w:t>
      </w:r>
      <w:r w:rsidRPr="00036907">
        <w:rPr>
          <w:b/>
          <w:sz w:val="24"/>
          <w:szCs w:val="24"/>
          <w:lang w:val="en-US"/>
        </w:rPr>
        <w:t xml:space="preserve"> </w:t>
      </w:r>
      <w:r w:rsidR="00DD5E64" w:rsidRPr="00036907">
        <w:rPr>
          <w:b/>
          <w:sz w:val="24"/>
          <w:szCs w:val="24"/>
          <w:lang w:val="en-US"/>
        </w:rPr>
        <w:t>PROJEKTO</w:t>
      </w:r>
    </w:p>
    <w:p w:rsidR="00DD5E64" w:rsidRPr="00A05D39" w:rsidRDefault="00DD5E64" w:rsidP="00DD5E64">
      <w:pPr>
        <w:jc w:val="center"/>
        <w:rPr>
          <w:sz w:val="24"/>
          <w:szCs w:val="24"/>
          <w:lang w:val="en-US"/>
        </w:rPr>
      </w:pPr>
    </w:p>
    <w:p w:rsidR="00DD5E64" w:rsidRPr="00A05D39" w:rsidRDefault="00394D94" w:rsidP="00394D94">
      <w:pPr>
        <w:ind w:left="360"/>
        <w:jc w:val="both"/>
        <w:rPr>
          <w:b/>
          <w:sz w:val="24"/>
          <w:szCs w:val="24"/>
          <w:lang w:val="en-US"/>
        </w:rPr>
      </w:pPr>
      <w:r w:rsidRPr="00A05D39">
        <w:rPr>
          <w:b/>
          <w:sz w:val="24"/>
          <w:szCs w:val="24"/>
        </w:rPr>
        <w:t>1. </w:t>
      </w:r>
      <w:r w:rsidR="00DD5E64" w:rsidRPr="00A05D39">
        <w:rPr>
          <w:b/>
          <w:sz w:val="24"/>
          <w:szCs w:val="24"/>
        </w:rPr>
        <w:t>Sprendimo projekto esmė, tikslai ir uždaviniai.</w:t>
      </w:r>
    </w:p>
    <w:p w:rsidR="00807D52" w:rsidRDefault="00407B25" w:rsidP="00E80E58">
      <w:pPr>
        <w:ind w:left="360" w:firstLine="360"/>
        <w:jc w:val="both"/>
        <w:rPr>
          <w:bCs/>
          <w:sz w:val="24"/>
          <w:szCs w:val="24"/>
        </w:rPr>
      </w:pPr>
      <w:r w:rsidRPr="00BE4A38">
        <w:rPr>
          <w:bCs/>
          <w:sz w:val="24"/>
          <w:szCs w:val="24"/>
        </w:rPr>
        <w:t>Sprendimas t</w:t>
      </w:r>
      <w:r w:rsidR="00327E3F" w:rsidRPr="00BE4A38">
        <w:rPr>
          <w:bCs/>
          <w:sz w:val="24"/>
          <w:szCs w:val="24"/>
        </w:rPr>
        <w:t>uri būti priimtas vadovaujantis</w:t>
      </w:r>
      <w:r w:rsidRPr="00BE4A38">
        <w:rPr>
          <w:bCs/>
          <w:sz w:val="24"/>
          <w:szCs w:val="24"/>
        </w:rPr>
        <w:t xml:space="preserve"> </w:t>
      </w:r>
      <w:r w:rsidR="00877787" w:rsidRPr="00877787">
        <w:rPr>
          <w:bCs/>
          <w:sz w:val="24"/>
          <w:szCs w:val="24"/>
        </w:rPr>
        <w:t xml:space="preserve">Lietuvos Respublikos </w:t>
      </w:r>
      <w:r w:rsidR="00A40098">
        <w:rPr>
          <w:bCs/>
          <w:sz w:val="24"/>
          <w:szCs w:val="24"/>
        </w:rPr>
        <w:t>t</w:t>
      </w:r>
      <w:r w:rsidR="00877787" w:rsidRPr="00877787">
        <w:rPr>
          <w:bCs/>
          <w:sz w:val="24"/>
          <w:szCs w:val="24"/>
        </w:rPr>
        <w:t>eritorijų planavimo įstatymo 2</w:t>
      </w:r>
      <w:r w:rsidR="00877787">
        <w:rPr>
          <w:bCs/>
          <w:sz w:val="24"/>
          <w:szCs w:val="24"/>
        </w:rPr>
        <w:t>4</w:t>
      </w:r>
      <w:r w:rsidR="00877787" w:rsidRPr="00877787">
        <w:rPr>
          <w:bCs/>
          <w:sz w:val="24"/>
          <w:szCs w:val="24"/>
        </w:rPr>
        <w:t xml:space="preserve"> straipsnio</w:t>
      </w:r>
      <w:r w:rsidR="00877787">
        <w:rPr>
          <w:bCs/>
          <w:sz w:val="24"/>
          <w:szCs w:val="24"/>
        </w:rPr>
        <w:t xml:space="preserve"> 4 dalimi</w:t>
      </w:r>
      <w:r w:rsidRPr="00BE4A38">
        <w:rPr>
          <w:bCs/>
          <w:sz w:val="24"/>
          <w:szCs w:val="24"/>
        </w:rPr>
        <w:t xml:space="preserve">, </w:t>
      </w:r>
      <w:r w:rsidR="004B0A49" w:rsidRPr="00BE4A38">
        <w:rPr>
          <w:bCs/>
          <w:sz w:val="24"/>
          <w:szCs w:val="24"/>
        </w:rPr>
        <w:t xml:space="preserve">kuri </w:t>
      </w:r>
      <w:r w:rsidRPr="00BE4A38">
        <w:rPr>
          <w:bCs/>
          <w:sz w:val="24"/>
          <w:szCs w:val="24"/>
        </w:rPr>
        <w:t xml:space="preserve">nurodo, kad </w:t>
      </w:r>
      <w:r w:rsidR="00BE4A38" w:rsidRPr="00BE4A38">
        <w:rPr>
          <w:bCs/>
          <w:sz w:val="24"/>
          <w:szCs w:val="24"/>
        </w:rPr>
        <w:t xml:space="preserve">savivaldybių </w:t>
      </w:r>
      <w:r w:rsidR="00671007" w:rsidRPr="00BE4A38">
        <w:rPr>
          <w:bCs/>
          <w:sz w:val="24"/>
          <w:szCs w:val="24"/>
        </w:rPr>
        <w:t xml:space="preserve">bendrieji planai </w:t>
      </w:r>
      <w:r w:rsidR="00BE4A38" w:rsidRPr="00BE4A38">
        <w:rPr>
          <w:bCs/>
          <w:sz w:val="24"/>
          <w:szCs w:val="24"/>
        </w:rPr>
        <w:t>pradedami rengti savivaldybės tarybai priėmus sprendimą dėl savivaldybės bendrojo plano rengimo pradžios ir planavimo tikslų</w:t>
      </w:r>
      <w:r w:rsidR="00327E3F" w:rsidRPr="00BE4A38">
        <w:rPr>
          <w:bCs/>
          <w:sz w:val="24"/>
          <w:szCs w:val="24"/>
        </w:rPr>
        <w:t>.</w:t>
      </w:r>
    </w:p>
    <w:p w:rsidR="00EB0177" w:rsidRPr="00EB0177" w:rsidRDefault="00EB0177" w:rsidP="00E80E58">
      <w:pPr>
        <w:ind w:left="360" w:firstLine="360"/>
        <w:jc w:val="both"/>
        <w:rPr>
          <w:sz w:val="16"/>
          <w:szCs w:val="16"/>
          <w:lang w:val="en-US"/>
        </w:rPr>
      </w:pPr>
    </w:p>
    <w:p w:rsidR="00DD5E64" w:rsidRPr="00A05D39" w:rsidRDefault="00394D94" w:rsidP="00394D94">
      <w:pPr>
        <w:ind w:left="360"/>
        <w:jc w:val="both"/>
        <w:rPr>
          <w:b/>
          <w:sz w:val="24"/>
          <w:szCs w:val="24"/>
          <w:lang w:val="en-US"/>
        </w:rPr>
      </w:pPr>
      <w:r w:rsidRPr="00A05D39">
        <w:rPr>
          <w:b/>
          <w:sz w:val="24"/>
          <w:szCs w:val="24"/>
        </w:rPr>
        <w:t>2. </w:t>
      </w:r>
      <w:r w:rsidR="00DD5E64" w:rsidRPr="00A05D39">
        <w:rPr>
          <w:b/>
          <w:sz w:val="24"/>
          <w:szCs w:val="24"/>
        </w:rPr>
        <w:t>Projekto rengimo priežastys ir kuo remiantis parengtas sprendimo projektas.</w:t>
      </w:r>
    </w:p>
    <w:p w:rsidR="001467F4" w:rsidRPr="000F48A8" w:rsidRDefault="00AC0681" w:rsidP="00E80E58">
      <w:pPr>
        <w:ind w:left="360" w:firstLine="360"/>
        <w:jc w:val="both"/>
        <w:rPr>
          <w:sz w:val="24"/>
          <w:szCs w:val="24"/>
        </w:rPr>
      </w:pPr>
      <w:r w:rsidRPr="000F48A8">
        <w:rPr>
          <w:sz w:val="24"/>
          <w:szCs w:val="24"/>
        </w:rPr>
        <w:t>Rengimo</w:t>
      </w:r>
      <w:r w:rsidR="001467F4" w:rsidRPr="000F48A8">
        <w:rPr>
          <w:sz w:val="24"/>
          <w:szCs w:val="24"/>
        </w:rPr>
        <w:t xml:space="preserve"> pagrindas:</w:t>
      </w:r>
    </w:p>
    <w:p w:rsidR="007E726B" w:rsidRPr="00267E27" w:rsidRDefault="007E726B" w:rsidP="00267E27">
      <w:pPr>
        <w:pStyle w:val="Sraopastraipa"/>
        <w:numPr>
          <w:ilvl w:val="0"/>
          <w:numId w:val="7"/>
        </w:numPr>
        <w:jc w:val="both"/>
        <w:rPr>
          <w:sz w:val="24"/>
          <w:szCs w:val="24"/>
        </w:rPr>
      </w:pPr>
      <w:r w:rsidRPr="00267E27">
        <w:rPr>
          <w:sz w:val="24"/>
          <w:szCs w:val="24"/>
        </w:rPr>
        <w:t>Lietuvos Respubliko</w:t>
      </w:r>
      <w:r w:rsidR="007D04D1">
        <w:rPr>
          <w:sz w:val="24"/>
          <w:szCs w:val="24"/>
        </w:rPr>
        <w:t xml:space="preserve">s </w:t>
      </w:r>
      <w:r w:rsidR="00A40098">
        <w:rPr>
          <w:sz w:val="24"/>
          <w:szCs w:val="24"/>
        </w:rPr>
        <w:t>t</w:t>
      </w:r>
      <w:r w:rsidR="007D04D1">
        <w:rPr>
          <w:sz w:val="24"/>
          <w:szCs w:val="24"/>
        </w:rPr>
        <w:t>eritorijų planavimo įstatymo</w:t>
      </w:r>
      <w:r w:rsidR="00525191">
        <w:rPr>
          <w:sz w:val="24"/>
          <w:szCs w:val="24"/>
        </w:rPr>
        <w:t xml:space="preserve"> 24 straipsnio 4 dalis,</w:t>
      </w:r>
      <w:r w:rsidR="007D04D1">
        <w:rPr>
          <w:sz w:val="24"/>
          <w:szCs w:val="24"/>
        </w:rPr>
        <w:t xml:space="preserve"> 2</w:t>
      </w:r>
      <w:r w:rsidR="00671007">
        <w:rPr>
          <w:sz w:val="24"/>
          <w:szCs w:val="24"/>
        </w:rPr>
        <w:t>8</w:t>
      </w:r>
      <w:r w:rsidR="007D04D1">
        <w:rPr>
          <w:sz w:val="24"/>
          <w:szCs w:val="24"/>
        </w:rPr>
        <w:t xml:space="preserve"> straipsni</w:t>
      </w:r>
      <w:r w:rsidR="00036907">
        <w:rPr>
          <w:sz w:val="24"/>
          <w:szCs w:val="24"/>
        </w:rPr>
        <w:t>o 1 ir 4 dalys, 29 straipsnio 7 dalis</w:t>
      </w:r>
      <w:r w:rsidR="00CA6184" w:rsidRPr="00267E27">
        <w:rPr>
          <w:sz w:val="24"/>
          <w:szCs w:val="24"/>
        </w:rPr>
        <w:t>;</w:t>
      </w:r>
    </w:p>
    <w:p w:rsidR="00CA6184" w:rsidRPr="0023413E" w:rsidRDefault="00CA6184" w:rsidP="00267E27">
      <w:pPr>
        <w:pStyle w:val="Sraopastraipa"/>
        <w:numPr>
          <w:ilvl w:val="0"/>
          <w:numId w:val="7"/>
        </w:numPr>
        <w:jc w:val="both"/>
        <w:rPr>
          <w:sz w:val="24"/>
          <w:szCs w:val="24"/>
        </w:rPr>
      </w:pPr>
      <w:r w:rsidRPr="00267E27">
        <w:rPr>
          <w:bCs/>
          <w:sz w:val="24"/>
          <w:szCs w:val="24"/>
        </w:rPr>
        <w:t xml:space="preserve">Kompleksinio teritorijų planavimo dokumentų </w:t>
      </w:r>
      <w:r w:rsidR="00671007">
        <w:rPr>
          <w:bCs/>
          <w:sz w:val="24"/>
          <w:szCs w:val="24"/>
        </w:rPr>
        <w:t>rengimo taisyklių</w:t>
      </w:r>
      <w:r w:rsidR="000F48A8">
        <w:rPr>
          <w:bCs/>
          <w:sz w:val="24"/>
          <w:szCs w:val="24"/>
        </w:rPr>
        <w:t xml:space="preserve"> </w:t>
      </w:r>
      <w:r w:rsidR="0023413E">
        <w:rPr>
          <w:bCs/>
          <w:sz w:val="24"/>
          <w:szCs w:val="24"/>
        </w:rPr>
        <w:t>132</w:t>
      </w:r>
      <w:r w:rsidR="000F48A8">
        <w:rPr>
          <w:bCs/>
          <w:sz w:val="24"/>
          <w:szCs w:val="24"/>
        </w:rPr>
        <w:t xml:space="preserve"> </w:t>
      </w:r>
      <w:r w:rsidR="00525191">
        <w:rPr>
          <w:bCs/>
          <w:sz w:val="24"/>
          <w:szCs w:val="24"/>
        </w:rPr>
        <w:t>punktas</w:t>
      </w:r>
      <w:r w:rsidR="0023413E">
        <w:rPr>
          <w:bCs/>
          <w:sz w:val="24"/>
          <w:szCs w:val="24"/>
        </w:rPr>
        <w:t>;</w:t>
      </w:r>
    </w:p>
    <w:p w:rsidR="0023413E" w:rsidRPr="00267E27" w:rsidRDefault="0023413E" w:rsidP="00267E27">
      <w:pPr>
        <w:pStyle w:val="Sraopastraip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Klaipėdos miesto bendrojo plano sprendinių įgyvendinimo stebėsenos už 2007</w:t>
      </w:r>
      <w:r w:rsidR="00036907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2013 metus ataskaita, patvirtinta Klaipėdos miesto savivaldybės </w:t>
      </w:r>
      <w:r w:rsidR="00036907">
        <w:rPr>
          <w:bCs/>
          <w:sz w:val="24"/>
          <w:szCs w:val="24"/>
        </w:rPr>
        <w:t>administracijos direktoriaus 2014-11-27 įsakymu Nr.AD1-3587 ir aprobuota Klaipėdos miesto savivaldybės tarybos 2014-12-18 sprendimu Nr.T2-110.</w:t>
      </w:r>
    </w:p>
    <w:p w:rsidR="00901FAA" w:rsidRDefault="00901FAA" w:rsidP="000F48A8">
      <w:pPr>
        <w:ind w:left="720"/>
        <w:jc w:val="both"/>
        <w:rPr>
          <w:sz w:val="24"/>
          <w:szCs w:val="24"/>
        </w:rPr>
      </w:pPr>
    </w:p>
    <w:p w:rsidR="00BE4A38" w:rsidRPr="00E73699" w:rsidRDefault="00036907" w:rsidP="00E73699">
      <w:pPr>
        <w:ind w:left="360" w:firstLine="360"/>
        <w:jc w:val="both"/>
        <w:rPr>
          <w:bCs/>
          <w:sz w:val="24"/>
          <w:szCs w:val="24"/>
        </w:rPr>
      </w:pPr>
      <w:r w:rsidRPr="00E73699">
        <w:rPr>
          <w:bCs/>
          <w:sz w:val="24"/>
          <w:szCs w:val="24"/>
        </w:rPr>
        <w:t>Parengus</w:t>
      </w:r>
      <w:r w:rsidR="00BE4A38" w:rsidRPr="00E73699">
        <w:rPr>
          <w:bCs/>
          <w:sz w:val="24"/>
          <w:szCs w:val="24"/>
        </w:rPr>
        <w:t xml:space="preserve"> Klaipėdos miesto bendrojo plano sprendinių įgyvendinimo stebėsen</w:t>
      </w:r>
      <w:r w:rsidRPr="00E73699">
        <w:rPr>
          <w:bCs/>
          <w:sz w:val="24"/>
          <w:szCs w:val="24"/>
        </w:rPr>
        <w:t>os</w:t>
      </w:r>
      <w:r w:rsidR="00035E6A" w:rsidRPr="00E73699">
        <w:rPr>
          <w:bCs/>
          <w:sz w:val="24"/>
          <w:szCs w:val="24"/>
        </w:rPr>
        <w:t xml:space="preserve"> už 2007</w:t>
      </w:r>
      <w:r w:rsidRPr="00E73699">
        <w:rPr>
          <w:bCs/>
          <w:sz w:val="24"/>
          <w:szCs w:val="24"/>
        </w:rPr>
        <w:t>–</w:t>
      </w:r>
      <w:r w:rsidR="00035E6A" w:rsidRPr="00E73699">
        <w:rPr>
          <w:bCs/>
          <w:sz w:val="24"/>
          <w:szCs w:val="24"/>
        </w:rPr>
        <w:t xml:space="preserve">2013 metus </w:t>
      </w:r>
      <w:r w:rsidRPr="00E73699">
        <w:rPr>
          <w:bCs/>
          <w:sz w:val="24"/>
          <w:szCs w:val="24"/>
        </w:rPr>
        <w:t xml:space="preserve">ataskaitą </w:t>
      </w:r>
      <w:r w:rsidR="00035E6A" w:rsidRPr="00E73699">
        <w:rPr>
          <w:bCs/>
          <w:sz w:val="24"/>
          <w:szCs w:val="24"/>
        </w:rPr>
        <w:t>(</w:t>
      </w:r>
      <w:r w:rsidRPr="00E73699">
        <w:rPr>
          <w:bCs/>
          <w:sz w:val="24"/>
          <w:szCs w:val="24"/>
        </w:rPr>
        <w:t>aprobuota Klaipėdos miesto savivaldybės tarybos</w:t>
      </w:r>
      <w:r w:rsidR="00035E6A" w:rsidRPr="00E73699">
        <w:rPr>
          <w:bCs/>
          <w:sz w:val="24"/>
          <w:szCs w:val="24"/>
        </w:rPr>
        <w:t xml:space="preserve"> 2014-12-18 sprendimu </w:t>
      </w:r>
      <w:r w:rsidR="00AE1B5F">
        <w:rPr>
          <w:bCs/>
          <w:sz w:val="24"/>
          <w:szCs w:val="24"/>
        </w:rPr>
        <w:t xml:space="preserve">     </w:t>
      </w:r>
      <w:r w:rsidR="00035E6A" w:rsidRPr="00E73699">
        <w:rPr>
          <w:bCs/>
          <w:sz w:val="24"/>
          <w:szCs w:val="24"/>
        </w:rPr>
        <w:t>Nr.T2-313)</w:t>
      </w:r>
      <w:r w:rsidRPr="00E73699">
        <w:rPr>
          <w:bCs/>
          <w:sz w:val="24"/>
          <w:szCs w:val="24"/>
        </w:rPr>
        <w:t xml:space="preserve"> nustatyta</w:t>
      </w:r>
      <w:r w:rsidR="00035E6A" w:rsidRPr="00E73699">
        <w:rPr>
          <w:bCs/>
          <w:sz w:val="24"/>
          <w:szCs w:val="24"/>
        </w:rPr>
        <w:t>, kad šiuo metu galiojantis bendrasis planas, pasikeitus miesto plėtros tendencijoms ir teisiniam teritorijų planavimo reguliavimui, nebeatitinka dabarties poreikių ir yra keistinas, nustatant daugiafunkcį teritorijų naudojimo reglamentavimą, ribinius plėtros parametrus</w:t>
      </w:r>
      <w:r w:rsidR="00525191">
        <w:rPr>
          <w:bCs/>
          <w:sz w:val="24"/>
          <w:szCs w:val="24"/>
        </w:rPr>
        <w:t xml:space="preserve"> (užstatymo aukštingumą ir užstatymo intensyvumą)</w:t>
      </w:r>
      <w:r w:rsidR="00035E6A" w:rsidRPr="00E73699">
        <w:rPr>
          <w:bCs/>
          <w:sz w:val="24"/>
          <w:szCs w:val="24"/>
        </w:rPr>
        <w:t>, peržiūrint atskirų sprendinių aktualumą bei tikslingumą ir pan.</w:t>
      </w:r>
    </w:p>
    <w:p w:rsidR="00036907" w:rsidRDefault="00E63647" w:rsidP="00E73699">
      <w:pPr>
        <w:ind w:left="360" w:firstLine="360"/>
        <w:jc w:val="both"/>
        <w:rPr>
          <w:bCs/>
          <w:sz w:val="24"/>
          <w:szCs w:val="24"/>
        </w:rPr>
      </w:pPr>
      <w:r w:rsidRPr="00E73699">
        <w:rPr>
          <w:bCs/>
          <w:sz w:val="24"/>
          <w:szCs w:val="24"/>
        </w:rPr>
        <w:t>Todėl siūloma priimti sprendimą keisti šiuo metu galiojantį Klaipėdos miesto bendrąjį planą, v</w:t>
      </w:r>
      <w:r w:rsidR="00036907" w:rsidRPr="00E73699">
        <w:rPr>
          <w:bCs/>
          <w:sz w:val="24"/>
          <w:szCs w:val="24"/>
        </w:rPr>
        <w:t xml:space="preserve">adovaujantis Lietuvos Respublikos </w:t>
      </w:r>
      <w:r w:rsidR="00A40098">
        <w:rPr>
          <w:bCs/>
          <w:sz w:val="24"/>
          <w:szCs w:val="24"/>
        </w:rPr>
        <w:t>t</w:t>
      </w:r>
      <w:r w:rsidR="00036907" w:rsidRPr="00E73699">
        <w:rPr>
          <w:bCs/>
          <w:sz w:val="24"/>
          <w:szCs w:val="24"/>
        </w:rPr>
        <w:t xml:space="preserve">eritorijų planavimo įstatymo 29 straipsnio 7 dalimi, kurioje nurodoma, kad </w:t>
      </w:r>
      <w:r w:rsidRPr="00E73699">
        <w:rPr>
          <w:bCs/>
          <w:sz w:val="24"/>
          <w:szCs w:val="24"/>
        </w:rPr>
        <w:t>tais atvejais, kai kompleksinio teritorijų planavimo dokumentų sprendinių įgyvendinimo stebėsenos ataskaitoje nurodoma, kad reikia keisti kompleksinio teritorijų planavimo dokumentą, planavimo organizatorius ne vėliau kaip per 3 mėnesius nuo ataskaitos paskelbimo dienos pateikia pasiūlymą sprendimą rengti atitinkamą kompleksinio teritorijų planavimo dokumentą priėmusiai valstybės ar savivaldybės institucijai priimti sprendimą keisti kompleksinio teritorijų planavimo dokumentą</w:t>
      </w:r>
      <w:r w:rsidR="00036907" w:rsidRPr="00E73699">
        <w:rPr>
          <w:bCs/>
          <w:sz w:val="24"/>
          <w:szCs w:val="24"/>
        </w:rPr>
        <w:t>.</w:t>
      </w:r>
    </w:p>
    <w:p w:rsidR="00B70730" w:rsidRDefault="00B70730" w:rsidP="00E73699">
      <w:pPr>
        <w:ind w:left="36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Vadovaujantis </w:t>
      </w:r>
      <w:r w:rsidRPr="00877787">
        <w:rPr>
          <w:bCs/>
          <w:sz w:val="24"/>
          <w:szCs w:val="24"/>
        </w:rPr>
        <w:t>Lietuvos Respublikos</w:t>
      </w:r>
      <w:r>
        <w:rPr>
          <w:bCs/>
          <w:sz w:val="24"/>
          <w:szCs w:val="24"/>
        </w:rPr>
        <w:t xml:space="preserve"> </w:t>
      </w:r>
      <w:r w:rsidR="00A40098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eritorijų planavimo įstatymo 31</w:t>
      </w:r>
      <w:r w:rsidRPr="00877787">
        <w:rPr>
          <w:bCs/>
          <w:sz w:val="24"/>
          <w:szCs w:val="24"/>
        </w:rPr>
        <w:t xml:space="preserve"> straipsnio</w:t>
      </w:r>
      <w:r>
        <w:rPr>
          <w:bCs/>
          <w:sz w:val="24"/>
          <w:szCs w:val="24"/>
        </w:rPr>
        <w:t xml:space="preserve"> 4 dalimi buvo </w:t>
      </w:r>
      <w:r w:rsidR="0099626F">
        <w:rPr>
          <w:bCs/>
          <w:sz w:val="24"/>
          <w:szCs w:val="24"/>
        </w:rPr>
        <w:t>atlikta sprendimo projekto viešinimo procedūra.</w:t>
      </w:r>
    </w:p>
    <w:p w:rsidR="00807D52" w:rsidRPr="00F049B8" w:rsidRDefault="00807D52" w:rsidP="00E80E58">
      <w:pPr>
        <w:ind w:left="360" w:firstLine="360"/>
        <w:jc w:val="both"/>
        <w:rPr>
          <w:sz w:val="16"/>
          <w:szCs w:val="16"/>
          <w:lang w:val="en-US"/>
        </w:rPr>
      </w:pPr>
    </w:p>
    <w:p w:rsidR="00DD5E64" w:rsidRPr="00A05D39" w:rsidRDefault="00394D94" w:rsidP="00394D94">
      <w:pPr>
        <w:ind w:left="360"/>
        <w:jc w:val="both"/>
        <w:rPr>
          <w:b/>
          <w:sz w:val="24"/>
          <w:szCs w:val="24"/>
          <w:lang w:val="en-US"/>
        </w:rPr>
      </w:pPr>
      <w:r w:rsidRPr="00A05D39">
        <w:rPr>
          <w:b/>
          <w:bCs/>
          <w:sz w:val="24"/>
          <w:szCs w:val="24"/>
        </w:rPr>
        <w:t>3. </w:t>
      </w:r>
      <w:r w:rsidR="00DD5E64" w:rsidRPr="00A05D39">
        <w:rPr>
          <w:b/>
          <w:bCs/>
          <w:sz w:val="24"/>
          <w:szCs w:val="24"/>
        </w:rPr>
        <w:t>Kokių rezultatų laukiama.</w:t>
      </w:r>
    </w:p>
    <w:p w:rsidR="00035E6A" w:rsidRDefault="00035E6A" w:rsidP="00341ADA">
      <w:pPr>
        <w:ind w:left="36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Pritarus Klaipėdos miesto bendrojo plano keitimui ir </w:t>
      </w:r>
      <w:r w:rsidR="00E73699">
        <w:rPr>
          <w:bCs/>
          <w:sz w:val="24"/>
          <w:szCs w:val="24"/>
        </w:rPr>
        <w:t>keitimo</w:t>
      </w:r>
      <w:r>
        <w:rPr>
          <w:bCs/>
          <w:sz w:val="24"/>
          <w:szCs w:val="24"/>
        </w:rPr>
        <w:t xml:space="preserve"> tikslams bus galima pradėti </w:t>
      </w:r>
      <w:r w:rsidR="00E63647">
        <w:rPr>
          <w:bCs/>
          <w:sz w:val="24"/>
          <w:szCs w:val="24"/>
        </w:rPr>
        <w:t xml:space="preserve">Lietuvos Respublikos </w:t>
      </w:r>
      <w:r w:rsidR="00A40098">
        <w:rPr>
          <w:bCs/>
          <w:sz w:val="24"/>
          <w:szCs w:val="24"/>
        </w:rPr>
        <w:t>t</w:t>
      </w:r>
      <w:r w:rsidR="00E63647">
        <w:rPr>
          <w:bCs/>
          <w:sz w:val="24"/>
          <w:szCs w:val="24"/>
        </w:rPr>
        <w:t xml:space="preserve">eritorijų planavimo įstatyme nustatytas </w:t>
      </w:r>
      <w:r w:rsidR="00E73699">
        <w:rPr>
          <w:bCs/>
          <w:sz w:val="24"/>
          <w:szCs w:val="24"/>
        </w:rPr>
        <w:t xml:space="preserve">kompleksinio teritorijų planavimo dokumentų </w:t>
      </w:r>
      <w:r>
        <w:rPr>
          <w:bCs/>
          <w:sz w:val="24"/>
          <w:szCs w:val="24"/>
        </w:rPr>
        <w:t>rengimo proce</w:t>
      </w:r>
      <w:r w:rsidR="00022D3E">
        <w:rPr>
          <w:bCs/>
          <w:sz w:val="24"/>
          <w:szCs w:val="24"/>
        </w:rPr>
        <w:t>dūras</w:t>
      </w:r>
      <w:r>
        <w:rPr>
          <w:bCs/>
          <w:sz w:val="24"/>
          <w:szCs w:val="24"/>
        </w:rPr>
        <w:t>: rengti planavimo darbų programą, planavimo sąlygas, organizuoti bendrojo plano keitimo paslaugos pirkimą</w:t>
      </w:r>
      <w:r w:rsidR="00E73699">
        <w:rPr>
          <w:bCs/>
          <w:sz w:val="24"/>
          <w:szCs w:val="24"/>
        </w:rPr>
        <w:t xml:space="preserve"> ir bendrojo plano keitimą.</w:t>
      </w:r>
      <w:r w:rsidR="00877787">
        <w:rPr>
          <w:bCs/>
          <w:sz w:val="24"/>
          <w:szCs w:val="24"/>
        </w:rPr>
        <w:t xml:space="preserve"> Pakeistas bendrasis planas atitiks nuo 2014-01-01 įsigaliojusį teritorijų planavimo teisinį reguliavimą, sudarys galimybes </w:t>
      </w:r>
      <w:r w:rsidR="00877787" w:rsidRPr="00B70730">
        <w:rPr>
          <w:bCs/>
          <w:sz w:val="24"/>
          <w:szCs w:val="24"/>
        </w:rPr>
        <w:t>daugiafunkciam teritorijų panaudojimui, efektyviam esamos socialinės, inžinerinės ir susisiekimo infrastruktūros išnaudojimui ir plėtrai</w:t>
      </w:r>
      <w:r w:rsidR="00B70730" w:rsidRPr="00B70730">
        <w:rPr>
          <w:bCs/>
          <w:sz w:val="24"/>
          <w:szCs w:val="24"/>
        </w:rPr>
        <w:t xml:space="preserve">, nustatys prioritetines plėtros teritorijas, sudarys sąlygas </w:t>
      </w:r>
      <w:r w:rsidR="00B70730" w:rsidRPr="00B70730">
        <w:rPr>
          <w:sz w:val="24"/>
          <w:szCs w:val="24"/>
        </w:rPr>
        <w:t>harmoningam miesto želdynų, rekreacinių ir kitų bendro naudojimo erdvių tinklo formavimui.</w:t>
      </w:r>
    </w:p>
    <w:p w:rsidR="00807D52" w:rsidRPr="00F049B8" w:rsidRDefault="00807D52" w:rsidP="00341ADA">
      <w:pPr>
        <w:ind w:left="360" w:firstLine="360"/>
        <w:jc w:val="both"/>
        <w:rPr>
          <w:bCs/>
          <w:sz w:val="16"/>
          <w:szCs w:val="16"/>
        </w:rPr>
      </w:pPr>
    </w:p>
    <w:p w:rsidR="00F22F47" w:rsidRPr="00A05D39" w:rsidRDefault="00394D94" w:rsidP="00E12A6E">
      <w:pPr>
        <w:ind w:left="360"/>
        <w:jc w:val="both"/>
        <w:rPr>
          <w:b/>
          <w:sz w:val="24"/>
          <w:szCs w:val="24"/>
          <w:lang w:val="en-US"/>
        </w:rPr>
      </w:pPr>
      <w:r w:rsidRPr="00A05D39">
        <w:rPr>
          <w:b/>
          <w:bCs/>
          <w:sz w:val="24"/>
          <w:szCs w:val="24"/>
        </w:rPr>
        <w:t>4. </w:t>
      </w:r>
      <w:r w:rsidR="00DD5E64" w:rsidRPr="00A05D39">
        <w:rPr>
          <w:b/>
          <w:bCs/>
          <w:sz w:val="24"/>
          <w:szCs w:val="24"/>
        </w:rPr>
        <w:t>Sprendimo projekto rengimo metu gauti specialistų vertinimai.</w:t>
      </w:r>
    </w:p>
    <w:p w:rsidR="0099626F" w:rsidRDefault="0099626F" w:rsidP="00813CA8">
      <w:pPr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Dėl bendrojo plano keitimo tikslų buvo konsultuotasi su Klaipėdos miesto bendrojo plano stebėsenos ataskaitos rengėjų atstovu UAB „SWECO Lietuva“ vyr. architektu-urbanistu Mindaugu Pakalniu.</w:t>
      </w:r>
    </w:p>
    <w:p w:rsidR="00807D52" w:rsidRDefault="0099626F" w:rsidP="00813CA8">
      <w:pPr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Su s</w:t>
      </w:r>
      <w:r w:rsidR="00D1606A">
        <w:rPr>
          <w:sz w:val="24"/>
          <w:szCs w:val="24"/>
        </w:rPr>
        <w:t>prendimo projekt</w:t>
      </w:r>
      <w:r>
        <w:rPr>
          <w:sz w:val="24"/>
          <w:szCs w:val="24"/>
        </w:rPr>
        <w:t>u</w:t>
      </w:r>
      <w:r w:rsidR="00D1606A">
        <w:rPr>
          <w:sz w:val="24"/>
          <w:szCs w:val="24"/>
        </w:rPr>
        <w:t xml:space="preserve"> buvo susipažin</w:t>
      </w:r>
      <w:r>
        <w:rPr>
          <w:sz w:val="24"/>
          <w:szCs w:val="24"/>
        </w:rPr>
        <w:t>dinti</w:t>
      </w:r>
      <w:r w:rsidR="00D1606A">
        <w:rPr>
          <w:sz w:val="24"/>
          <w:szCs w:val="24"/>
        </w:rPr>
        <w:t xml:space="preserve"> Klaipėdos miesto bendrojo plano atnaujinimo parengiamiesiems darbams nagrinėti </w:t>
      </w:r>
      <w:r w:rsidR="00AE1B5F">
        <w:rPr>
          <w:sz w:val="24"/>
          <w:szCs w:val="24"/>
        </w:rPr>
        <w:t xml:space="preserve">darbo grupės, sudarytos Klaipėdos miesto savivaldybės administracijos direktoriaus 2014-09-22 įsakymu AD1-2792, </w:t>
      </w:r>
      <w:r w:rsidR="00D1606A">
        <w:rPr>
          <w:sz w:val="24"/>
          <w:szCs w:val="24"/>
        </w:rPr>
        <w:t>naria</w:t>
      </w:r>
      <w:r>
        <w:rPr>
          <w:sz w:val="24"/>
          <w:szCs w:val="24"/>
        </w:rPr>
        <w:t>i.</w:t>
      </w:r>
    </w:p>
    <w:p w:rsidR="0099626F" w:rsidRPr="00F049B8" w:rsidRDefault="0099626F" w:rsidP="00813CA8">
      <w:pPr>
        <w:ind w:left="360" w:firstLine="360"/>
        <w:jc w:val="both"/>
        <w:rPr>
          <w:bCs/>
          <w:sz w:val="16"/>
          <w:szCs w:val="16"/>
        </w:rPr>
      </w:pPr>
    </w:p>
    <w:p w:rsidR="00DD5E64" w:rsidRPr="00ED5346" w:rsidRDefault="00394D94" w:rsidP="00324701">
      <w:pPr>
        <w:ind w:left="360"/>
        <w:jc w:val="both"/>
        <w:rPr>
          <w:b/>
          <w:sz w:val="24"/>
          <w:szCs w:val="24"/>
          <w:lang w:val="en-US"/>
        </w:rPr>
      </w:pPr>
      <w:r w:rsidRPr="00ED5346">
        <w:rPr>
          <w:b/>
          <w:bCs/>
          <w:sz w:val="24"/>
          <w:szCs w:val="24"/>
        </w:rPr>
        <w:t>5. </w:t>
      </w:r>
      <w:r w:rsidR="00DD5E64" w:rsidRPr="00ED5346">
        <w:rPr>
          <w:b/>
          <w:bCs/>
          <w:sz w:val="24"/>
          <w:szCs w:val="24"/>
        </w:rPr>
        <w:t>Išlaidų sąmatos, skaičiavimai, reikalingi pagrindimai ir paaiškinimai.</w:t>
      </w:r>
    </w:p>
    <w:p w:rsidR="00E12A6E" w:rsidRPr="00D1606A" w:rsidRDefault="00ED5346" w:rsidP="00D1606A">
      <w:pPr>
        <w:pStyle w:val="Pavadinimas"/>
        <w:ind w:left="284" w:firstLine="436"/>
        <w:jc w:val="left"/>
        <w:rPr>
          <w:sz w:val="24"/>
        </w:rPr>
      </w:pPr>
      <w:r w:rsidRPr="003E6DB5">
        <w:rPr>
          <w:b w:val="0"/>
          <w:sz w:val="24"/>
        </w:rPr>
        <w:t xml:space="preserve">Klaipėdos miesto bendrojo plano </w:t>
      </w:r>
      <w:r w:rsidR="003E6DB5" w:rsidRPr="003E6DB5">
        <w:rPr>
          <w:b w:val="0"/>
          <w:sz w:val="24"/>
        </w:rPr>
        <w:t>keitim</w:t>
      </w:r>
      <w:r w:rsidR="005A554E">
        <w:rPr>
          <w:b w:val="0"/>
          <w:sz w:val="24"/>
        </w:rPr>
        <w:t>o kaina bus nustatyta viešųjų pirkimų būdu</w:t>
      </w:r>
      <w:r w:rsidRPr="003E6DB5">
        <w:rPr>
          <w:b w:val="0"/>
          <w:sz w:val="24"/>
        </w:rPr>
        <w:t>.</w:t>
      </w:r>
      <w:r w:rsidR="00022D3E">
        <w:rPr>
          <w:b w:val="0"/>
          <w:sz w:val="24"/>
        </w:rPr>
        <w:t xml:space="preserve"> </w:t>
      </w:r>
      <w:r w:rsidR="005A554E" w:rsidRPr="00022D3E">
        <w:rPr>
          <w:b w:val="0"/>
          <w:sz w:val="24"/>
        </w:rPr>
        <w:t xml:space="preserve">Numatomi </w:t>
      </w:r>
      <w:r w:rsidR="005A554E" w:rsidRPr="00D1606A">
        <w:rPr>
          <w:b w:val="0"/>
          <w:sz w:val="24"/>
        </w:rPr>
        <w:t>f</w:t>
      </w:r>
      <w:r w:rsidR="00801FB2" w:rsidRPr="00D1606A">
        <w:rPr>
          <w:b w:val="0"/>
          <w:sz w:val="24"/>
        </w:rPr>
        <w:t>inansavimo šaltiniai –</w:t>
      </w:r>
      <w:r w:rsidR="00807225" w:rsidRPr="00D1606A">
        <w:rPr>
          <w:b w:val="0"/>
          <w:sz w:val="24"/>
        </w:rPr>
        <w:t xml:space="preserve"> </w:t>
      </w:r>
      <w:r w:rsidR="00801FB2" w:rsidRPr="00D1606A">
        <w:rPr>
          <w:b w:val="0"/>
          <w:sz w:val="24"/>
        </w:rPr>
        <w:t>savivaldybės biudžeto lėšos</w:t>
      </w:r>
      <w:r w:rsidR="00D1606A" w:rsidRPr="00D1606A">
        <w:rPr>
          <w:b w:val="0"/>
          <w:sz w:val="24"/>
        </w:rPr>
        <w:t xml:space="preserve"> bei dalinis finansavimas ES struktūrinių fondų lėšomis, parengiant sprendinius kraštovaizdžio apsaugos ir gamtinio karkaso stiprinimo aspektu</w:t>
      </w:r>
      <w:r w:rsidR="00801FB2" w:rsidRPr="00D1606A">
        <w:rPr>
          <w:b w:val="0"/>
          <w:sz w:val="24"/>
        </w:rPr>
        <w:t>.</w:t>
      </w:r>
    </w:p>
    <w:p w:rsidR="00807D52" w:rsidRPr="00F049B8" w:rsidRDefault="00807D52" w:rsidP="00500944">
      <w:pPr>
        <w:ind w:left="360" w:firstLine="360"/>
        <w:jc w:val="both"/>
        <w:rPr>
          <w:sz w:val="16"/>
          <w:szCs w:val="16"/>
          <w:lang w:val="en-US"/>
        </w:rPr>
      </w:pPr>
    </w:p>
    <w:p w:rsidR="00DD5E64" w:rsidRPr="00267E27" w:rsidRDefault="00DD5E64" w:rsidP="00DD5E64">
      <w:pPr>
        <w:ind w:left="360"/>
        <w:jc w:val="both"/>
        <w:rPr>
          <w:sz w:val="24"/>
          <w:szCs w:val="24"/>
          <w:lang w:val="en-US"/>
        </w:rPr>
      </w:pPr>
      <w:r w:rsidRPr="00267E27">
        <w:rPr>
          <w:b/>
          <w:sz w:val="24"/>
          <w:szCs w:val="24"/>
          <w:lang w:val="en-US"/>
        </w:rPr>
        <w:t xml:space="preserve">6. </w:t>
      </w:r>
      <w:r w:rsidRPr="00267E27">
        <w:rPr>
          <w:b/>
          <w:sz w:val="24"/>
          <w:szCs w:val="24"/>
        </w:rPr>
        <w:t>Lėšų poreikis sprendimo įgyvendinimui</w:t>
      </w:r>
      <w:r w:rsidRPr="00267E27">
        <w:rPr>
          <w:b/>
          <w:bCs/>
          <w:sz w:val="24"/>
          <w:szCs w:val="24"/>
        </w:rPr>
        <w:t>.</w:t>
      </w:r>
    </w:p>
    <w:p w:rsidR="00E73699" w:rsidRPr="00E73699" w:rsidRDefault="00E73699" w:rsidP="00E73699">
      <w:pPr>
        <w:ind w:left="360" w:firstLine="360"/>
        <w:jc w:val="both"/>
        <w:rPr>
          <w:bCs/>
          <w:sz w:val="24"/>
          <w:szCs w:val="24"/>
        </w:rPr>
      </w:pPr>
      <w:r w:rsidRPr="00E73699">
        <w:rPr>
          <w:bCs/>
          <w:sz w:val="24"/>
          <w:szCs w:val="24"/>
        </w:rPr>
        <w:t>Bendrojo plano keitimo paslauga bus perkama Viešųjų pirkimų įstatyme nustatyta tvarka. Tiksli kaina paaiškės po viešųjų pirkimų procedūrų. Planuojama suma</w:t>
      </w:r>
      <w:r w:rsidR="00C92DD2">
        <w:rPr>
          <w:bCs/>
          <w:sz w:val="24"/>
          <w:szCs w:val="24"/>
        </w:rPr>
        <w:t>, atsižvelgiant į galiojančio bendrojo plano parengimo kainą,</w:t>
      </w:r>
      <w:r w:rsidRPr="00E73699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 xml:space="preserve">apie 290 000 </w:t>
      </w:r>
      <w:r w:rsidRPr="00E73699">
        <w:rPr>
          <w:bCs/>
          <w:sz w:val="24"/>
          <w:szCs w:val="24"/>
        </w:rPr>
        <w:t>Eur.</w:t>
      </w:r>
    </w:p>
    <w:p w:rsidR="00807D52" w:rsidRPr="00F049B8" w:rsidRDefault="00807D52" w:rsidP="00500944">
      <w:pPr>
        <w:ind w:left="720"/>
        <w:jc w:val="both"/>
        <w:rPr>
          <w:bCs/>
          <w:sz w:val="16"/>
          <w:szCs w:val="16"/>
        </w:rPr>
      </w:pPr>
    </w:p>
    <w:p w:rsidR="00DD5E64" w:rsidRPr="00A05D39" w:rsidRDefault="00E12A6E" w:rsidP="00394D94">
      <w:pPr>
        <w:ind w:left="360"/>
        <w:jc w:val="both"/>
        <w:rPr>
          <w:b/>
          <w:bCs/>
          <w:sz w:val="24"/>
          <w:szCs w:val="24"/>
        </w:rPr>
      </w:pPr>
      <w:r w:rsidRPr="00A05D39">
        <w:rPr>
          <w:b/>
          <w:bCs/>
          <w:sz w:val="24"/>
          <w:szCs w:val="24"/>
        </w:rPr>
        <w:t>7</w:t>
      </w:r>
      <w:r w:rsidR="00394D94" w:rsidRPr="00A05D39">
        <w:rPr>
          <w:b/>
          <w:bCs/>
          <w:sz w:val="24"/>
          <w:szCs w:val="24"/>
        </w:rPr>
        <w:t>. </w:t>
      </w:r>
      <w:r w:rsidR="00DD5E64" w:rsidRPr="00A05D39">
        <w:rPr>
          <w:b/>
          <w:bCs/>
          <w:sz w:val="24"/>
          <w:szCs w:val="24"/>
        </w:rPr>
        <w:t>Galimos teigiamos ar neigiamos sprendimo priėmimo pasekmės.</w:t>
      </w:r>
    </w:p>
    <w:p w:rsidR="004B01C9" w:rsidRPr="00A05D39" w:rsidRDefault="001467F4" w:rsidP="004B01C9">
      <w:pPr>
        <w:ind w:left="360" w:firstLine="360"/>
        <w:jc w:val="both"/>
        <w:rPr>
          <w:sz w:val="24"/>
          <w:szCs w:val="24"/>
          <w:lang w:val="en-US"/>
        </w:rPr>
      </w:pPr>
      <w:r w:rsidRPr="001467F4">
        <w:rPr>
          <w:sz w:val="24"/>
          <w:szCs w:val="24"/>
        </w:rPr>
        <w:t xml:space="preserve">Neigiamų pasekmių nenumatoma, teigiamos – bus </w:t>
      </w:r>
      <w:r w:rsidR="00267E27">
        <w:rPr>
          <w:sz w:val="24"/>
          <w:szCs w:val="24"/>
        </w:rPr>
        <w:t>įgyvendint</w:t>
      </w:r>
      <w:r w:rsidR="003D4DF8">
        <w:rPr>
          <w:sz w:val="24"/>
          <w:szCs w:val="24"/>
        </w:rPr>
        <w:t>os</w:t>
      </w:r>
      <w:r w:rsidR="00267E27">
        <w:rPr>
          <w:sz w:val="24"/>
          <w:szCs w:val="24"/>
        </w:rPr>
        <w:t xml:space="preserve"> teisės aktuose įtvirtintos nuostatos, </w:t>
      </w:r>
      <w:r w:rsidRPr="001467F4">
        <w:rPr>
          <w:sz w:val="24"/>
          <w:szCs w:val="24"/>
        </w:rPr>
        <w:t>su</w:t>
      </w:r>
      <w:r w:rsidR="00267E27">
        <w:rPr>
          <w:sz w:val="24"/>
          <w:szCs w:val="24"/>
        </w:rPr>
        <w:t xml:space="preserve">darytos prielaidos </w:t>
      </w:r>
      <w:r w:rsidR="003D4DF8">
        <w:rPr>
          <w:sz w:val="24"/>
          <w:szCs w:val="24"/>
        </w:rPr>
        <w:t>atnaujinti</w:t>
      </w:r>
      <w:r w:rsidR="00267E27">
        <w:rPr>
          <w:sz w:val="24"/>
          <w:szCs w:val="24"/>
        </w:rPr>
        <w:t xml:space="preserve"> Klaipėdos miesto bendrąjį planą</w:t>
      </w:r>
      <w:r w:rsidR="005A554E">
        <w:rPr>
          <w:sz w:val="24"/>
          <w:szCs w:val="24"/>
        </w:rPr>
        <w:t xml:space="preserve">, kuris atitiktų galiojantį Lietuvos Respublikos </w:t>
      </w:r>
      <w:r w:rsidR="00A40098">
        <w:rPr>
          <w:sz w:val="24"/>
          <w:szCs w:val="24"/>
        </w:rPr>
        <w:t>t</w:t>
      </w:r>
      <w:r w:rsidR="005A554E">
        <w:rPr>
          <w:sz w:val="24"/>
          <w:szCs w:val="24"/>
        </w:rPr>
        <w:t>eritorijų planavimo įstatymą</w:t>
      </w:r>
      <w:r w:rsidR="00500944" w:rsidRPr="00A05D39">
        <w:rPr>
          <w:sz w:val="24"/>
          <w:szCs w:val="24"/>
        </w:rPr>
        <w:t>.</w:t>
      </w:r>
    </w:p>
    <w:p w:rsidR="00DD5E64" w:rsidRPr="00F049B8" w:rsidRDefault="00DD5E64" w:rsidP="00DD5E64">
      <w:pPr>
        <w:rPr>
          <w:sz w:val="16"/>
          <w:szCs w:val="16"/>
        </w:rPr>
      </w:pPr>
    </w:p>
    <w:p w:rsidR="00DD5E64" w:rsidRPr="00A05D39" w:rsidRDefault="00DD5E64" w:rsidP="00DD5E64">
      <w:pPr>
        <w:ind w:right="-82"/>
        <w:rPr>
          <w:b/>
          <w:sz w:val="24"/>
          <w:szCs w:val="24"/>
        </w:rPr>
      </w:pPr>
      <w:r w:rsidRPr="00A05D39">
        <w:rPr>
          <w:b/>
          <w:sz w:val="24"/>
          <w:szCs w:val="24"/>
        </w:rPr>
        <w:t>PRIDEDAMA:</w:t>
      </w:r>
    </w:p>
    <w:p w:rsidR="000F48A8" w:rsidRPr="00166918" w:rsidRDefault="000F48A8" w:rsidP="00AA7689">
      <w:pPr>
        <w:pStyle w:val="Sraopastraipa"/>
        <w:numPr>
          <w:ilvl w:val="0"/>
          <w:numId w:val="6"/>
        </w:numPr>
        <w:ind w:right="-82"/>
        <w:rPr>
          <w:sz w:val="24"/>
          <w:szCs w:val="24"/>
        </w:rPr>
      </w:pPr>
      <w:r w:rsidRPr="00166918">
        <w:rPr>
          <w:sz w:val="24"/>
          <w:szCs w:val="24"/>
        </w:rPr>
        <w:t>Klaipėdos miesto savivaldybės administracijos direktoriaus 201</w:t>
      </w:r>
      <w:r w:rsidR="00C92DD2" w:rsidRPr="00166918">
        <w:rPr>
          <w:sz w:val="24"/>
          <w:szCs w:val="24"/>
        </w:rPr>
        <w:t>4-11-27</w:t>
      </w:r>
      <w:r w:rsidRPr="00166918">
        <w:rPr>
          <w:sz w:val="24"/>
          <w:szCs w:val="24"/>
        </w:rPr>
        <w:t xml:space="preserve"> įsakymas Nr. AD1-</w:t>
      </w:r>
      <w:r w:rsidR="00166918" w:rsidRPr="00166918">
        <w:rPr>
          <w:sz w:val="24"/>
          <w:szCs w:val="24"/>
        </w:rPr>
        <w:t xml:space="preserve">3587 </w:t>
      </w:r>
      <w:r w:rsidRPr="00166918">
        <w:rPr>
          <w:sz w:val="24"/>
          <w:szCs w:val="24"/>
        </w:rPr>
        <w:t xml:space="preserve">„Dėl Klaipėdos miesto bendrojo plano sprendinių įgyvendinimo </w:t>
      </w:r>
      <w:r w:rsidR="00166918" w:rsidRPr="00166918">
        <w:rPr>
          <w:sz w:val="24"/>
          <w:szCs w:val="24"/>
        </w:rPr>
        <w:t>stebėsenos už 2007–2013 metus ataskaitos patvirtinimo</w:t>
      </w:r>
      <w:r w:rsidRPr="00166918">
        <w:rPr>
          <w:sz w:val="24"/>
          <w:szCs w:val="24"/>
        </w:rPr>
        <w:t>“</w:t>
      </w:r>
      <w:r w:rsidR="00C60C7E" w:rsidRPr="00166918">
        <w:rPr>
          <w:sz w:val="24"/>
          <w:szCs w:val="24"/>
        </w:rPr>
        <w:t xml:space="preserve">, </w:t>
      </w:r>
      <w:r w:rsidR="00C92DD2" w:rsidRPr="00166918">
        <w:rPr>
          <w:sz w:val="24"/>
          <w:szCs w:val="24"/>
        </w:rPr>
        <w:t>1</w:t>
      </w:r>
      <w:r w:rsidR="00C60C7E" w:rsidRPr="00166918">
        <w:rPr>
          <w:sz w:val="24"/>
          <w:szCs w:val="24"/>
        </w:rPr>
        <w:t xml:space="preserve"> lapa</w:t>
      </w:r>
      <w:r w:rsidR="00C92DD2" w:rsidRPr="00166918">
        <w:rPr>
          <w:sz w:val="24"/>
          <w:szCs w:val="24"/>
        </w:rPr>
        <w:t>s</w:t>
      </w:r>
      <w:r w:rsidRPr="00166918">
        <w:rPr>
          <w:sz w:val="24"/>
          <w:szCs w:val="24"/>
        </w:rPr>
        <w:t>;</w:t>
      </w:r>
    </w:p>
    <w:p w:rsidR="00166918" w:rsidRPr="00166918" w:rsidRDefault="00166918" w:rsidP="00AA7689">
      <w:pPr>
        <w:pStyle w:val="Sraopastraipa"/>
        <w:numPr>
          <w:ilvl w:val="0"/>
          <w:numId w:val="6"/>
        </w:numPr>
        <w:ind w:right="-82"/>
        <w:rPr>
          <w:sz w:val="24"/>
          <w:szCs w:val="24"/>
        </w:rPr>
      </w:pPr>
      <w:r w:rsidRPr="00166918">
        <w:rPr>
          <w:sz w:val="24"/>
          <w:szCs w:val="24"/>
        </w:rPr>
        <w:t>Klaipėdos miesto savivaldybės tarybos 2014-12-18 sprendimas Nr.T2-313 „Dėl pritarimo Klaipėdos miesto bendrojo plano sprendinių įgyvendinimo stebėsenos už 2007–</w:t>
      </w:r>
      <w:r w:rsidR="006637FB">
        <w:rPr>
          <w:sz w:val="24"/>
          <w:szCs w:val="24"/>
        </w:rPr>
        <w:t>2013 metus ataskaitai“, 1 lapas.</w:t>
      </w:r>
    </w:p>
    <w:p w:rsidR="00DD5E64" w:rsidRDefault="00DD5E64" w:rsidP="00DD5E64">
      <w:pPr>
        <w:ind w:right="-82"/>
        <w:rPr>
          <w:sz w:val="24"/>
          <w:szCs w:val="24"/>
        </w:rPr>
      </w:pPr>
    </w:p>
    <w:p w:rsidR="002C2C2F" w:rsidRPr="00A05D39" w:rsidRDefault="002C2C2F" w:rsidP="00DD5E64">
      <w:pPr>
        <w:ind w:right="-82"/>
        <w:rPr>
          <w:sz w:val="24"/>
          <w:szCs w:val="24"/>
        </w:rPr>
      </w:pPr>
    </w:p>
    <w:p w:rsidR="00E358FB" w:rsidRDefault="00C9528A" w:rsidP="008E3AFD">
      <w:pPr>
        <w:ind w:right="-82"/>
        <w:rPr>
          <w:sz w:val="24"/>
          <w:szCs w:val="24"/>
        </w:rPr>
      </w:pPr>
      <w:r>
        <w:rPr>
          <w:bCs/>
          <w:sz w:val="24"/>
          <w:szCs w:val="24"/>
        </w:rPr>
        <w:t>Urbanistikos skyriaus vedėja</w:t>
      </w:r>
      <w:r w:rsidR="00F22F47" w:rsidRPr="00A05D39">
        <w:rPr>
          <w:sz w:val="24"/>
          <w:szCs w:val="24"/>
        </w:rPr>
        <w:tab/>
      </w:r>
      <w:r w:rsidR="00F22F47" w:rsidRPr="00A05D39">
        <w:rPr>
          <w:sz w:val="24"/>
          <w:szCs w:val="24"/>
        </w:rPr>
        <w:tab/>
      </w:r>
      <w:r w:rsidR="00F22F47" w:rsidRPr="00A05D39">
        <w:rPr>
          <w:sz w:val="24"/>
          <w:szCs w:val="24"/>
        </w:rPr>
        <w:tab/>
      </w:r>
      <w:r w:rsidR="00F22F47" w:rsidRPr="00A05D39">
        <w:rPr>
          <w:sz w:val="24"/>
          <w:szCs w:val="24"/>
        </w:rPr>
        <w:tab/>
      </w:r>
      <w:r w:rsidR="008E3AFD" w:rsidRPr="00A05D39">
        <w:rPr>
          <w:sz w:val="24"/>
          <w:szCs w:val="24"/>
        </w:rPr>
        <w:tab/>
      </w:r>
      <w:r w:rsidR="008E3AFD" w:rsidRPr="00A05D39">
        <w:rPr>
          <w:sz w:val="24"/>
          <w:szCs w:val="24"/>
        </w:rPr>
        <w:tab/>
      </w:r>
      <w:r w:rsidR="00F22F47" w:rsidRPr="00A05D39">
        <w:rPr>
          <w:sz w:val="24"/>
          <w:szCs w:val="24"/>
        </w:rPr>
        <w:tab/>
      </w:r>
      <w:r w:rsidRPr="00A05D39">
        <w:rPr>
          <w:sz w:val="24"/>
          <w:szCs w:val="24"/>
        </w:rPr>
        <w:t>M. Černiūtė-Amšiejienė</w:t>
      </w:r>
    </w:p>
    <w:p w:rsidR="00C9528A" w:rsidRDefault="00C9528A" w:rsidP="008E3AFD">
      <w:pPr>
        <w:ind w:right="-82"/>
        <w:rPr>
          <w:sz w:val="24"/>
          <w:szCs w:val="24"/>
        </w:rPr>
      </w:pPr>
    </w:p>
    <w:p w:rsidR="00C9528A" w:rsidRDefault="00C9528A" w:rsidP="008E3AFD">
      <w:pPr>
        <w:ind w:right="-82"/>
        <w:rPr>
          <w:sz w:val="24"/>
          <w:szCs w:val="24"/>
        </w:rPr>
      </w:pPr>
    </w:p>
    <w:p w:rsidR="00C9528A" w:rsidRDefault="00C9528A" w:rsidP="008E3AFD">
      <w:pPr>
        <w:ind w:right="-82"/>
        <w:rPr>
          <w:sz w:val="24"/>
          <w:szCs w:val="24"/>
        </w:rPr>
      </w:pPr>
    </w:p>
    <w:p w:rsidR="00C9528A" w:rsidRDefault="00C9528A" w:rsidP="008E3AFD">
      <w:pPr>
        <w:ind w:right="-82"/>
        <w:rPr>
          <w:sz w:val="24"/>
          <w:szCs w:val="24"/>
        </w:rPr>
      </w:pPr>
    </w:p>
    <w:p w:rsidR="00C9528A" w:rsidRDefault="00C9528A" w:rsidP="008E3AFD">
      <w:pPr>
        <w:ind w:right="-82"/>
        <w:rPr>
          <w:sz w:val="24"/>
          <w:szCs w:val="24"/>
        </w:rPr>
      </w:pPr>
    </w:p>
    <w:p w:rsidR="00C9528A" w:rsidRDefault="00C9528A" w:rsidP="008E3AFD">
      <w:pPr>
        <w:ind w:right="-82"/>
        <w:rPr>
          <w:sz w:val="24"/>
          <w:szCs w:val="24"/>
        </w:rPr>
      </w:pPr>
    </w:p>
    <w:p w:rsidR="00C9528A" w:rsidRDefault="00C9528A" w:rsidP="008E3AFD">
      <w:pPr>
        <w:ind w:right="-82"/>
        <w:rPr>
          <w:sz w:val="24"/>
          <w:szCs w:val="24"/>
        </w:rPr>
      </w:pPr>
    </w:p>
    <w:p w:rsidR="00C9528A" w:rsidRDefault="00C9528A" w:rsidP="008E3AFD">
      <w:pPr>
        <w:ind w:right="-82"/>
        <w:rPr>
          <w:sz w:val="24"/>
          <w:szCs w:val="24"/>
        </w:rPr>
      </w:pPr>
    </w:p>
    <w:p w:rsidR="00C9528A" w:rsidRDefault="00C9528A" w:rsidP="008E3AFD">
      <w:pPr>
        <w:ind w:right="-82"/>
        <w:rPr>
          <w:sz w:val="24"/>
          <w:szCs w:val="24"/>
        </w:rPr>
      </w:pPr>
    </w:p>
    <w:p w:rsidR="00AE1B5F" w:rsidRDefault="00AE1B5F" w:rsidP="008E3AFD">
      <w:pPr>
        <w:ind w:right="-82"/>
        <w:rPr>
          <w:sz w:val="24"/>
          <w:szCs w:val="24"/>
        </w:rPr>
      </w:pPr>
    </w:p>
    <w:p w:rsidR="00AE1B5F" w:rsidRDefault="00AE1B5F" w:rsidP="008E3AFD">
      <w:pPr>
        <w:ind w:right="-82"/>
        <w:rPr>
          <w:sz w:val="24"/>
          <w:szCs w:val="24"/>
        </w:rPr>
      </w:pPr>
    </w:p>
    <w:p w:rsidR="00C9528A" w:rsidRDefault="00C9528A" w:rsidP="008E3AFD">
      <w:pPr>
        <w:ind w:right="-82"/>
        <w:rPr>
          <w:sz w:val="24"/>
          <w:szCs w:val="24"/>
        </w:rPr>
      </w:pPr>
    </w:p>
    <w:p w:rsidR="00C9528A" w:rsidRDefault="00C9528A" w:rsidP="008E3AFD">
      <w:pPr>
        <w:ind w:right="-82"/>
        <w:rPr>
          <w:sz w:val="24"/>
          <w:szCs w:val="24"/>
        </w:rPr>
      </w:pPr>
    </w:p>
    <w:p w:rsidR="00C9528A" w:rsidRDefault="00C9528A" w:rsidP="008E3AFD">
      <w:pPr>
        <w:ind w:right="-82"/>
        <w:rPr>
          <w:bCs/>
          <w:sz w:val="24"/>
          <w:szCs w:val="24"/>
        </w:rPr>
      </w:pPr>
    </w:p>
    <w:p w:rsidR="003D4DF8" w:rsidRDefault="003D4DF8" w:rsidP="008E3AFD">
      <w:pPr>
        <w:ind w:right="-82"/>
        <w:rPr>
          <w:bCs/>
          <w:sz w:val="24"/>
          <w:szCs w:val="24"/>
        </w:rPr>
      </w:pPr>
    </w:p>
    <w:p w:rsidR="005C0F8A" w:rsidRPr="00A05D39" w:rsidRDefault="005C0F8A" w:rsidP="008E3AFD">
      <w:pPr>
        <w:ind w:right="-82"/>
        <w:rPr>
          <w:bCs/>
          <w:sz w:val="24"/>
          <w:szCs w:val="24"/>
        </w:rPr>
      </w:pPr>
    </w:p>
    <w:p w:rsidR="00807D52" w:rsidRPr="00A05D39" w:rsidRDefault="00807D52" w:rsidP="008E3AFD">
      <w:pPr>
        <w:ind w:right="-82"/>
        <w:rPr>
          <w:bCs/>
          <w:sz w:val="24"/>
          <w:szCs w:val="24"/>
        </w:rPr>
      </w:pPr>
    </w:p>
    <w:p w:rsidR="008E3AFD" w:rsidRPr="00A05D39" w:rsidRDefault="008E3AFD" w:rsidP="008E3AFD">
      <w:pPr>
        <w:jc w:val="both"/>
        <w:rPr>
          <w:sz w:val="24"/>
          <w:szCs w:val="24"/>
        </w:rPr>
      </w:pPr>
      <w:r w:rsidRPr="00A05D39">
        <w:rPr>
          <w:sz w:val="24"/>
          <w:szCs w:val="24"/>
        </w:rPr>
        <w:t xml:space="preserve">M. </w:t>
      </w:r>
      <w:r w:rsidR="007E726B">
        <w:rPr>
          <w:sz w:val="24"/>
          <w:szCs w:val="24"/>
        </w:rPr>
        <w:t>Žekonytė</w:t>
      </w:r>
      <w:r w:rsidRPr="00A05D39">
        <w:rPr>
          <w:sz w:val="24"/>
          <w:szCs w:val="24"/>
        </w:rPr>
        <w:t xml:space="preserve">, tel. 39 </w:t>
      </w:r>
      <w:r w:rsidR="00505301">
        <w:rPr>
          <w:sz w:val="24"/>
          <w:szCs w:val="24"/>
        </w:rPr>
        <w:t>6</w:t>
      </w:r>
      <w:r w:rsidR="007E726B">
        <w:rPr>
          <w:sz w:val="24"/>
          <w:szCs w:val="24"/>
        </w:rPr>
        <w:t>1</w:t>
      </w:r>
      <w:r w:rsidR="00505301">
        <w:rPr>
          <w:sz w:val="24"/>
          <w:szCs w:val="24"/>
        </w:rPr>
        <w:t xml:space="preserve"> </w:t>
      </w:r>
      <w:r w:rsidR="007E726B">
        <w:rPr>
          <w:sz w:val="24"/>
          <w:szCs w:val="24"/>
        </w:rPr>
        <w:t>63</w:t>
      </w:r>
    </w:p>
    <w:p w:rsidR="008E3AFD" w:rsidRPr="007E726B" w:rsidRDefault="00505301" w:rsidP="00F049B8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201</w:t>
      </w:r>
      <w:r w:rsidR="008927F9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8927F9">
        <w:rPr>
          <w:sz w:val="24"/>
          <w:szCs w:val="24"/>
        </w:rPr>
        <w:t>01</w:t>
      </w:r>
      <w:r w:rsidR="00F049B8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="007E726B">
        <w:rPr>
          <w:sz w:val="24"/>
          <w:szCs w:val="24"/>
        </w:rPr>
        <w:t>6</w:t>
      </w:r>
    </w:p>
    <w:sectPr w:rsidR="008E3AFD" w:rsidRPr="007E726B" w:rsidSect="00807D52">
      <w:pgSz w:w="12240" w:h="15840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B2D"/>
    <w:multiLevelType w:val="hybridMultilevel"/>
    <w:tmpl w:val="902A14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C9A"/>
    <w:multiLevelType w:val="hybridMultilevel"/>
    <w:tmpl w:val="B4268F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E17FF"/>
    <w:multiLevelType w:val="hybridMultilevel"/>
    <w:tmpl w:val="7B282A0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5C0913"/>
    <w:multiLevelType w:val="hybridMultilevel"/>
    <w:tmpl w:val="992801CE"/>
    <w:lvl w:ilvl="0" w:tplc="0427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80E8B"/>
    <w:multiLevelType w:val="hybridMultilevel"/>
    <w:tmpl w:val="CD26A4DA"/>
    <w:lvl w:ilvl="0" w:tplc="D0A4AFDA">
      <w:start w:val="1"/>
      <w:numFmt w:val="decimal"/>
      <w:lvlText w:val="%1."/>
      <w:lvlJc w:val="left"/>
      <w:pPr>
        <w:ind w:left="777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97" w:hanging="360"/>
      </w:pPr>
    </w:lvl>
    <w:lvl w:ilvl="2" w:tplc="0427001B" w:tentative="1">
      <w:start w:val="1"/>
      <w:numFmt w:val="lowerRoman"/>
      <w:lvlText w:val="%3."/>
      <w:lvlJc w:val="right"/>
      <w:pPr>
        <w:ind w:left="2217" w:hanging="180"/>
      </w:pPr>
    </w:lvl>
    <w:lvl w:ilvl="3" w:tplc="0427000F" w:tentative="1">
      <w:start w:val="1"/>
      <w:numFmt w:val="decimal"/>
      <w:lvlText w:val="%4."/>
      <w:lvlJc w:val="left"/>
      <w:pPr>
        <w:ind w:left="2937" w:hanging="360"/>
      </w:pPr>
    </w:lvl>
    <w:lvl w:ilvl="4" w:tplc="04270019" w:tentative="1">
      <w:start w:val="1"/>
      <w:numFmt w:val="lowerLetter"/>
      <w:lvlText w:val="%5."/>
      <w:lvlJc w:val="left"/>
      <w:pPr>
        <w:ind w:left="3657" w:hanging="360"/>
      </w:pPr>
    </w:lvl>
    <w:lvl w:ilvl="5" w:tplc="0427001B" w:tentative="1">
      <w:start w:val="1"/>
      <w:numFmt w:val="lowerRoman"/>
      <w:lvlText w:val="%6."/>
      <w:lvlJc w:val="right"/>
      <w:pPr>
        <w:ind w:left="4377" w:hanging="180"/>
      </w:pPr>
    </w:lvl>
    <w:lvl w:ilvl="6" w:tplc="0427000F" w:tentative="1">
      <w:start w:val="1"/>
      <w:numFmt w:val="decimal"/>
      <w:lvlText w:val="%7."/>
      <w:lvlJc w:val="left"/>
      <w:pPr>
        <w:ind w:left="5097" w:hanging="360"/>
      </w:pPr>
    </w:lvl>
    <w:lvl w:ilvl="7" w:tplc="04270019" w:tentative="1">
      <w:start w:val="1"/>
      <w:numFmt w:val="lowerLetter"/>
      <w:lvlText w:val="%8."/>
      <w:lvlJc w:val="left"/>
      <w:pPr>
        <w:ind w:left="5817" w:hanging="360"/>
      </w:pPr>
    </w:lvl>
    <w:lvl w:ilvl="8" w:tplc="042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64"/>
    <w:rsid w:val="00006285"/>
    <w:rsid w:val="00022D3E"/>
    <w:rsid w:val="00035E6A"/>
    <w:rsid w:val="00036907"/>
    <w:rsid w:val="00092AA2"/>
    <w:rsid w:val="00093E09"/>
    <w:rsid w:val="00096B82"/>
    <w:rsid w:val="000F48A8"/>
    <w:rsid w:val="001121DC"/>
    <w:rsid w:val="00116F7A"/>
    <w:rsid w:val="001467F4"/>
    <w:rsid w:val="00166918"/>
    <w:rsid w:val="00205DCD"/>
    <w:rsid w:val="0023413E"/>
    <w:rsid w:val="00260CD3"/>
    <w:rsid w:val="00267E27"/>
    <w:rsid w:val="002A46BC"/>
    <w:rsid w:val="002C2C2F"/>
    <w:rsid w:val="002E6748"/>
    <w:rsid w:val="002F1307"/>
    <w:rsid w:val="00324701"/>
    <w:rsid w:val="00327E3F"/>
    <w:rsid w:val="00333F12"/>
    <w:rsid w:val="00341ADA"/>
    <w:rsid w:val="00394D94"/>
    <w:rsid w:val="003D4DF8"/>
    <w:rsid w:val="003E6DB5"/>
    <w:rsid w:val="003F766B"/>
    <w:rsid w:val="00407B25"/>
    <w:rsid w:val="00417F68"/>
    <w:rsid w:val="00422381"/>
    <w:rsid w:val="00450AC2"/>
    <w:rsid w:val="004656DE"/>
    <w:rsid w:val="004B01C9"/>
    <w:rsid w:val="004B0A49"/>
    <w:rsid w:val="004F3F8A"/>
    <w:rsid w:val="004F7911"/>
    <w:rsid w:val="00500944"/>
    <w:rsid w:val="00505301"/>
    <w:rsid w:val="00525191"/>
    <w:rsid w:val="00527F8C"/>
    <w:rsid w:val="00531716"/>
    <w:rsid w:val="00533FB4"/>
    <w:rsid w:val="0058002E"/>
    <w:rsid w:val="005A554E"/>
    <w:rsid w:val="005C0F8A"/>
    <w:rsid w:val="005E1009"/>
    <w:rsid w:val="0063659B"/>
    <w:rsid w:val="00647656"/>
    <w:rsid w:val="006637FB"/>
    <w:rsid w:val="00670DC7"/>
    <w:rsid w:val="00671007"/>
    <w:rsid w:val="006D6014"/>
    <w:rsid w:val="007119C5"/>
    <w:rsid w:val="007D04D1"/>
    <w:rsid w:val="007E726B"/>
    <w:rsid w:val="007F7488"/>
    <w:rsid w:val="007F7ABC"/>
    <w:rsid w:val="00801FB2"/>
    <w:rsid w:val="00807225"/>
    <w:rsid w:val="00807D52"/>
    <w:rsid w:val="00813CA8"/>
    <w:rsid w:val="00835296"/>
    <w:rsid w:val="00845179"/>
    <w:rsid w:val="00847175"/>
    <w:rsid w:val="0085261E"/>
    <w:rsid w:val="008575A8"/>
    <w:rsid w:val="00877787"/>
    <w:rsid w:val="008927F9"/>
    <w:rsid w:val="008E3AFD"/>
    <w:rsid w:val="008E7894"/>
    <w:rsid w:val="008F5BE2"/>
    <w:rsid w:val="00901FAA"/>
    <w:rsid w:val="00933AEF"/>
    <w:rsid w:val="00964318"/>
    <w:rsid w:val="0099626F"/>
    <w:rsid w:val="009C3056"/>
    <w:rsid w:val="00A05D39"/>
    <w:rsid w:val="00A32C2D"/>
    <w:rsid w:val="00A34E4C"/>
    <w:rsid w:val="00A40098"/>
    <w:rsid w:val="00A84514"/>
    <w:rsid w:val="00AA4D0E"/>
    <w:rsid w:val="00AA7689"/>
    <w:rsid w:val="00AB2DF5"/>
    <w:rsid w:val="00AC0681"/>
    <w:rsid w:val="00AC4AB1"/>
    <w:rsid w:val="00AE1B5F"/>
    <w:rsid w:val="00B36B2D"/>
    <w:rsid w:val="00B566D3"/>
    <w:rsid w:val="00B6058F"/>
    <w:rsid w:val="00B70730"/>
    <w:rsid w:val="00BD08AA"/>
    <w:rsid w:val="00BE4985"/>
    <w:rsid w:val="00BE4A38"/>
    <w:rsid w:val="00C60C7E"/>
    <w:rsid w:val="00C92DD2"/>
    <w:rsid w:val="00C9528A"/>
    <w:rsid w:val="00CA6184"/>
    <w:rsid w:val="00D1481A"/>
    <w:rsid w:val="00D1606A"/>
    <w:rsid w:val="00D323EB"/>
    <w:rsid w:val="00D41895"/>
    <w:rsid w:val="00D6111C"/>
    <w:rsid w:val="00D750AE"/>
    <w:rsid w:val="00D94FD0"/>
    <w:rsid w:val="00DD5E64"/>
    <w:rsid w:val="00DE7F41"/>
    <w:rsid w:val="00DF44A7"/>
    <w:rsid w:val="00E12A6E"/>
    <w:rsid w:val="00E165CB"/>
    <w:rsid w:val="00E23147"/>
    <w:rsid w:val="00E358FB"/>
    <w:rsid w:val="00E40F66"/>
    <w:rsid w:val="00E63647"/>
    <w:rsid w:val="00E64B0A"/>
    <w:rsid w:val="00E73699"/>
    <w:rsid w:val="00E80E58"/>
    <w:rsid w:val="00E85609"/>
    <w:rsid w:val="00EB0177"/>
    <w:rsid w:val="00EC0885"/>
    <w:rsid w:val="00EC130B"/>
    <w:rsid w:val="00ED5346"/>
    <w:rsid w:val="00EE3C3B"/>
    <w:rsid w:val="00F049B8"/>
    <w:rsid w:val="00F13EA3"/>
    <w:rsid w:val="00F22F47"/>
    <w:rsid w:val="00F34D99"/>
    <w:rsid w:val="00F427F2"/>
    <w:rsid w:val="00F70260"/>
    <w:rsid w:val="00FC5CF0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24701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01FB2"/>
    <w:pPr>
      <w:jc w:val="center"/>
    </w:pPr>
    <w:rPr>
      <w:b/>
      <w:bCs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01FB2"/>
    <w:rPr>
      <w:b/>
      <w:bCs/>
      <w:sz w:val="28"/>
      <w:szCs w:val="24"/>
      <w:lang w:eastAsia="en-US"/>
    </w:rPr>
  </w:style>
  <w:style w:type="character" w:styleId="Hipersaitas">
    <w:name w:val="Hyperlink"/>
    <w:basedOn w:val="Numatytasispastraiposriftas"/>
    <w:rsid w:val="000F48A8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rsid w:val="00E856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85609"/>
  </w:style>
  <w:style w:type="character" w:customStyle="1" w:styleId="KomentarotekstasDiagrama">
    <w:name w:val="Komentaro tekstas Diagrama"/>
    <w:basedOn w:val="Numatytasispastraiposriftas"/>
    <w:link w:val="Komentarotekstas"/>
    <w:rsid w:val="00E8560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856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8560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24701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01FB2"/>
    <w:pPr>
      <w:jc w:val="center"/>
    </w:pPr>
    <w:rPr>
      <w:b/>
      <w:bCs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01FB2"/>
    <w:rPr>
      <w:b/>
      <w:bCs/>
      <w:sz w:val="28"/>
      <w:szCs w:val="24"/>
      <w:lang w:eastAsia="en-US"/>
    </w:rPr>
  </w:style>
  <w:style w:type="character" w:styleId="Hipersaitas">
    <w:name w:val="Hyperlink"/>
    <w:basedOn w:val="Numatytasispastraiposriftas"/>
    <w:rsid w:val="000F48A8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rsid w:val="00E856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85609"/>
  </w:style>
  <w:style w:type="character" w:customStyle="1" w:styleId="KomentarotekstasDiagrama">
    <w:name w:val="Komentaro tekstas Diagrama"/>
    <w:basedOn w:val="Numatytasispastraiposriftas"/>
    <w:link w:val="Komentarotekstas"/>
    <w:rsid w:val="00E8560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856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8560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641B-095E-4289-B8C5-F923F434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4650</Characters>
  <Application>Microsoft Office Word</Application>
  <DocSecurity>4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Klaipėdos miesto savivaldybės administracijos direktoriaus</dc:title>
  <dc:creator>J.Lauzikaite</dc:creator>
  <cp:lastModifiedBy>Virginija Palaimiene</cp:lastModifiedBy>
  <cp:revision>2</cp:revision>
  <cp:lastPrinted>2014-11-26T10:59:00Z</cp:lastPrinted>
  <dcterms:created xsi:type="dcterms:W3CDTF">2015-01-30T12:24:00Z</dcterms:created>
  <dcterms:modified xsi:type="dcterms:W3CDTF">2015-01-30T12:24:00Z</dcterms:modified>
</cp:coreProperties>
</file>