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9265C" w:rsidRPr="00A9265C">
        <w:rPr>
          <w:b/>
          <w:caps/>
        </w:rPr>
        <w:t>pritarimo klaipėdos miesto teritorijos ribų pakeitimo planui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sausio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9265C" w:rsidRPr="00A9265C" w:rsidRDefault="00CA4D3B" w:rsidP="00A9265C">
      <w:pPr>
        <w:ind w:right="-45" w:firstLine="839"/>
        <w:jc w:val="both"/>
        <w:rPr>
          <w:color w:val="000000"/>
          <w:lang w:eastAsia="lt-LT"/>
        </w:rPr>
      </w:pPr>
      <w:r>
        <w:t xml:space="preserve"> </w:t>
      </w:r>
      <w:r w:rsidR="00A9265C" w:rsidRPr="00A9265C">
        <w:rPr>
          <w:color w:val="000000"/>
          <w:lang w:eastAsia="lt-LT"/>
        </w:rPr>
        <w:t xml:space="preserve">Vadovaudamasi Lietuvos Respublikos vietos savivaldos įstatymo </w:t>
      </w:r>
      <w:r w:rsidR="00A9265C" w:rsidRPr="00A9265C">
        <w:rPr>
          <w:iCs/>
          <w:color w:val="000000"/>
          <w:lang w:eastAsia="lt-LT"/>
        </w:rPr>
        <w:t xml:space="preserve">16 straipsnio 4 dalimi ir </w:t>
      </w:r>
      <w:r w:rsidR="00A9265C" w:rsidRPr="00A9265C">
        <w:rPr>
          <w:color w:val="000000"/>
          <w:lang w:eastAsia="lt-LT"/>
        </w:rPr>
        <w:t xml:space="preserve"> Administracinių vienetų ir gyvenamųjų vietovių teritorijų ribų ir pavadinimų tvarkymo taisyklių, patvirtintų Lietuvos Respublikos Vyriausybės </w:t>
      </w:r>
      <w:smartTag w:uri="urn:schemas-microsoft-com:office:smarttags" w:element="metricconverter">
        <w:smartTagPr>
          <w:attr w:name="ProductID" w:val="1996 m"/>
        </w:smartTagPr>
        <w:r w:rsidR="00A9265C" w:rsidRPr="00A9265C">
          <w:rPr>
            <w:color w:val="000000"/>
            <w:lang w:eastAsia="lt-LT"/>
          </w:rPr>
          <w:t>1996 m</w:t>
        </w:r>
      </w:smartTag>
      <w:r w:rsidR="00A9265C" w:rsidRPr="00A9265C">
        <w:rPr>
          <w:color w:val="000000"/>
          <w:lang w:eastAsia="lt-LT"/>
        </w:rPr>
        <w:t xml:space="preserve">. birželio 3 d. nutarimu Nr. 651 „Dėl administracinių vienetų ir gyvenamųjų vietovių teritorijų ribų ir pavadinimų tvarkymo“, 28 punktu, Klaipėdos miesto savivaldybės taryba </w:t>
      </w:r>
      <w:r w:rsidR="00A9265C" w:rsidRPr="00A9265C">
        <w:rPr>
          <w:color w:val="000000"/>
          <w:spacing w:val="60"/>
          <w:lang w:eastAsia="lt-LT"/>
        </w:rPr>
        <w:t>nusprendži</w:t>
      </w:r>
      <w:r w:rsidR="00A9265C" w:rsidRPr="00A9265C">
        <w:rPr>
          <w:color w:val="000000"/>
          <w:lang w:eastAsia="lt-LT"/>
        </w:rPr>
        <w:t>a</w:t>
      </w:r>
    </w:p>
    <w:p w:rsidR="00A9265C" w:rsidRPr="00A9265C" w:rsidRDefault="00A9265C" w:rsidP="00A9265C">
      <w:pPr>
        <w:ind w:right="-45" w:firstLine="839"/>
        <w:jc w:val="both"/>
        <w:rPr>
          <w:color w:val="000000"/>
          <w:lang w:eastAsia="lt-LT"/>
        </w:rPr>
      </w:pPr>
      <w:r w:rsidRPr="00A9265C">
        <w:rPr>
          <w:color w:val="000000"/>
          <w:lang w:eastAsia="lt-LT"/>
        </w:rPr>
        <w:t xml:space="preserve">pritarti Klaipėdos miesto teritorijos ribų pakeitimo planui, kurį parengė UAB „Inžineriniai tyrinėjimai“ Klaipėdos filialas (pridedama, 8 lapai).  </w:t>
      </w:r>
    </w:p>
    <w:p w:rsidR="00A9265C" w:rsidRPr="00A9265C" w:rsidRDefault="00A9265C" w:rsidP="00A9265C">
      <w:pPr>
        <w:ind w:firstLine="839"/>
        <w:jc w:val="both"/>
        <w:rPr>
          <w:color w:val="000000"/>
          <w:sz w:val="20"/>
          <w:lang w:eastAsia="lt-LT"/>
        </w:rPr>
      </w:pPr>
      <w:r w:rsidRPr="00A9265C">
        <w:rPr>
          <w:color w:val="000000"/>
          <w:lang w:eastAsia="lt-LT"/>
        </w:rPr>
        <w:t>Šis sprendimas gali būti skundžiamas Lietuvos Respublikos administracinių bylų teisenos įstatymo nustatyta tvarka Klaipėdos apygardos administraciniam teismui</w:t>
      </w:r>
      <w:r w:rsidRPr="00A9265C">
        <w:rPr>
          <w:color w:val="000000"/>
          <w:sz w:val="20"/>
          <w:lang w:eastAsia="lt-LT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9265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1AB" w:rsidRDefault="00DB71AB" w:rsidP="00E014C1">
      <w:r>
        <w:separator/>
      </w:r>
    </w:p>
  </w:endnote>
  <w:endnote w:type="continuationSeparator" w:id="0">
    <w:p w:rsidR="00DB71AB" w:rsidRDefault="00DB71A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1AB" w:rsidRDefault="00DB71AB" w:rsidP="00E014C1">
      <w:r>
        <w:separator/>
      </w:r>
    </w:p>
  </w:footnote>
  <w:footnote w:type="continuationSeparator" w:id="0">
    <w:p w:rsidR="00DB71AB" w:rsidRDefault="00DB71A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323FC7"/>
    <w:rsid w:val="004476DD"/>
    <w:rsid w:val="00597EE8"/>
    <w:rsid w:val="005F495C"/>
    <w:rsid w:val="008354D5"/>
    <w:rsid w:val="00894D6F"/>
    <w:rsid w:val="00922CD4"/>
    <w:rsid w:val="00A12691"/>
    <w:rsid w:val="00A9265C"/>
    <w:rsid w:val="00AF7D08"/>
    <w:rsid w:val="00C56F56"/>
    <w:rsid w:val="00CA4D3B"/>
    <w:rsid w:val="00DB71A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2015-02-04T07:12:00Z</dcterms:created>
  <dcterms:modified xsi:type="dcterms:W3CDTF">2015-02-04T07:12:00Z</dcterms:modified>
</cp:coreProperties>
</file>