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4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5D13F2" w:rsidTr="005D13F2">
        <w:tc>
          <w:tcPr>
            <w:tcW w:w="3209" w:type="dxa"/>
            <w:hideMark/>
          </w:tcPr>
          <w:p w:rsidR="005D13F2" w:rsidRDefault="005D13F2">
            <w:bookmarkStart w:id="0" w:name="_GoBack"/>
            <w:bookmarkEnd w:id="0"/>
            <w:r>
              <w:t>Klaipėdos miesto savivaldybės</w:t>
            </w:r>
          </w:p>
        </w:tc>
      </w:tr>
      <w:tr w:rsidR="005D13F2" w:rsidTr="005D13F2">
        <w:tc>
          <w:tcPr>
            <w:tcW w:w="3209" w:type="dxa"/>
            <w:hideMark/>
          </w:tcPr>
          <w:p w:rsidR="005D13F2" w:rsidRDefault="005D13F2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2015 m. vasario 19 d.</w:t>
            </w:r>
            <w:r>
              <w:fldChar w:fldCharType="end"/>
            </w:r>
            <w:bookmarkEnd w:id="1"/>
          </w:p>
        </w:tc>
      </w:tr>
      <w:tr w:rsidR="005D13F2" w:rsidTr="005D13F2">
        <w:tc>
          <w:tcPr>
            <w:tcW w:w="3209" w:type="dxa"/>
            <w:hideMark/>
          </w:tcPr>
          <w:p w:rsidR="005D13F2" w:rsidRDefault="005D13F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T2-20</w:t>
            </w:r>
            <w:r>
              <w:fldChar w:fldCharType="end"/>
            </w:r>
            <w:bookmarkEnd w:id="2"/>
          </w:p>
        </w:tc>
      </w:tr>
      <w:tr w:rsidR="005D13F2" w:rsidTr="005D13F2">
        <w:tc>
          <w:tcPr>
            <w:tcW w:w="3209" w:type="dxa"/>
            <w:hideMark/>
          </w:tcPr>
          <w:p w:rsidR="005D13F2" w:rsidRDefault="005D13F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5D13F2" w:rsidRDefault="005D13F2" w:rsidP="005D13F2">
      <w:pPr>
        <w:rPr>
          <w:b/>
        </w:rPr>
      </w:pPr>
    </w:p>
    <w:p w:rsidR="005D13F2" w:rsidRDefault="005D13F2" w:rsidP="005D13F2">
      <w:pPr>
        <w:jc w:val="center"/>
        <w:rPr>
          <w:b/>
        </w:rPr>
      </w:pPr>
    </w:p>
    <w:p w:rsidR="005D13F2" w:rsidRDefault="005D13F2" w:rsidP="005D13F2">
      <w:pPr>
        <w:jc w:val="center"/>
        <w:rPr>
          <w:b/>
        </w:rPr>
      </w:pPr>
      <w:r>
        <w:rPr>
          <w:b/>
        </w:rPr>
        <w:t>BIUDŽETINIŲ ĮSTAIGŲ, KURIOMS PERDUODAMAS ILGALAIKIS MATERIALUSIS IR NEMATERIALUSIS TURTAS, SĄRAŠAS</w:t>
      </w:r>
    </w:p>
    <w:p w:rsidR="005D13F2" w:rsidRDefault="005D13F2" w:rsidP="005D13F2">
      <w:pPr>
        <w:jc w:val="center"/>
        <w:rPr>
          <w:b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523"/>
        <w:gridCol w:w="2699"/>
        <w:gridCol w:w="720"/>
        <w:gridCol w:w="1260"/>
        <w:gridCol w:w="1260"/>
        <w:gridCol w:w="1799"/>
      </w:tblGrid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5D13F2" w:rsidRDefault="005D13F2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Mokyklos </w:t>
            </w:r>
          </w:p>
          <w:p w:rsidR="005D13F2" w:rsidRDefault="005D13F2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Mokymo</w:t>
            </w:r>
          </w:p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įranga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ind w:right="-127"/>
              <w:jc w:val="center"/>
              <w:rPr>
                <w:b/>
              </w:rPr>
            </w:pPr>
            <w:r>
              <w:rPr>
                <w:b/>
              </w:rPr>
              <w:t>Kie-</w:t>
            </w:r>
          </w:p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kis vnt.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</w:t>
            </w:r>
          </w:p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 Eur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</w:t>
            </w:r>
          </w:p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 Eur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 likutinė vertė Eur 2015-02-01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„Aitvaro“ 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„Ąžuolyno“ 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Mokinių kompiuterio saugojimo ir baterijų įkrovimo įrenginys „Tablet PC charging station ML TabCart“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</w:pPr>
            <w:r>
              <w:t>Klaipėdos „Aukuro“ 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</w:pPr>
            <w:r>
              <w:t>Klaipėdos „Žemynos“ 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</w:pPr>
            <w:r>
              <w:t>Klaipėdos „Varpo“ 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Maksimo Gorkio pagrindinė mokykla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Vytauto Didžiojo 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 xml:space="preserve">Mokinių kompiuterio saugojimo ir baterijų įkrovimo įrenginys </w:t>
            </w:r>
            <w:r>
              <w:lastRenderedPageBreak/>
              <w:t>„Tablet PC charging station ML TabCart“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„Vėtrungės“ 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Mokinių kompiuterio saugojimo ir baterijų įkrovimo įrenginys „Tablet PC charging station ML TabCart“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3F2" w:rsidRDefault="005D13F2">
            <w:pPr>
              <w:spacing w:line="276" w:lineRule="auto"/>
            </w:pPr>
          </w:p>
          <w:p w:rsidR="005D13F2" w:rsidRDefault="005D13F2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Baltijos 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ind w:right="-140"/>
              <w:jc w:val="center"/>
            </w:pPr>
            <w:r>
              <w:t>Klaipėdos Hermano Zudermano 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Mokinių kompiuterio saugojimo ir baterijų įkrovimo įrenginys „Tablet PC charging station ML TabCart“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Simono Dacho progimnazija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„Žaliakalnio“ 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13.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Ievos Simonaitytės pagrindinė mokykla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Sendvario progimnazija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lastRenderedPageBreak/>
              <w:t>15.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„Smeltės“ progimnazija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16.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Vydūno 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Mokinių kompiuterio saugojimo ir baterijų įkrovimo įrenginys „Tablet PC charging station ML TabCart“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17.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„Pajūrio“ pagrindinė mokykla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Mokinių kompiuterio saugojimo ir baterijų įkrovimo įrenginys „Tablet PC charging station ML TabCart“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18.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„Vyturio“ pagrindinė mokykla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Mokinių kompiuterio saugojimo ir baterijų įkrovimo įrenginys „Tablet PC charging station ML TabCart“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19.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„Gedminų“ progimnazija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Mokinių kompiuterio saugojimo ir baterijų įkrovimo įrenginys „Tablet PC charging station ML TabCart“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 xml:space="preserve">Nešiojamasis </w:t>
            </w:r>
            <w:r>
              <w:lastRenderedPageBreak/>
              <w:t>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lastRenderedPageBreak/>
              <w:t>20.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Liudviko Stulpino progimnazija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Mokinių kompiuterio saugojimo ir baterijų įkrovimo įrenginys „Tablet PC charging station ML TabCart“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21.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„Verdenės“ progimnazija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839,30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Mokinių kompiuterio saugojimo ir baterijų įkrovimo įrenginys „Tablet PC charging station ML TabCart“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1447,67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22.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suaugusiųjų 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23.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„Santarvės“ pagrindinė mokykla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24.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„Vitės“ pagrindinė mokykla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„Gabijos“ progimnazija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26.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Martyno Mažvydo progimnazija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27.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 xml:space="preserve">Klaipėdos Prano Mašioto </w:t>
            </w:r>
            <w:r>
              <w:lastRenderedPageBreak/>
              <w:t>progimnazija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lastRenderedPageBreak/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lastRenderedPageBreak/>
              <w:t>28.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Tauralaukio progimnazija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29.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„Versmės“ progimnazija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30.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„Saulėtekio“ pagrindinė mokykla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Nešiojamasis kompiuteris „HP ProBook 655 G1“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656,02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31.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kūno kultūros ir rekreacijos centras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Krepšinio lenta su spyruokliuojančiu lanku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887,84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5327,03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5327,03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Rankinio vartai su tinklu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1174,80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1305,13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1305,13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Transportuojama 4 eilių žiūrovų tribūna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1088,54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23947,91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23947,91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Transportuojamas teisėjų stalas su 4 sėdimomis vietomis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458,32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916,64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916,64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Transportuojamas atsarginių teisėjų suolas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319,23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1915,40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1915,40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Apsauginis galinis sienos tinklas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1992,35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3984,70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3984,70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Švieslentė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14481,00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14481,00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14481,00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Kompiuteris „AMD Sempron 3000+“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406,06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406,06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406,06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CD grotuvas „Germini CDX-04“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367,92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367,92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367,92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Skalbimo mašina ,,Zanussi FAE 1025V“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296,35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296,35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296,35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Vaizdo kamera „Sony DCR-TRV-270E“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318,83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318,83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318,83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Programinė įranga „Windows XP Professional OEM“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129,20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129,20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129,20</w:t>
            </w:r>
          </w:p>
        </w:tc>
      </w:tr>
      <w:tr w:rsidR="005D13F2" w:rsidTr="005D13F2">
        <w:tc>
          <w:tcPr>
            <w:tcW w:w="4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Programinė įranga „Microsoft Ofice 2003 Basic OEM“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182,81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182,81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182,81</w:t>
            </w:r>
          </w:p>
        </w:tc>
      </w:tr>
      <w:tr w:rsidR="005D13F2" w:rsidTr="005D13F2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64653,55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96129,28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96129,28</w:t>
            </w:r>
          </w:p>
        </w:tc>
      </w:tr>
    </w:tbl>
    <w:p w:rsidR="005D13F2" w:rsidRDefault="005D13F2" w:rsidP="005D13F2">
      <w:pPr>
        <w:rPr>
          <w:b/>
        </w:rPr>
      </w:pPr>
    </w:p>
    <w:p w:rsidR="005D13F2" w:rsidRDefault="005D13F2" w:rsidP="005D13F2">
      <w:pPr>
        <w:jc w:val="center"/>
        <w:rPr>
          <w:b/>
        </w:rPr>
      </w:pPr>
      <w:r>
        <w:rPr>
          <w:b/>
        </w:rPr>
        <w:t>BIUDŽETINIŲ ĮSTAIGŲ, KURIOMS PERDUODAMAS TRUMPALAIKIS MATERIALUSIS TURTAS, SĄRAŠAS</w:t>
      </w:r>
    </w:p>
    <w:p w:rsidR="005D13F2" w:rsidRDefault="005D13F2" w:rsidP="005D13F2">
      <w:pPr>
        <w:jc w:val="center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524"/>
        <w:gridCol w:w="3975"/>
        <w:gridCol w:w="720"/>
        <w:gridCol w:w="1548"/>
        <w:gridCol w:w="1417"/>
      </w:tblGrid>
      <w:tr w:rsidR="005D13F2" w:rsidTr="005D13F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5D13F2" w:rsidRDefault="005D13F2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Mokyklos </w:t>
            </w:r>
          </w:p>
          <w:p w:rsidR="005D13F2" w:rsidRDefault="005D13F2">
            <w:pPr>
              <w:spacing w:line="276" w:lineRule="auto"/>
              <w:ind w:right="-108"/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Mokymo</w:t>
            </w:r>
          </w:p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įranga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ind w:right="-127"/>
              <w:jc w:val="center"/>
              <w:rPr>
                <w:b/>
              </w:rPr>
            </w:pPr>
            <w:r>
              <w:rPr>
                <w:b/>
              </w:rPr>
              <w:t>Kie-</w:t>
            </w:r>
          </w:p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kis, </w:t>
            </w:r>
            <w:r>
              <w:rPr>
                <w:b/>
              </w:rPr>
              <w:lastRenderedPageBreak/>
              <w:t>vnt.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Vieneto</w:t>
            </w:r>
          </w:p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vertė 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Bendra</w:t>
            </w:r>
          </w:p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vertė Eur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lastRenderedPageBreak/>
              <w:t>1.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„Ąžuolyno“ gimnazija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Mokinio planšetinis kompiuteris „Samsung Galaxy Tab Pro10.1 Wi-Fi (SM-T520)“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376,37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10538,44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Bevielio ryšio maršrutizatorius „Cisco RV220W“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Vytauto Didžiojo gimnazija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Mokinio planšetinis kompiuteris „Samsung Galaxy Tab Pro10.1 Wi-Fi (SM-T520)“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376,37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10538,44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Bevielio ryšio maršrutizatorius „Cisco RV220W“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„Vėtrungės“ gimnazija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Mokinio planšetinis kompiuteris „Samsung Galaxy Tab Pro10.1 Wi-Fi (SM-T520)“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376,37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10538,44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Bevielio ryšio maršrutizatorius „Cisco RV220W“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ind w:right="-140"/>
              <w:jc w:val="center"/>
            </w:pPr>
            <w:r>
              <w:t>Klaipėdos Hermano Zudermano gimnazija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Mokinio planšetinis kompiuteris „Samsung Galaxy Tab Pro10.1 Wi-Fi (SM-T520)“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376,37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10538,44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Bevielio ryšio maršrutizatorius „Cisco RV220W“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Vydūno gimnazija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Mokinio planšetinis kompiuteris „Samsung Galaxy Tab Pro10.1 Wi-Fi (SM-T520)“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376,37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10538,44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Bevielio ryšio maršrutizatorius „Cisco RV220W“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„Pajūrio“ pagrindinė mokykla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Mokinio planšetinis kompiuteris „Samsung Galaxy Tab Pro10.1 Wi-Fi (SM-T520)“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376,37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10538,44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Bevielio ryšio maršrutizatorius „Cisco RV220W“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„Vyturio“ pagrindinė mokykla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Mokinio planšetinis kompiuteris „Samsung Galaxy Tab Pro10.1 Wi-Fi (SM-T520)“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376,37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10538,44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Bevielio ryšio maršrutizatorius „Cisco RV220W“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„Gedminų“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Mokinio planšetinis kompiuteris „Samsung Galaxy Tab Pro10.1 Wi-Fi (SM-T520)“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376,37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10538,44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Bevielio ryšio maršrutizatorius „Cisco RV220W“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Liudviko Stulpino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Mokinio planšetinis kompiuteris „Samsung Galaxy Tab Pro10.1 Wi-Fi (SM-T520)“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376,37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10538,44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 xml:space="preserve">Bevielio ryšio maršrutizatorius „Cisco </w:t>
            </w:r>
            <w:r>
              <w:lastRenderedPageBreak/>
              <w:t>RV220W“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lastRenderedPageBreak/>
              <w:t>10.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„Verdenės“ progimnazija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Mokinio planšetinis kompiuteris „Samsung Galaxy Tab Pro10.1 Wi-Fi (SM-T520)“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376,37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10538,44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F2" w:rsidRDefault="005D13F2">
            <w:pPr>
              <w:spacing w:line="276" w:lineRule="auto"/>
            </w:pPr>
            <w:r>
              <w:t>Bevielio ryšio maršrutizatorius „Cisco RV220W“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252,67</w:t>
            </w:r>
          </w:p>
        </w:tc>
      </w:tr>
      <w:tr w:rsidR="005D13F2" w:rsidTr="005D13F2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</w:pPr>
            <w:r>
              <w:t>Klaipėdos kūno kultūros ir rekreacijos centras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Kėdė „Arcobing“, juoda bazė, juoda oda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62,72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Kėdė „Iso“, juodas rėmas, pilkas gob.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31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448,22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Kėdė „Prestige“, pilkas gob.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56,43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Rūbų spinta, be vertikalios pertvaros ir durelių, pilka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214,61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1716,87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Darbo stalas, vyšnia, „metalic“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122,60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122,60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Priestalis 730x1400x750, vyšnia, „metalic“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66,71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Spintelė, vyšnia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78,78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Stalas su antstaliu 1400x650x1150, vyšnia, „metalic“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148,00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Stalas 4300x1200x735, vyšnia, „metalic“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153,61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Žema spintelė, vyšnia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71,88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Darbo stalas su spintele, vyšnia, „metalic“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195,46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Darbo stalas su spintele, vyšnia, „metalic“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76,07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Žema spintelė, vyšnia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23,14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Darbo stalas, vyšnia, „metalic“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48,00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Spintelė su integruotu šaldytuvu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233,87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Suoliukas, pilkas, medžio tašai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277,34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Pakabinama lenta1000x1500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115,46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Suoliukas, pilkas rėmas, medžio tašai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449,00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Metalinė spinta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206,54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206,54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Apvalus kavos staliukas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48,02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Kėdutė, reguliuojama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185,36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Monitorius LG LCD L1714V/17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217,41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217,41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Spausdintuvas „Canon Pixma iP3000“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91,80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Fakso aparatas „T104“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83,84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Daugiafunkcis įrenginys „Canon Laserbase MF3110“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205,43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Baldinis seifas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97,93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Kabykla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35,59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Chromuota kabykla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16,93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Dulkių siurblys „Samsung VSS 4023S3K“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30,19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Šaldytuvas-mini baras „Snaigė R60-1412A RA“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857,81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Šaldytuvas GMG 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162,19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162,19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Mikrobangų krosnelė „Zanussi ZM17ST“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124,66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Televizorius „Panasonic TX-14V4TP“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109,48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218,95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Televizorius „Panasonic TX-21PZ1P“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169,05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338,09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Televizorius  „Thomson 28DP182“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191,70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DVD leistuvas „Philips DVP 520“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64,02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Vaizdo grotuvas „Panasonic NV-HV51EP-S“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93,26</w:t>
            </w:r>
          </w:p>
        </w:tc>
      </w:tr>
      <w:tr w:rsidR="005D13F2" w:rsidTr="005D13F2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/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Kavavirė „DE Longhi EC 700“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160,41</w:t>
            </w:r>
          </w:p>
        </w:tc>
      </w:tr>
      <w:tr w:rsidR="005D13F2" w:rsidTr="005D13F2">
        <w:tc>
          <w:tcPr>
            <w:tcW w:w="6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iCs/>
                <w:color w:val="000000"/>
              </w:rPr>
              <w:t>389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10320,12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13F2" w:rsidRDefault="005D13F2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115685,39</w:t>
            </w:r>
          </w:p>
        </w:tc>
      </w:tr>
    </w:tbl>
    <w:p w:rsidR="005D13F2" w:rsidRDefault="005D13F2" w:rsidP="005D13F2">
      <w:pPr>
        <w:jc w:val="center"/>
      </w:pPr>
      <w:r>
        <w:t>_____________________</w:t>
      </w:r>
    </w:p>
    <w:p w:rsidR="00697E92" w:rsidRPr="005D13F2" w:rsidRDefault="00697E92" w:rsidP="005D13F2"/>
    <w:sectPr w:rsidR="00697E92" w:rsidRPr="005D13F2" w:rsidSect="00F310D0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07" w:rsidRDefault="00BF4B07" w:rsidP="00210D9C">
      <w:r>
        <w:separator/>
      </w:r>
    </w:p>
  </w:endnote>
  <w:endnote w:type="continuationSeparator" w:id="0">
    <w:p w:rsidR="00BF4B07" w:rsidRDefault="00BF4B07" w:rsidP="0021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07" w:rsidRDefault="00BF4B07" w:rsidP="00210D9C">
      <w:r>
        <w:separator/>
      </w:r>
    </w:p>
  </w:footnote>
  <w:footnote w:type="continuationSeparator" w:id="0">
    <w:p w:rsidR="00BF4B07" w:rsidRDefault="00BF4B07" w:rsidP="00210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114627"/>
      <w:docPartObj>
        <w:docPartGallery w:val="Page Numbers (Top of Page)"/>
        <w:docPartUnique/>
      </w:docPartObj>
    </w:sdtPr>
    <w:sdtEndPr/>
    <w:sdtContent>
      <w:p w:rsidR="00727681" w:rsidRDefault="0072768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6A5">
          <w:rPr>
            <w:noProof/>
          </w:rPr>
          <w:t>8</w:t>
        </w:r>
        <w:r>
          <w:fldChar w:fldCharType="end"/>
        </w:r>
      </w:p>
    </w:sdtContent>
  </w:sdt>
  <w:p w:rsidR="00727681" w:rsidRDefault="0072768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2A58"/>
    <w:rsid w:val="00032F5F"/>
    <w:rsid w:val="0006079E"/>
    <w:rsid w:val="00085359"/>
    <w:rsid w:val="001042ED"/>
    <w:rsid w:val="00106DB9"/>
    <w:rsid w:val="001A6DA6"/>
    <w:rsid w:val="001C368C"/>
    <w:rsid w:val="00210D9C"/>
    <w:rsid w:val="00211C50"/>
    <w:rsid w:val="00225E04"/>
    <w:rsid w:val="00237C77"/>
    <w:rsid w:val="00255190"/>
    <w:rsid w:val="002A670A"/>
    <w:rsid w:val="002D3563"/>
    <w:rsid w:val="00316C1D"/>
    <w:rsid w:val="003A6D65"/>
    <w:rsid w:val="0044347A"/>
    <w:rsid w:val="004476DD"/>
    <w:rsid w:val="00480C85"/>
    <w:rsid w:val="00497253"/>
    <w:rsid w:val="004A1DF0"/>
    <w:rsid w:val="004E3378"/>
    <w:rsid w:val="00534C54"/>
    <w:rsid w:val="00597EE8"/>
    <w:rsid w:val="005D13F2"/>
    <w:rsid w:val="005D5B79"/>
    <w:rsid w:val="005E0746"/>
    <w:rsid w:val="005F495C"/>
    <w:rsid w:val="00656CFD"/>
    <w:rsid w:val="006641AC"/>
    <w:rsid w:val="00694215"/>
    <w:rsid w:val="00697E92"/>
    <w:rsid w:val="006F7D55"/>
    <w:rsid w:val="00716C94"/>
    <w:rsid w:val="007275E3"/>
    <w:rsid w:val="00727681"/>
    <w:rsid w:val="0077702D"/>
    <w:rsid w:val="0078741F"/>
    <w:rsid w:val="007B252D"/>
    <w:rsid w:val="007E0B1E"/>
    <w:rsid w:val="008354D5"/>
    <w:rsid w:val="008401CB"/>
    <w:rsid w:val="008745C2"/>
    <w:rsid w:val="008C7960"/>
    <w:rsid w:val="008E6E82"/>
    <w:rsid w:val="008F7628"/>
    <w:rsid w:val="009320AB"/>
    <w:rsid w:val="0098420B"/>
    <w:rsid w:val="009D3B60"/>
    <w:rsid w:val="009E4B60"/>
    <w:rsid w:val="00A06545"/>
    <w:rsid w:val="00A526A5"/>
    <w:rsid w:val="00AA223B"/>
    <w:rsid w:val="00AC5ED1"/>
    <w:rsid w:val="00AF7D08"/>
    <w:rsid w:val="00B13FBF"/>
    <w:rsid w:val="00B36643"/>
    <w:rsid w:val="00B3691A"/>
    <w:rsid w:val="00B750B6"/>
    <w:rsid w:val="00B85F90"/>
    <w:rsid w:val="00B93746"/>
    <w:rsid w:val="00B95ED4"/>
    <w:rsid w:val="00BA7B64"/>
    <w:rsid w:val="00BB3AEE"/>
    <w:rsid w:val="00BE74A5"/>
    <w:rsid w:val="00BF32CE"/>
    <w:rsid w:val="00BF4B07"/>
    <w:rsid w:val="00C14C4A"/>
    <w:rsid w:val="00C17D97"/>
    <w:rsid w:val="00C47DDA"/>
    <w:rsid w:val="00C750E5"/>
    <w:rsid w:val="00CA4D3B"/>
    <w:rsid w:val="00CE1CA9"/>
    <w:rsid w:val="00D766C5"/>
    <w:rsid w:val="00D815B6"/>
    <w:rsid w:val="00D8389D"/>
    <w:rsid w:val="00D92AE7"/>
    <w:rsid w:val="00DF18CA"/>
    <w:rsid w:val="00E33871"/>
    <w:rsid w:val="00E51F75"/>
    <w:rsid w:val="00E623EB"/>
    <w:rsid w:val="00EA6526"/>
    <w:rsid w:val="00EC0F08"/>
    <w:rsid w:val="00ED0E79"/>
    <w:rsid w:val="00ED5EB2"/>
    <w:rsid w:val="00F03585"/>
    <w:rsid w:val="00F20A94"/>
    <w:rsid w:val="00F255E7"/>
    <w:rsid w:val="00F310D0"/>
    <w:rsid w:val="00F7308E"/>
    <w:rsid w:val="00FC5380"/>
    <w:rsid w:val="00FE47D4"/>
    <w:rsid w:val="00FE64CE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275E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275E3"/>
    <w:rPr>
      <w:color w:val="800080"/>
      <w:u w:val="single"/>
    </w:rPr>
  </w:style>
  <w:style w:type="paragraph" w:customStyle="1" w:styleId="xl64">
    <w:name w:val="xl64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0F0F0" w:fill="F0F0F0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5">
    <w:name w:val="xl65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6">
    <w:name w:val="xl66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7">
    <w:name w:val="xl67"/>
    <w:basedOn w:val="prastasis"/>
    <w:rsid w:val="007275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68">
    <w:name w:val="xl68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9">
    <w:name w:val="xl69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character" w:styleId="Puslapionumeris">
    <w:name w:val="page number"/>
    <w:basedOn w:val="Numatytasispastraiposriftas"/>
    <w:rsid w:val="00C17D97"/>
  </w:style>
  <w:style w:type="paragraph" w:styleId="Dokumentostruktra">
    <w:name w:val="Document Map"/>
    <w:basedOn w:val="prastasis"/>
    <w:link w:val="DokumentostruktraDiagrama"/>
    <w:semiHidden/>
    <w:rsid w:val="00C17D97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C17D9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210D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210D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10D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10D9C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7275E3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275E3"/>
    <w:rPr>
      <w:color w:val="800080"/>
      <w:u w:val="single"/>
    </w:rPr>
  </w:style>
  <w:style w:type="paragraph" w:customStyle="1" w:styleId="xl64">
    <w:name w:val="xl64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0F0F0" w:fill="F0F0F0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5">
    <w:name w:val="xl65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6">
    <w:name w:val="xl66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7">
    <w:name w:val="xl67"/>
    <w:basedOn w:val="prastasis"/>
    <w:rsid w:val="007275E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68">
    <w:name w:val="xl68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paragraph" w:customStyle="1" w:styleId="xl69">
    <w:name w:val="xl69"/>
    <w:basedOn w:val="prastasis"/>
    <w:rsid w:val="007275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7"/>
      <w:szCs w:val="17"/>
      <w:lang w:eastAsia="lt-LT"/>
    </w:rPr>
  </w:style>
  <w:style w:type="character" w:styleId="Puslapionumeris">
    <w:name w:val="page number"/>
    <w:basedOn w:val="Numatytasispastraiposriftas"/>
    <w:rsid w:val="00C17D97"/>
  </w:style>
  <w:style w:type="paragraph" w:styleId="Dokumentostruktra">
    <w:name w:val="Document Map"/>
    <w:basedOn w:val="prastasis"/>
    <w:link w:val="DokumentostruktraDiagrama"/>
    <w:semiHidden/>
    <w:rsid w:val="00C17D97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C17D97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4ABC-DCC5-482D-AD08-5A527C14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6863</Words>
  <Characters>3912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2015-02-23T13:36:00Z</dcterms:created>
  <dcterms:modified xsi:type="dcterms:W3CDTF">2015-02-23T13:36:00Z</dcterms:modified>
</cp:coreProperties>
</file>