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536" w:rsidRDefault="00753536" w:rsidP="00753536">
      <w:pPr>
        <w:jc w:val="center"/>
        <w:rPr>
          <w:szCs w:val="24"/>
        </w:rPr>
      </w:pPr>
      <w:r>
        <w:rPr>
          <w:szCs w:val="24"/>
        </w:rPr>
        <w:t xml:space="preserve">KLAIPĖDOS MIESTO SAVIVALDYBĖS </w:t>
      </w:r>
    </w:p>
    <w:p w:rsidR="00753536" w:rsidRDefault="00753536" w:rsidP="00753536">
      <w:pPr>
        <w:jc w:val="center"/>
        <w:rPr>
          <w:szCs w:val="24"/>
        </w:rPr>
      </w:pPr>
      <w:r>
        <w:rPr>
          <w:szCs w:val="24"/>
        </w:rPr>
        <w:t>ŠVIETIMO TARYBOS POSĖDŽIO</w:t>
      </w:r>
    </w:p>
    <w:p w:rsidR="00753536" w:rsidRDefault="00753536" w:rsidP="00753536">
      <w:pPr>
        <w:jc w:val="center"/>
        <w:rPr>
          <w:szCs w:val="24"/>
        </w:rPr>
      </w:pPr>
      <w:r>
        <w:rPr>
          <w:szCs w:val="24"/>
        </w:rPr>
        <w:t>PROTOKOLAS</w:t>
      </w:r>
    </w:p>
    <w:p w:rsidR="00753536" w:rsidRDefault="00753536" w:rsidP="00753536">
      <w:pPr>
        <w:jc w:val="center"/>
        <w:rPr>
          <w:b w:val="0"/>
          <w:szCs w:val="24"/>
        </w:rPr>
      </w:pPr>
    </w:p>
    <w:p w:rsidR="001137F2" w:rsidRDefault="001137F2" w:rsidP="00753536">
      <w:pPr>
        <w:jc w:val="center"/>
        <w:rPr>
          <w:b w:val="0"/>
          <w:szCs w:val="24"/>
        </w:rPr>
      </w:pPr>
    </w:p>
    <w:p w:rsidR="00753536" w:rsidRDefault="00753536" w:rsidP="00753536">
      <w:pPr>
        <w:jc w:val="center"/>
        <w:rPr>
          <w:b w:val="0"/>
          <w:szCs w:val="24"/>
        </w:rPr>
      </w:pPr>
      <w:r>
        <w:rPr>
          <w:b w:val="0"/>
          <w:szCs w:val="24"/>
        </w:rPr>
        <w:t xml:space="preserve">2015 m. </w:t>
      </w:r>
      <w:r w:rsidR="00211D86">
        <w:rPr>
          <w:b w:val="0"/>
          <w:szCs w:val="24"/>
        </w:rPr>
        <w:t>vasario</w:t>
      </w:r>
      <w:r>
        <w:rPr>
          <w:b w:val="0"/>
          <w:szCs w:val="24"/>
        </w:rPr>
        <w:t xml:space="preserve"> </w:t>
      </w:r>
      <w:r w:rsidR="00211D86">
        <w:rPr>
          <w:b w:val="0"/>
          <w:szCs w:val="24"/>
        </w:rPr>
        <w:t>5</w:t>
      </w:r>
      <w:r>
        <w:rPr>
          <w:b w:val="0"/>
          <w:szCs w:val="24"/>
        </w:rPr>
        <w:t xml:space="preserve"> d. Nr. 1</w:t>
      </w:r>
    </w:p>
    <w:p w:rsidR="00753536" w:rsidRDefault="00753536" w:rsidP="00753536">
      <w:pPr>
        <w:rPr>
          <w:b w:val="0"/>
          <w:szCs w:val="24"/>
        </w:rPr>
      </w:pPr>
    </w:p>
    <w:p w:rsidR="001137F2" w:rsidRDefault="001137F2" w:rsidP="00753536">
      <w:pPr>
        <w:rPr>
          <w:b w:val="0"/>
          <w:szCs w:val="24"/>
        </w:rPr>
      </w:pPr>
      <w:bookmarkStart w:id="0" w:name="_GoBack"/>
      <w:bookmarkEnd w:id="0"/>
    </w:p>
    <w:p w:rsidR="00753536" w:rsidRDefault="00753536" w:rsidP="00753536">
      <w:pPr>
        <w:ind w:firstLine="709"/>
        <w:rPr>
          <w:b w:val="0"/>
          <w:szCs w:val="24"/>
        </w:rPr>
      </w:pPr>
      <w:r>
        <w:rPr>
          <w:b w:val="0"/>
          <w:szCs w:val="24"/>
        </w:rPr>
        <w:t xml:space="preserve">Posėdis įvyko 2015 m. </w:t>
      </w:r>
      <w:r w:rsidR="00211D86">
        <w:rPr>
          <w:b w:val="0"/>
          <w:szCs w:val="24"/>
        </w:rPr>
        <w:t>vasario 4</w:t>
      </w:r>
      <w:r>
        <w:rPr>
          <w:b w:val="0"/>
          <w:szCs w:val="24"/>
        </w:rPr>
        <w:t xml:space="preserve"> d. 15.30 val.</w:t>
      </w:r>
    </w:p>
    <w:p w:rsidR="00753536" w:rsidRDefault="00753536" w:rsidP="00753536">
      <w:pPr>
        <w:tabs>
          <w:tab w:val="left" w:pos="3119"/>
        </w:tabs>
        <w:ind w:firstLine="709"/>
        <w:rPr>
          <w:b w:val="0"/>
          <w:szCs w:val="24"/>
        </w:rPr>
      </w:pPr>
      <w:r>
        <w:rPr>
          <w:b w:val="0"/>
          <w:szCs w:val="24"/>
        </w:rPr>
        <w:t>Posėdžio pirmininkas</w:t>
      </w:r>
      <w:r>
        <w:rPr>
          <w:b w:val="0"/>
          <w:szCs w:val="24"/>
        </w:rPr>
        <w:tab/>
        <w:t>Genovaitė Žmuidienė</w:t>
      </w:r>
    </w:p>
    <w:p w:rsidR="00753536" w:rsidRDefault="00753536" w:rsidP="00753536">
      <w:pPr>
        <w:tabs>
          <w:tab w:val="left" w:pos="3119"/>
        </w:tabs>
        <w:ind w:firstLine="709"/>
        <w:rPr>
          <w:b w:val="0"/>
          <w:szCs w:val="24"/>
        </w:rPr>
      </w:pPr>
      <w:r>
        <w:rPr>
          <w:b w:val="0"/>
          <w:szCs w:val="24"/>
        </w:rPr>
        <w:t>Posėdžio sekretorė</w:t>
      </w:r>
      <w:r>
        <w:rPr>
          <w:b w:val="0"/>
          <w:szCs w:val="24"/>
        </w:rPr>
        <w:tab/>
        <w:t>Jelena Poletajeva</w:t>
      </w:r>
    </w:p>
    <w:p w:rsidR="00753536" w:rsidRDefault="00753536" w:rsidP="00753536">
      <w:pPr>
        <w:ind w:firstLine="709"/>
        <w:jc w:val="both"/>
        <w:rPr>
          <w:b w:val="0"/>
          <w:szCs w:val="24"/>
        </w:rPr>
      </w:pPr>
      <w:r>
        <w:rPr>
          <w:b w:val="0"/>
          <w:szCs w:val="24"/>
        </w:rPr>
        <w:t xml:space="preserve">Dalyvauja: Klaipėdos miesto savivaldybės Švietimo tarybos nariai </w:t>
      </w:r>
    </w:p>
    <w:p w:rsidR="00753536" w:rsidRDefault="00753536" w:rsidP="00753536">
      <w:pPr>
        <w:ind w:firstLine="709"/>
        <w:jc w:val="both"/>
        <w:rPr>
          <w:b w:val="0"/>
          <w:szCs w:val="24"/>
        </w:rPr>
      </w:pPr>
    </w:p>
    <w:p w:rsidR="00753536" w:rsidRDefault="00753536" w:rsidP="00753536">
      <w:pPr>
        <w:overflowPunct w:val="0"/>
        <w:autoSpaceDE w:val="0"/>
        <w:autoSpaceDN w:val="0"/>
        <w:adjustRightInd w:val="0"/>
        <w:ind w:firstLine="709"/>
        <w:rPr>
          <w:b w:val="0"/>
          <w:szCs w:val="24"/>
        </w:rPr>
      </w:pPr>
      <w:r>
        <w:rPr>
          <w:b w:val="0"/>
          <w:szCs w:val="24"/>
        </w:rPr>
        <w:t>DARBOTVARKĖ:</w:t>
      </w:r>
    </w:p>
    <w:p w:rsidR="00753536" w:rsidRDefault="00753536" w:rsidP="00753536">
      <w:pPr>
        <w:numPr>
          <w:ilvl w:val="0"/>
          <w:numId w:val="1"/>
        </w:numPr>
        <w:tabs>
          <w:tab w:val="left" w:pos="851"/>
          <w:tab w:val="left" w:pos="993"/>
        </w:tabs>
        <w:ind w:left="0" w:firstLine="709"/>
        <w:jc w:val="both"/>
        <w:rPr>
          <w:b w:val="0"/>
          <w:szCs w:val="24"/>
        </w:rPr>
      </w:pPr>
      <w:r>
        <w:rPr>
          <w:b w:val="0"/>
          <w:szCs w:val="24"/>
        </w:rPr>
        <w:t>Dėl Klaipėdos m. 2015 metų Švietimo įstaigų finansavimo.</w:t>
      </w:r>
    </w:p>
    <w:p w:rsidR="00753536" w:rsidRDefault="00753536" w:rsidP="00753536">
      <w:pPr>
        <w:numPr>
          <w:ilvl w:val="0"/>
          <w:numId w:val="1"/>
        </w:numPr>
        <w:tabs>
          <w:tab w:val="left" w:pos="851"/>
          <w:tab w:val="left" w:pos="993"/>
        </w:tabs>
        <w:ind w:left="0" w:firstLine="709"/>
        <w:jc w:val="both"/>
        <w:rPr>
          <w:b w:val="0"/>
          <w:szCs w:val="24"/>
        </w:rPr>
      </w:pPr>
      <w:r>
        <w:rPr>
          <w:b w:val="0"/>
          <w:szCs w:val="24"/>
        </w:rPr>
        <w:t>Dėl Klaipėdos m. savivaldybės administracijos ugdymo ir kultūros departamento Švietimo skyriaus 2014 metų veiklos ataskaitos.</w:t>
      </w:r>
    </w:p>
    <w:p w:rsidR="00753536" w:rsidRDefault="00753536" w:rsidP="00753536">
      <w:pPr>
        <w:numPr>
          <w:ilvl w:val="0"/>
          <w:numId w:val="1"/>
        </w:numPr>
        <w:tabs>
          <w:tab w:val="left" w:pos="851"/>
          <w:tab w:val="left" w:pos="993"/>
        </w:tabs>
        <w:ind w:left="0" w:firstLine="709"/>
        <w:jc w:val="both"/>
        <w:rPr>
          <w:b w:val="0"/>
          <w:szCs w:val="24"/>
        </w:rPr>
      </w:pPr>
      <w:r>
        <w:rPr>
          <w:b w:val="0"/>
          <w:szCs w:val="24"/>
        </w:rPr>
        <w:t>Dėl Klaipėdos m. savivaldybės Švietimo tarybos 2012-2015 metų veiklos ataskaitos.</w:t>
      </w:r>
    </w:p>
    <w:p w:rsidR="00753536" w:rsidRDefault="00753536" w:rsidP="00753536">
      <w:pPr>
        <w:tabs>
          <w:tab w:val="left" w:pos="851"/>
          <w:tab w:val="left" w:pos="993"/>
        </w:tabs>
        <w:ind w:firstLine="709"/>
        <w:jc w:val="both"/>
        <w:rPr>
          <w:b w:val="0"/>
          <w:caps/>
          <w:szCs w:val="24"/>
        </w:rPr>
      </w:pPr>
    </w:p>
    <w:p w:rsidR="00753536" w:rsidRDefault="00753536" w:rsidP="00753536">
      <w:pPr>
        <w:numPr>
          <w:ilvl w:val="0"/>
          <w:numId w:val="2"/>
        </w:numPr>
        <w:tabs>
          <w:tab w:val="left" w:pos="851"/>
          <w:tab w:val="left" w:pos="993"/>
        </w:tabs>
        <w:ind w:left="0" w:firstLine="709"/>
        <w:jc w:val="both"/>
        <w:rPr>
          <w:b w:val="0"/>
          <w:szCs w:val="24"/>
        </w:rPr>
      </w:pPr>
      <w:r>
        <w:rPr>
          <w:b w:val="0"/>
          <w:szCs w:val="24"/>
        </w:rPr>
        <w:t>SVARSTYTA</w:t>
      </w:r>
      <w:r w:rsidR="00EE5757">
        <w:rPr>
          <w:b w:val="0"/>
          <w:szCs w:val="24"/>
        </w:rPr>
        <w:t>:</w:t>
      </w:r>
      <w:r>
        <w:rPr>
          <w:b w:val="0"/>
          <w:szCs w:val="24"/>
        </w:rPr>
        <w:t xml:space="preserve"> Dėl Klaipėdos m. 2015 metų Švietimo įstaigų finansavimo.</w:t>
      </w:r>
    </w:p>
    <w:p w:rsidR="001137F2" w:rsidRPr="001137F2" w:rsidRDefault="001137F2" w:rsidP="001137F2">
      <w:pPr>
        <w:pStyle w:val="ListParagraph"/>
        <w:ind w:left="0" w:firstLine="709"/>
        <w:jc w:val="both"/>
        <w:rPr>
          <w:rStyle w:val="Emphasis"/>
          <w:color w:val="auto"/>
        </w:rPr>
      </w:pPr>
      <w:r w:rsidRPr="001137F2">
        <w:rPr>
          <w:rStyle w:val="st1"/>
          <w:b w:val="0"/>
          <w:color w:val="auto"/>
        </w:rPr>
        <w:t>Kalbėjo Klaipėdos savivaldybės Finansų skyriaus vedėja</w:t>
      </w:r>
      <w:r w:rsidR="00211D86">
        <w:rPr>
          <w:rStyle w:val="st1"/>
          <w:b w:val="0"/>
          <w:color w:val="auto"/>
        </w:rPr>
        <w:t xml:space="preserve"> </w:t>
      </w:r>
      <w:r w:rsidRPr="001137F2">
        <w:rPr>
          <w:rStyle w:val="Emphasis"/>
          <w:color w:val="auto"/>
        </w:rPr>
        <w:t>Rūta Kambaraitė</w:t>
      </w:r>
      <w:r w:rsidR="00211D86">
        <w:rPr>
          <w:rStyle w:val="Emphasis"/>
          <w:color w:val="auto"/>
        </w:rPr>
        <w:t>, kuri</w:t>
      </w:r>
      <w:r w:rsidRPr="001137F2">
        <w:rPr>
          <w:rStyle w:val="Emphasis"/>
          <w:color w:val="auto"/>
        </w:rPr>
        <w:t xml:space="preserve"> </w:t>
      </w:r>
      <w:r w:rsidR="00211D86">
        <w:rPr>
          <w:rStyle w:val="Emphasis"/>
          <w:color w:val="auto"/>
        </w:rPr>
        <w:t xml:space="preserve">informavo, </w:t>
      </w:r>
      <w:r w:rsidRPr="001137F2">
        <w:rPr>
          <w:rStyle w:val="Emphasis"/>
          <w:color w:val="auto"/>
        </w:rPr>
        <w:t xml:space="preserve">kad 2015 metais numatyta skirti švietimui didesnį finansavimą. Šios lėšos bus skirtos: </w:t>
      </w:r>
      <w:r w:rsidR="00211D86">
        <w:rPr>
          <w:rStyle w:val="Emphasis"/>
          <w:color w:val="auto"/>
        </w:rPr>
        <w:t xml:space="preserve">darbo užmokesčio (toliau – DU) </w:t>
      </w:r>
      <w:r w:rsidRPr="001137F2">
        <w:rPr>
          <w:rStyle w:val="Emphasis"/>
          <w:color w:val="auto"/>
        </w:rPr>
        <w:t xml:space="preserve">didinimui </w:t>
      </w:r>
      <w:r w:rsidR="00211D86">
        <w:rPr>
          <w:rStyle w:val="Emphasis"/>
          <w:color w:val="auto"/>
        </w:rPr>
        <w:t xml:space="preserve">bei </w:t>
      </w:r>
      <w:r w:rsidRPr="001137F2">
        <w:rPr>
          <w:rStyle w:val="Emphasis"/>
          <w:color w:val="auto"/>
        </w:rPr>
        <w:t xml:space="preserve">švietimo įstaigų sanitarinių mazgų remontui. Pranešėja akcentavo, kad dvigubai padidėjo patalpų einamiesiems remontams skiriama suma </w:t>
      </w:r>
      <w:r w:rsidR="00211D86">
        <w:rPr>
          <w:rStyle w:val="Emphasis"/>
          <w:color w:val="auto"/>
        </w:rPr>
        <w:t xml:space="preserve">– </w:t>
      </w:r>
      <w:r w:rsidRPr="001137F2">
        <w:rPr>
          <w:rStyle w:val="Emphasis"/>
          <w:color w:val="auto"/>
        </w:rPr>
        <w:t>1</w:t>
      </w:r>
      <w:r w:rsidR="00211D86">
        <w:rPr>
          <w:rStyle w:val="Emphasis"/>
          <w:color w:val="auto"/>
        </w:rPr>
        <w:t xml:space="preserve"> </w:t>
      </w:r>
      <w:r w:rsidRPr="001137F2">
        <w:rPr>
          <w:rStyle w:val="Emphasis"/>
          <w:color w:val="auto"/>
        </w:rPr>
        <w:t>litas vienam kv. metrui. Numatytas finansavimas A.</w:t>
      </w:r>
      <w:r w:rsidR="00211D86">
        <w:rPr>
          <w:rStyle w:val="Emphasis"/>
          <w:color w:val="auto"/>
        </w:rPr>
        <w:t xml:space="preserve"> </w:t>
      </w:r>
      <w:r w:rsidRPr="001137F2">
        <w:rPr>
          <w:rStyle w:val="Emphasis"/>
          <w:color w:val="auto"/>
        </w:rPr>
        <w:t xml:space="preserve">Brako </w:t>
      </w:r>
      <w:r w:rsidR="00211D86">
        <w:rPr>
          <w:rStyle w:val="Emphasis"/>
          <w:color w:val="auto"/>
        </w:rPr>
        <w:t xml:space="preserve"> </w:t>
      </w:r>
      <w:r w:rsidRPr="001137F2">
        <w:rPr>
          <w:rStyle w:val="Emphasis"/>
          <w:color w:val="auto"/>
        </w:rPr>
        <w:t>dailės mokyklos pastato kapitaliniam remontui, Vydūno mokyklos projektui, auditui ir kt. Švietimo įstaigų darbuotojams, gaunantiems mažiausi</w:t>
      </w:r>
      <w:r w:rsidR="00211D86">
        <w:rPr>
          <w:rStyle w:val="Emphasis"/>
          <w:color w:val="auto"/>
        </w:rPr>
        <w:t>us atlyginimus</w:t>
      </w:r>
      <w:r w:rsidRPr="001137F2">
        <w:rPr>
          <w:rStyle w:val="Emphasis"/>
          <w:color w:val="auto"/>
        </w:rPr>
        <w:t>, nuo kovo mėn. didinamas DU. Numatytas M</w:t>
      </w:r>
      <w:r w:rsidR="00211D86">
        <w:rPr>
          <w:rStyle w:val="Emphasis"/>
          <w:color w:val="auto"/>
        </w:rPr>
        <w:t xml:space="preserve">okinio krepšelio </w:t>
      </w:r>
      <w:r w:rsidRPr="001137F2">
        <w:rPr>
          <w:rStyle w:val="Emphasis"/>
          <w:color w:val="auto"/>
        </w:rPr>
        <w:t>10% augimas ikimokyklinėms įstaigoms. R.</w:t>
      </w:r>
      <w:r w:rsidR="00211D86">
        <w:rPr>
          <w:rStyle w:val="Emphasis"/>
          <w:color w:val="auto"/>
        </w:rPr>
        <w:t xml:space="preserve"> </w:t>
      </w:r>
      <w:r w:rsidRPr="001137F2">
        <w:rPr>
          <w:rStyle w:val="Emphasis"/>
          <w:color w:val="auto"/>
        </w:rPr>
        <w:t>Kam</w:t>
      </w:r>
      <w:r w:rsidR="00211D86">
        <w:rPr>
          <w:rStyle w:val="Emphasis"/>
          <w:color w:val="auto"/>
        </w:rPr>
        <w:t>ba</w:t>
      </w:r>
      <w:r w:rsidRPr="001137F2">
        <w:rPr>
          <w:rStyle w:val="Emphasis"/>
          <w:color w:val="auto"/>
        </w:rPr>
        <w:t>raitė sakė, kad problemų su DU mūsų mieste nėra. Numatyta nauja priemonė ugdymo proceso užtikrinimo programoje</w:t>
      </w:r>
      <w:r w:rsidR="00211D86">
        <w:rPr>
          <w:rStyle w:val="Emphasis"/>
          <w:color w:val="auto"/>
        </w:rPr>
        <w:t xml:space="preserve"> </w:t>
      </w:r>
      <w:r w:rsidRPr="001137F2">
        <w:rPr>
          <w:rStyle w:val="Emphasis"/>
          <w:color w:val="auto"/>
        </w:rPr>
        <w:t>-</w:t>
      </w:r>
      <w:r w:rsidR="00211D86">
        <w:rPr>
          <w:rStyle w:val="Emphasis"/>
          <w:color w:val="auto"/>
        </w:rPr>
        <w:t xml:space="preserve"> ikimokyklinėms grupėms steigti skirta </w:t>
      </w:r>
      <w:r w:rsidRPr="001137F2">
        <w:rPr>
          <w:rStyle w:val="Emphasis"/>
          <w:color w:val="auto"/>
        </w:rPr>
        <w:t>306000 eurų.</w:t>
      </w:r>
    </w:p>
    <w:p w:rsidR="001137F2" w:rsidRPr="001137F2" w:rsidRDefault="001137F2" w:rsidP="001137F2">
      <w:pPr>
        <w:pStyle w:val="ListParagraph"/>
        <w:ind w:left="0" w:firstLine="709"/>
        <w:jc w:val="both"/>
        <w:rPr>
          <w:rStyle w:val="Emphasis"/>
          <w:color w:val="auto"/>
        </w:rPr>
      </w:pPr>
      <w:r w:rsidRPr="001137F2">
        <w:rPr>
          <w:rStyle w:val="Emphasis"/>
          <w:color w:val="auto"/>
        </w:rPr>
        <w:t>G.</w:t>
      </w:r>
      <w:r w:rsidR="007B01A1">
        <w:rPr>
          <w:rStyle w:val="Emphasis"/>
          <w:color w:val="auto"/>
        </w:rPr>
        <w:t xml:space="preserve"> </w:t>
      </w:r>
      <w:r w:rsidRPr="001137F2">
        <w:rPr>
          <w:rStyle w:val="Emphasis"/>
          <w:color w:val="auto"/>
        </w:rPr>
        <w:t xml:space="preserve">Žmuidienė paklausė, kodėl ikimokyklinės įstaigos nežino apie visus finansavimo pokyčius, nes jeigu vasarą bus </w:t>
      </w:r>
      <w:r w:rsidR="007B01A1">
        <w:rPr>
          <w:rStyle w:val="Emphasis"/>
          <w:color w:val="auto"/>
        </w:rPr>
        <w:t xml:space="preserve">kapitalinis sanitarinių patalpų </w:t>
      </w:r>
      <w:r w:rsidRPr="001137F2">
        <w:rPr>
          <w:rStyle w:val="Emphasis"/>
          <w:color w:val="auto"/>
        </w:rPr>
        <w:t xml:space="preserve">remontas, </w:t>
      </w:r>
      <w:r w:rsidR="007B01A1">
        <w:rPr>
          <w:rStyle w:val="Emphasis"/>
          <w:color w:val="auto"/>
        </w:rPr>
        <w:t xml:space="preserve">įstaigoms </w:t>
      </w:r>
      <w:r w:rsidRPr="001137F2">
        <w:rPr>
          <w:rStyle w:val="Emphasis"/>
          <w:color w:val="auto"/>
        </w:rPr>
        <w:t>planuoti reikia jau dabar.</w:t>
      </w:r>
    </w:p>
    <w:p w:rsidR="002B1C9A" w:rsidRDefault="001137F2" w:rsidP="001137F2">
      <w:pPr>
        <w:pStyle w:val="ListParagraph"/>
        <w:ind w:left="0" w:firstLine="709"/>
        <w:jc w:val="both"/>
        <w:rPr>
          <w:rStyle w:val="Emphasis"/>
          <w:color w:val="auto"/>
        </w:rPr>
      </w:pPr>
      <w:r w:rsidRPr="001137F2">
        <w:rPr>
          <w:rStyle w:val="Emphasis"/>
          <w:color w:val="auto"/>
        </w:rPr>
        <w:t>R.Kam</w:t>
      </w:r>
      <w:r w:rsidR="007B01A1">
        <w:rPr>
          <w:rStyle w:val="Emphasis"/>
          <w:color w:val="auto"/>
        </w:rPr>
        <w:t>ba</w:t>
      </w:r>
      <w:r w:rsidRPr="001137F2">
        <w:rPr>
          <w:rStyle w:val="Emphasis"/>
          <w:color w:val="auto"/>
        </w:rPr>
        <w:t xml:space="preserve">raitė </w:t>
      </w:r>
      <w:r w:rsidR="007B01A1">
        <w:rPr>
          <w:rStyle w:val="Emphasis"/>
          <w:color w:val="auto"/>
        </w:rPr>
        <w:t>paaiškino,</w:t>
      </w:r>
      <w:r w:rsidRPr="001137F2">
        <w:rPr>
          <w:rStyle w:val="Emphasis"/>
          <w:color w:val="auto"/>
        </w:rPr>
        <w:t xml:space="preserve"> kad </w:t>
      </w:r>
      <w:r w:rsidR="002B1C9A">
        <w:rPr>
          <w:rStyle w:val="Emphasis"/>
          <w:color w:val="auto"/>
        </w:rPr>
        <w:t xml:space="preserve">dar nėra patvirtintas Klaipėdos miesto savivaldybės 2015 m. biudžetas, todėl informacija nebuvo pateikta. </w:t>
      </w:r>
    </w:p>
    <w:p w:rsidR="001137F2" w:rsidRDefault="001137F2" w:rsidP="001137F2">
      <w:pPr>
        <w:pStyle w:val="ListParagraph"/>
        <w:ind w:left="0" w:firstLine="709"/>
        <w:jc w:val="both"/>
        <w:rPr>
          <w:b w:val="0"/>
          <w:bCs/>
          <w:szCs w:val="24"/>
        </w:rPr>
      </w:pPr>
      <w:r w:rsidRPr="001137F2">
        <w:rPr>
          <w:b w:val="0"/>
          <w:bCs/>
          <w:szCs w:val="24"/>
        </w:rPr>
        <w:t>Kalbėjo poskyrio vedėja Jolanta Ceplienė. Ji pateikė ugdymo proceso užtikrinimo programos tikslus, uždavinius, priemonių, priemonių išlaidų ir produkto kriterijų suvestinę. J.</w:t>
      </w:r>
      <w:r w:rsidR="007B01A1">
        <w:rPr>
          <w:b w:val="0"/>
          <w:bCs/>
          <w:szCs w:val="24"/>
        </w:rPr>
        <w:t xml:space="preserve"> </w:t>
      </w:r>
      <w:r w:rsidRPr="001137F2">
        <w:rPr>
          <w:b w:val="0"/>
          <w:bCs/>
          <w:szCs w:val="24"/>
        </w:rPr>
        <w:t>Ceplienė paaiškino, kad įvedus privalomą nuo 2015</w:t>
      </w:r>
      <w:r w:rsidR="007B01A1">
        <w:rPr>
          <w:b w:val="0"/>
          <w:bCs/>
          <w:szCs w:val="24"/>
        </w:rPr>
        <w:t xml:space="preserve"> </w:t>
      </w:r>
      <w:r w:rsidRPr="001137F2">
        <w:rPr>
          <w:b w:val="0"/>
          <w:bCs/>
          <w:szCs w:val="24"/>
        </w:rPr>
        <w:t>m. priešmokyklinį ugdymą numatyta naujovė –</w:t>
      </w:r>
      <w:r w:rsidR="007B01A1">
        <w:rPr>
          <w:b w:val="0"/>
          <w:bCs/>
          <w:szCs w:val="24"/>
        </w:rPr>
        <w:t xml:space="preserve"> 2,5% lėšų skirti </w:t>
      </w:r>
      <w:r w:rsidRPr="001137F2">
        <w:rPr>
          <w:b w:val="0"/>
          <w:bCs/>
          <w:szCs w:val="24"/>
        </w:rPr>
        <w:t xml:space="preserve">pavadavimams. Taip pat lėšos skiriamos ikimokyklinių įstaigų auklėtojų atlyginimų pakėlimui, kompensacijoms atleistiems darbuotojams, sporto mokykloms, kad jos galėtų atsiskaityti su mokyklomis, vasaros poilsio organizavimui, nuotolinio </w:t>
      </w:r>
      <w:r w:rsidR="007B01A1">
        <w:rPr>
          <w:b w:val="0"/>
          <w:bCs/>
          <w:szCs w:val="24"/>
        </w:rPr>
        <w:t>mokymo diegimui ir plėtojimui (</w:t>
      </w:r>
      <w:r w:rsidRPr="001137F2">
        <w:rPr>
          <w:b w:val="0"/>
          <w:bCs/>
          <w:szCs w:val="24"/>
        </w:rPr>
        <w:t>Baltijos gimnazija, „Vyturio“ pagrindinė mokykla), rugsėjo 1-osios šventės organizavimui, psichologinei tarnybai, brandos egzaminų organizavimui ir vykdymui, neformaliajam ugdymui, vaiko gerovės komisijai, elektroninio mokinio pažymėjimo diegimui ir naudojimui užtikrinti bendrojo ugdymo, neformaliojo švietimo ir sporto įstaigose, patalpų steigimas ir pritaikytas reabilitacinėms paslaugoms teikti „Medeinės“ mokykloje specialiųjų poreikių mokiniams, Klaipėdos J.</w:t>
      </w:r>
      <w:r w:rsidR="007B01A1">
        <w:rPr>
          <w:b w:val="0"/>
          <w:bCs/>
          <w:szCs w:val="24"/>
        </w:rPr>
        <w:t xml:space="preserve"> </w:t>
      </w:r>
      <w:r w:rsidRPr="001137F2">
        <w:rPr>
          <w:b w:val="0"/>
          <w:bCs/>
          <w:szCs w:val="24"/>
        </w:rPr>
        <w:t>Kačinsko muzikos mokyklos pastato langų pakeitimui, „Varpo“ gimnazijos lubų remontui, l</w:t>
      </w:r>
      <w:r w:rsidR="007B01A1">
        <w:rPr>
          <w:b w:val="0"/>
          <w:bCs/>
          <w:szCs w:val="24"/>
        </w:rPr>
        <w:t xml:space="preserve">.- </w:t>
      </w:r>
      <w:r w:rsidRPr="001137F2">
        <w:rPr>
          <w:b w:val="0"/>
          <w:bCs/>
          <w:szCs w:val="24"/>
        </w:rPr>
        <w:t>d</w:t>
      </w:r>
      <w:r w:rsidR="007B01A1">
        <w:rPr>
          <w:b w:val="0"/>
          <w:bCs/>
          <w:szCs w:val="24"/>
        </w:rPr>
        <w:t>.</w:t>
      </w:r>
      <w:r w:rsidRPr="001137F2">
        <w:rPr>
          <w:b w:val="0"/>
          <w:bCs/>
          <w:szCs w:val="24"/>
        </w:rPr>
        <w:t xml:space="preserve"> „Žemuogėlė“ teritorijos aptvėrimui, įrengimų įsigijimui ugdymo įstaigų maisto blokuose pagal tikrinančių institucijų reikalavimui.</w:t>
      </w:r>
    </w:p>
    <w:p w:rsidR="001137F2" w:rsidRPr="001137F2" w:rsidRDefault="001137F2" w:rsidP="001137F2">
      <w:pPr>
        <w:pStyle w:val="ListParagraph"/>
        <w:ind w:left="0" w:firstLine="709"/>
        <w:jc w:val="both"/>
        <w:rPr>
          <w:b w:val="0"/>
          <w:bCs/>
          <w:color w:val="auto"/>
        </w:rPr>
      </w:pPr>
    </w:p>
    <w:p w:rsidR="001137F2" w:rsidRPr="001137F2" w:rsidRDefault="001137F2" w:rsidP="001137F2">
      <w:pPr>
        <w:pStyle w:val="ListParagraph"/>
        <w:ind w:left="0" w:firstLine="709"/>
        <w:jc w:val="both"/>
        <w:rPr>
          <w:b w:val="0"/>
          <w:color w:val="auto"/>
          <w:szCs w:val="24"/>
        </w:rPr>
      </w:pPr>
      <w:r w:rsidRPr="001137F2">
        <w:rPr>
          <w:b w:val="0"/>
          <w:color w:val="auto"/>
          <w:szCs w:val="24"/>
        </w:rPr>
        <w:lastRenderedPageBreak/>
        <w:t xml:space="preserve">NUTARTA: </w:t>
      </w:r>
      <w:r w:rsidR="007B01A1">
        <w:rPr>
          <w:b w:val="0"/>
          <w:color w:val="auto"/>
          <w:szCs w:val="24"/>
        </w:rPr>
        <w:t xml:space="preserve">Pritarti pasiūlymui </w:t>
      </w:r>
      <w:r w:rsidRPr="001137F2">
        <w:rPr>
          <w:b w:val="0"/>
          <w:color w:val="auto"/>
          <w:szCs w:val="24"/>
        </w:rPr>
        <w:t>įvedus privalomąjį priešmokyklinį ugdymą numatyti neformaliojo ugdymo apmokėjimą iš mokinio krepšelio.</w:t>
      </w:r>
    </w:p>
    <w:p w:rsidR="001137F2" w:rsidRPr="001137F2" w:rsidRDefault="001137F2" w:rsidP="001137F2">
      <w:pPr>
        <w:pStyle w:val="ListParagraph"/>
        <w:ind w:left="1080"/>
        <w:jc w:val="both"/>
        <w:rPr>
          <w:b w:val="0"/>
          <w:szCs w:val="24"/>
        </w:rPr>
      </w:pPr>
    </w:p>
    <w:p w:rsidR="001137F2" w:rsidRPr="001137F2" w:rsidRDefault="001137F2" w:rsidP="001137F2">
      <w:pPr>
        <w:pStyle w:val="ListParagraph"/>
        <w:ind w:left="0" w:firstLine="709"/>
        <w:jc w:val="both"/>
        <w:rPr>
          <w:b w:val="0"/>
          <w:bCs/>
          <w:szCs w:val="24"/>
        </w:rPr>
      </w:pPr>
      <w:r w:rsidRPr="001137F2">
        <w:rPr>
          <w:b w:val="0"/>
          <w:bCs/>
          <w:szCs w:val="24"/>
        </w:rPr>
        <w:t>BALSAVO</w:t>
      </w:r>
      <w:r w:rsidR="00EE72C5">
        <w:rPr>
          <w:b w:val="0"/>
          <w:bCs/>
          <w:szCs w:val="24"/>
        </w:rPr>
        <w:t xml:space="preserve">: </w:t>
      </w:r>
      <w:r w:rsidRPr="00211D86">
        <w:rPr>
          <w:b w:val="0"/>
          <w:bCs/>
          <w:szCs w:val="24"/>
        </w:rPr>
        <w:t>UŽ – 9, PRIEŠ – 0, SUSILAIKĖ – 0.</w:t>
      </w:r>
    </w:p>
    <w:p w:rsidR="001137F2" w:rsidRDefault="001137F2" w:rsidP="001137F2">
      <w:pPr>
        <w:tabs>
          <w:tab w:val="left" w:pos="851"/>
          <w:tab w:val="left" w:pos="993"/>
        </w:tabs>
        <w:ind w:left="709"/>
        <w:jc w:val="both"/>
        <w:rPr>
          <w:b w:val="0"/>
          <w:szCs w:val="24"/>
        </w:rPr>
      </w:pPr>
    </w:p>
    <w:p w:rsidR="00753536" w:rsidRDefault="00753536" w:rsidP="001137F2">
      <w:pPr>
        <w:numPr>
          <w:ilvl w:val="0"/>
          <w:numId w:val="2"/>
        </w:numPr>
        <w:tabs>
          <w:tab w:val="left" w:pos="993"/>
        </w:tabs>
        <w:ind w:left="0" w:firstLine="709"/>
        <w:jc w:val="both"/>
        <w:rPr>
          <w:b w:val="0"/>
          <w:szCs w:val="24"/>
        </w:rPr>
      </w:pPr>
      <w:r w:rsidRPr="001137F2">
        <w:rPr>
          <w:b w:val="0"/>
          <w:caps/>
          <w:szCs w:val="24"/>
        </w:rPr>
        <w:t xml:space="preserve">SVARSTYTA. </w:t>
      </w:r>
      <w:r w:rsidRPr="001137F2">
        <w:rPr>
          <w:b w:val="0"/>
          <w:szCs w:val="24"/>
        </w:rPr>
        <w:t>Dėl Klaipėdos m. savivaldybės administracijos ugdymo ir kultūros departamento Švietimo skyriaus 2014 metų veiklos ataskaitos.</w:t>
      </w:r>
    </w:p>
    <w:p w:rsidR="001137F2" w:rsidRPr="001137F2" w:rsidRDefault="001137F2" w:rsidP="001137F2">
      <w:pPr>
        <w:tabs>
          <w:tab w:val="left" w:pos="993"/>
        </w:tabs>
        <w:ind w:firstLine="709"/>
        <w:jc w:val="both"/>
        <w:rPr>
          <w:b w:val="0"/>
          <w:szCs w:val="24"/>
        </w:rPr>
      </w:pPr>
      <w:r w:rsidRPr="001137F2">
        <w:rPr>
          <w:b w:val="0"/>
          <w:szCs w:val="24"/>
        </w:rPr>
        <w:t>Klaipėdos m. savivaldybės Ugdymo ir kultūros departamento švietimo skyriaus vedėja V. Prižgintienė pristatė Klaipėdos m. savivaldybės administracijos ugdymo ir kultūros departamento Švietimo skyriaus 2014 metų veiklos ataskaitą. Pranešėja sakė, kad biudžetiniais 2014</w:t>
      </w:r>
      <w:r w:rsidR="00A61D30">
        <w:rPr>
          <w:b w:val="0"/>
          <w:szCs w:val="24"/>
        </w:rPr>
        <w:t xml:space="preserve"> </w:t>
      </w:r>
      <w:r w:rsidRPr="001137F2">
        <w:rPr>
          <w:b w:val="0"/>
          <w:szCs w:val="24"/>
        </w:rPr>
        <w:t>m. buvo skirta 199</w:t>
      </w:r>
      <w:r w:rsidR="00A61D30">
        <w:rPr>
          <w:b w:val="0"/>
          <w:szCs w:val="24"/>
        </w:rPr>
        <w:t xml:space="preserve"> </w:t>
      </w:r>
      <w:r w:rsidRPr="001137F2">
        <w:rPr>
          <w:b w:val="0"/>
          <w:szCs w:val="24"/>
        </w:rPr>
        <w:t>652,6 tūkst. Lt ugdymo proceso užtikrinimo programai įgyvendinti. 2014</w:t>
      </w:r>
      <w:r w:rsidR="00A61D30">
        <w:rPr>
          <w:b w:val="0"/>
          <w:szCs w:val="24"/>
        </w:rPr>
        <w:t xml:space="preserve"> </w:t>
      </w:r>
      <w:r w:rsidRPr="001137F2">
        <w:rPr>
          <w:b w:val="0"/>
          <w:szCs w:val="24"/>
        </w:rPr>
        <w:t>m. buvo vykdomi pastatų renovacijos darbai, gerinant ugdymo sąlygas, ikimokyklinės įstaigos įsigijo 491 lovytes, aptverti lopšeli</w:t>
      </w:r>
      <w:r w:rsidR="00A61D30">
        <w:rPr>
          <w:b w:val="0"/>
          <w:szCs w:val="24"/>
        </w:rPr>
        <w:t>ų</w:t>
      </w:r>
      <w:r w:rsidRPr="001137F2">
        <w:rPr>
          <w:b w:val="0"/>
          <w:szCs w:val="24"/>
        </w:rPr>
        <w:t>-darželi</w:t>
      </w:r>
      <w:r w:rsidR="00A61D30">
        <w:rPr>
          <w:b w:val="0"/>
          <w:szCs w:val="24"/>
        </w:rPr>
        <w:t>ų</w:t>
      </w:r>
      <w:r w:rsidRPr="001137F2">
        <w:rPr>
          <w:b w:val="0"/>
          <w:szCs w:val="24"/>
        </w:rPr>
        <w:t xml:space="preserve"> „Obelėlė“ ir „Radastėlė“</w:t>
      </w:r>
      <w:r w:rsidR="00A61D30">
        <w:rPr>
          <w:b w:val="0"/>
          <w:szCs w:val="24"/>
        </w:rPr>
        <w:t xml:space="preserve"> teritorijos</w:t>
      </w:r>
      <w:r w:rsidRPr="001137F2">
        <w:rPr>
          <w:b w:val="0"/>
          <w:szCs w:val="24"/>
        </w:rPr>
        <w:t>, įrengtos naujos grupės ikimokyklinio amžiaus vaikams. L. Prižgintienė įvardijo svarbiausius 2014 metais atliktus darbus ir jų rezultatus. Siekiant patikima informacija pagrįstu sprendimų priėmimo, suformuotos ir Informacinių technologijų centrui ŠVIS duomenų bazei pateiktos 8 ataskaitos. Pranešėja apgailestavo, kad nors ir buvo parengtos Elektroninio mokinio pažymėjimo diegimo paslaugos pirkimo sąlygos, siekiant mokyklose, neformaliojo vaikų švietimo įstaigose ir sporto klubuose įdiegti elektroninio mokinio pažymėjimo naudojimą, įgyvendinti šios priemonės 2014 metais nepavyko. Efektyvinant švietimo pagalbą bendrojo ugdymo mokykloms, mokytojams, mokiniams ir jų tėvams, 2014 metais Skyrius įgyvendino nemažai įstaigų priežiūros priemonių, koordinavo daug projektų, teikė metodinę pagalbą gimnazijoms ir progimnazijoms dėl veiklos kokybės išorės vertinimo, koordinavo Savivaldybės administracijos Vaiko gerovės komisijos funkcijų vykdymą, organizavo 12 valstybinių brandos egzaminų, koordinuotas 5 mokyklinių brandos egzaminų organizavimas ir vykdymas, 30 bendrojo ugdymo mokyklų dalyvavo tyrime „Standartizuotų testų taikymas savivaldybėse 2014 m.“, atestuota 11 švietimo įstaigų vadovų, skatinant gabiųjų mokinių ugdymą, buvo organizuotos 33 miesto olimpiados, 13 konkursų, 9 festivaliai, mokinių konferencijos. Skatinant pilietines iniciatyvas, puoselėjant tradicijas bei dorinį ugdymą, suorganizuota 11 renginių, ugdant meninius gebėjimus- 59 meniniai renginiai, festivaliai, konkursai ir parodos, įgyvendinta 12 projektų. Aktyvinant vaikų ir paauglių nusikalstamumo ir žalingų įpročių prevenciją suorganizuoti 3 prevenciniai renginiai ir t.t.</w:t>
      </w:r>
    </w:p>
    <w:p w:rsidR="001137F2" w:rsidRPr="001137F2" w:rsidRDefault="001137F2" w:rsidP="001137F2">
      <w:pPr>
        <w:tabs>
          <w:tab w:val="left" w:pos="993"/>
        </w:tabs>
        <w:ind w:firstLine="709"/>
        <w:jc w:val="both"/>
        <w:rPr>
          <w:b w:val="0"/>
          <w:szCs w:val="24"/>
        </w:rPr>
      </w:pPr>
      <w:r w:rsidRPr="001137F2">
        <w:rPr>
          <w:b w:val="0"/>
          <w:szCs w:val="24"/>
        </w:rPr>
        <w:t>L.Prižgintienė įvardijo didžiausias padalinio problemas, kurios aktualios miesto gyventojams:</w:t>
      </w:r>
    </w:p>
    <w:p w:rsidR="001137F2" w:rsidRPr="001137F2" w:rsidRDefault="001137F2" w:rsidP="001137F2">
      <w:pPr>
        <w:pStyle w:val="ListParagraph"/>
        <w:numPr>
          <w:ilvl w:val="0"/>
          <w:numId w:val="4"/>
        </w:numPr>
        <w:tabs>
          <w:tab w:val="left" w:pos="993"/>
        </w:tabs>
        <w:ind w:left="0" w:firstLine="709"/>
        <w:jc w:val="both"/>
        <w:rPr>
          <w:b w:val="0"/>
          <w:szCs w:val="24"/>
        </w:rPr>
      </w:pPr>
      <w:r w:rsidRPr="001137F2">
        <w:rPr>
          <w:b w:val="0"/>
          <w:szCs w:val="24"/>
        </w:rPr>
        <w:t xml:space="preserve">trūksta ugdymo vietų </w:t>
      </w:r>
      <w:r w:rsidR="00EE5757">
        <w:rPr>
          <w:b w:val="0"/>
          <w:szCs w:val="24"/>
        </w:rPr>
        <w:t xml:space="preserve">įstaigose </w:t>
      </w:r>
      <w:r w:rsidRPr="001137F2">
        <w:rPr>
          <w:b w:val="0"/>
          <w:szCs w:val="24"/>
        </w:rPr>
        <w:t>pagal ikimokyklinio ir priešmokyklinio ugdymo programas;</w:t>
      </w:r>
    </w:p>
    <w:p w:rsidR="001137F2" w:rsidRPr="001137F2" w:rsidRDefault="001137F2" w:rsidP="001137F2">
      <w:pPr>
        <w:pStyle w:val="ListParagraph"/>
        <w:numPr>
          <w:ilvl w:val="0"/>
          <w:numId w:val="4"/>
        </w:numPr>
        <w:tabs>
          <w:tab w:val="left" w:pos="993"/>
        </w:tabs>
        <w:ind w:left="0" w:firstLine="709"/>
        <w:jc w:val="both"/>
        <w:rPr>
          <w:b w:val="0"/>
          <w:szCs w:val="24"/>
        </w:rPr>
      </w:pPr>
      <w:r w:rsidRPr="001137F2">
        <w:rPr>
          <w:b w:val="0"/>
          <w:szCs w:val="24"/>
        </w:rPr>
        <w:t>poreikis vienos bendrojo ugdymo mokyklos ir dviejų ikimokyklinių įstaigų šiaurinėje miesto dalyje;</w:t>
      </w:r>
    </w:p>
    <w:p w:rsidR="001137F2" w:rsidRPr="001137F2" w:rsidRDefault="001137F2" w:rsidP="001137F2">
      <w:pPr>
        <w:pStyle w:val="ListParagraph"/>
        <w:numPr>
          <w:ilvl w:val="0"/>
          <w:numId w:val="4"/>
        </w:numPr>
        <w:tabs>
          <w:tab w:val="left" w:pos="993"/>
        </w:tabs>
        <w:ind w:left="0" w:firstLine="709"/>
        <w:jc w:val="both"/>
        <w:rPr>
          <w:b w:val="0"/>
          <w:szCs w:val="24"/>
        </w:rPr>
      </w:pPr>
      <w:r w:rsidRPr="001137F2">
        <w:rPr>
          <w:b w:val="0"/>
          <w:szCs w:val="24"/>
        </w:rPr>
        <w:t>nepakankamai užtikrinamas įstaigų teritorijų saugumas;</w:t>
      </w:r>
    </w:p>
    <w:p w:rsidR="001137F2" w:rsidRPr="001137F2" w:rsidRDefault="001137F2" w:rsidP="001137F2">
      <w:pPr>
        <w:pStyle w:val="ListParagraph"/>
        <w:numPr>
          <w:ilvl w:val="0"/>
          <w:numId w:val="4"/>
        </w:numPr>
        <w:tabs>
          <w:tab w:val="left" w:pos="993"/>
        </w:tabs>
        <w:ind w:left="0" w:firstLine="709"/>
        <w:jc w:val="both"/>
        <w:rPr>
          <w:b w:val="0"/>
          <w:szCs w:val="24"/>
        </w:rPr>
      </w:pPr>
      <w:r w:rsidRPr="001137F2">
        <w:rPr>
          <w:b w:val="0"/>
          <w:szCs w:val="24"/>
        </w:rPr>
        <w:t>nebuvo numatyta lėšų vaikų vasaros užimtumo programoms;</w:t>
      </w:r>
    </w:p>
    <w:p w:rsidR="001137F2" w:rsidRPr="001137F2" w:rsidRDefault="001137F2" w:rsidP="001137F2">
      <w:pPr>
        <w:pStyle w:val="ListParagraph"/>
        <w:numPr>
          <w:ilvl w:val="0"/>
          <w:numId w:val="4"/>
        </w:numPr>
        <w:tabs>
          <w:tab w:val="left" w:pos="993"/>
        </w:tabs>
        <w:ind w:left="0" w:firstLine="709"/>
        <w:jc w:val="both"/>
        <w:rPr>
          <w:b w:val="0"/>
          <w:szCs w:val="24"/>
        </w:rPr>
      </w:pPr>
      <w:r w:rsidRPr="001137F2">
        <w:rPr>
          <w:b w:val="0"/>
          <w:szCs w:val="24"/>
        </w:rPr>
        <w:t>ugdymo sąlygos dalyje įstaigų neatitinka higienos normų ir priešgaisrinės saugos reikalavimų.</w:t>
      </w:r>
    </w:p>
    <w:p w:rsidR="001137F2" w:rsidRPr="001137F2" w:rsidRDefault="001137F2" w:rsidP="001137F2">
      <w:pPr>
        <w:tabs>
          <w:tab w:val="left" w:pos="993"/>
        </w:tabs>
        <w:ind w:firstLine="709"/>
        <w:jc w:val="both"/>
        <w:rPr>
          <w:b w:val="0"/>
          <w:szCs w:val="24"/>
        </w:rPr>
      </w:pPr>
      <w:r w:rsidRPr="001137F2">
        <w:rPr>
          <w:b w:val="0"/>
          <w:szCs w:val="24"/>
        </w:rPr>
        <w:t>Pranešėja supažindino su artimiausio laikotarpio planuojamomis veiklos prioritetinėmis kryptimis ir švietimo prioritetais. Išsamiai kalbėjo apie neformalųjį gydymą, pateikė stebėsenos,  atliktos tik NVŠĮ, kurios yra atsakingos Švietimo skyriui, išvadas ir siūlymus.</w:t>
      </w:r>
    </w:p>
    <w:p w:rsidR="001137F2" w:rsidRPr="001137F2" w:rsidRDefault="001137F2" w:rsidP="001137F2">
      <w:pPr>
        <w:tabs>
          <w:tab w:val="left" w:pos="993"/>
        </w:tabs>
        <w:ind w:firstLine="709"/>
        <w:jc w:val="both"/>
        <w:rPr>
          <w:b w:val="0"/>
          <w:szCs w:val="24"/>
        </w:rPr>
      </w:pPr>
    </w:p>
    <w:p w:rsidR="001137F2" w:rsidRPr="001137F2" w:rsidRDefault="00E366C6" w:rsidP="001137F2">
      <w:pPr>
        <w:tabs>
          <w:tab w:val="left" w:pos="993"/>
        </w:tabs>
        <w:ind w:firstLine="709"/>
        <w:jc w:val="both"/>
        <w:rPr>
          <w:b w:val="0"/>
          <w:szCs w:val="24"/>
        </w:rPr>
      </w:pPr>
      <w:r>
        <w:rPr>
          <w:b w:val="0"/>
        </w:rPr>
        <w:t>IŠKLAUSYTA:</w:t>
      </w:r>
      <w:r w:rsidR="002B1C9A">
        <w:rPr>
          <w:b w:val="0"/>
        </w:rPr>
        <w:t xml:space="preserve"> </w:t>
      </w:r>
      <w:r w:rsidR="00EE5757" w:rsidRPr="001137F2">
        <w:rPr>
          <w:b w:val="0"/>
          <w:szCs w:val="24"/>
        </w:rPr>
        <w:t>Klaipėdos m. savivaldybės administracijos ugdymo ir kultūros departamento Švietimo skyriaus 2014 metų veiklos ataskait</w:t>
      </w:r>
      <w:r w:rsidR="00EE5757">
        <w:rPr>
          <w:b w:val="0"/>
          <w:szCs w:val="24"/>
        </w:rPr>
        <w:t>a</w:t>
      </w:r>
      <w:r w:rsidR="00EE5757" w:rsidRPr="001137F2">
        <w:rPr>
          <w:b w:val="0"/>
          <w:szCs w:val="24"/>
        </w:rPr>
        <w:t>.</w:t>
      </w:r>
    </w:p>
    <w:p w:rsidR="00E06A96" w:rsidRDefault="00E06A96" w:rsidP="001137F2">
      <w:pPr>
        <w:tabs>
          <w:tab w:val="left" w:pos="851"/>
          <w:tab w:val="left" w:pos="993"/>
        </w:tabs>
        <w:jc w:val="both"/>
        <w:rPr>
          <w:b w:val="0"/>
          <w:bCs/>
          <w:szCs w:val="24"/>
        </w:rPr>
      </w:pPr>
    </w:p>
    <w:p w:rsidR="00E06A96" w:rsidRPr="00E06A96" w:rsidRDefault="00E06A96" w:rsidP="00E06A96">
      <w:pPr>
        <w:pStyle w:val="ListParagraph"/>
        <w:numPr>
          <w:ilvl w:val="0"/>
          <w:numId w:val="2"/>
        </w:numPr>
        <w:jc w:val="both"/>
        <w:rPr>
          <w:b w:val="0"/>
          <w:bCs/>
          <w:szCs w:val="24"/>
        </w:rPr>
      </w:pPr>
      <w:r>
        <w:rPr>
          <w:b w:val="0"/>
          <w:bCs/>
          <w:szCs w:val="24"/>
        </w:rPr>
        <w:t>SVARSTYTA</w:t>
      </w:r>
      <w:r w:rsidR="00EE5757">
        <w:rPr>
          <w:b w:val="0"/>
          <w:bCs/>
          <w:szCs w:val="24"/>
        </w:rPr>
        <w:t>:</w:t>
      </w:r>
      <w:r w:rsidR="00211D86">
        <w:rPr>
          <w:b w:val="0"/>
          <w:bCs/>
          <w:szCs w:val="24"/>
        </w:rPr>
        <w:t xml:space="preserve"> </w:t>
      </w:r>
      <w:r>
        <w:rPr>
          <w:b w:val="0"/>
          <w:szCs w:val="24"/>
        </w:rPr>
        <w:t>Dėl Klaipėdos m. savivaldybės Švietimo tarybos 2012-2015 metų veiklos ataskaitos.</w:t>
      </w:r>
    </w:p>
    <w:p w:rsidR="00940C7A" w:rsidRDefault="00E06A96" w:rsidP="00E06A96">
      <w:pPr>
        <w:ind w:firstLine="709"/>
        <w:jc w:val="both"/>
        <w:rPr>
          <w:b w:val="0"/>
          <w:szCs w:val="24"/>
        </w:rPr>
      </w:pPr>
      <w:r>
        <w:rPr>
          <w:b w:val="0"/>
          <w:bCs/>
          <w:szCs w:val="24"/>
        </w:rPr>
        <w:t xml:space="preserve">Kalbėjo Klaipėdos miesto savivaldybės Švietimo tarybos pirmininkė, kuri pristatė išsamią 2012-2015 metų Švietimo tarybos veiklos ataskaitą. Per ataskaitinį veiklos laikotarpį įvyko 12 </w:t>
      </w:r>
      <w:r>
        <w:rPr>
          <w:b w:val="0"/>
          <w:bCs/>
          <w:szCs w:val="24"/>
        </w:rPr>
        <w:lastRenderedPageBreak/>
        <w:t xml:space="preserve">posėdžių, kuriuose svarstyti aktualūs švietimo klausimai, Lietuvos mokyklų vadovų asociacijos darbo grupės parengto skyriaus kreipimasis, </w:t>
      </w:r>
      <w:r>
        <w:rPr>
          <w:b w:val="0"/>
          <w:szCs w:val="24"/>
        </w:rPr>
        <w:t>K</w:t>
      </w:r>
      <w:r w:rsidRPr="008D5CBA">
        <w:rPr>
          <w:b w:val="0"/>
          <w:szCs w:val="24"/>
        </w:rPr>
        <w:t>laipėdos ikimokyklinių įstaigų ir mokyk</w:t>
      </w:r>
      <w:r>
        <w:rPr>
          <w:b w:val="0"/>
          <w:szCs w:val="24"/>
        </w:rPr>
        <w:t>lų-darželių vadovų tarybos raštas. G.</w:t>
      </w:r>
      <w:r w:rsidR="00EE72C5">
        <w:rPr>
          <w:b w:val="0"/>
          <w:szCs w:val="24"/>
        </w:rPr>
        <w:t xml:space="preserve"> </w:t>
      </w:r>
      <w:r>
        <w:rPr>
          <w:b w:val="0"/>
          <w:szCs w:val="24"/>
        </w:rPr>
        <w:t xml:space="preserve">Žmuidienė </w:t>
      </w:r>
      <w:r w:rsidR="00EE72C5">
        <w:rPr>
          <w:b w:val="0"/>
          <w:szCs w:val="24"/>
        </w:rPr>
        <w:t xml:space="preserve">pristatydama </w:t>
      </w:r>
      <w:r>
        <w:rPr>
          <w:b w:val="0"/>
          <w:szCs w:val="24"/>
        </w:rPr>
        <w:t>Švietimo tarybos veiklą</w:t>
      </w:r>
      <w:r w:rsidR="00EE72C5">
        <w:rPr>
          <w:b w:val="0"/>
          <w:szCs w:val="24"/>
        </w:rPr>
        <w:t xml:space="preserve"> pasidžiaugė</w:t>
      </w:r>
      <w:r>
        <w:rPr>
          <w:b w:val="0"/>
          <w:szCs w:val="24"/>
        </w:rPr>
        <w:t xml:space="preserve"> </w:t>
      </w:r>
      <w:r w:rsidR="00117F08">
        <w:rPr>
          <w:b w:val="0"/>
          <w:szCs w:val="24"/>
        </w:rPr>
        <w:t xml:space="preserve">ne tik Švietimo narių aktyvumu svarstant aktualius švietimo veiklos klausimus, jų pateiktais siūlymais, </w:t>
      </w:r>
      <w:r w:rsidR="00EE72C5">
        <w:rPr>
          <w:b w:val="0"/>
          <w:szCs w:val="24"/>
        </w:rPr>
        <w:t xml:space="preserve">bet ir glaudžiu bendradarbiavimu su Švietimo skyriaus vadovais ir suteikta pagalba, Klaipėdos m. savivaldybės tarybos Ugdymo ir jaunimo komiteto pirmininko Sauliaus Budino politine įžvalga, Švietimo tarybos narių </w:t>
      </w:r>
      <w:r w:rsidR="00117F08">
        <w:rPr>
          <w:b w:val="0"/>
          <w:szCs w:val="24"/>
        </w:rPr>
        <w:t>aktyviu dalyvavimu darbo grupėse, komisijose, koleg</w:t>
      </w:r>
      <w:r w:rsidR="00EE72C5">
        <w:rPr>
          <w:b w:val="0"/>
          <w:szCs w:val="24"/>
        </w:rPr>
        <w:t xml:space="preserve">ijos posėdžiuose, dalykiniuose </w:t>
      </w:r>
      <w:r w:rsidR="00117F08">
        <w:rPr>
          <w:b w:val="0"/>
          <w:szCs w:val="24"/>
        </w:rPr>
        <w:t>susitikimuose su Klaipėdos miesto meru</w:t>
      </w:r>
      <w:r w:rsidR="00EE72C5">
        <w:rPr>
          <w:b w:val="0"/>
          <w:szCs w:val="24"/>
        </w:rPr>
        <w:t xml:space="preserve"> ir kt</w:t>
      </w:r>
      <w:r w:rsidR="00117F08">
        <w:rPr>
          <w:b w:val="0"/>
          <w:szCs w:val="24"/>
        </w:rPr>
        <w:t>.</w:t>
      </w:r>
    </w:p>
    <w:p w:rsidR="00E06A96" w:rsidRDefault="00940C7A" w:rsidP="00E06A96">
      <w:pPr>
        <w:ind w:firstLine="709"/>
        <w:jc w:val="both"/>
        <w:rPr>
          <w:b w:val="0"/>
          <w:szCs w:val="24"/>
        </w:rPr>
      </w:pPr>
      <w:r>
        <w:rPr>
          <w:b w:val="0"/>
          <w:szCs w:val="24"/>
        </w:rPr>
        <w:t xml:space="preserve"> </w:t>
      </w:r>
      <w:r w:rsidR="00E06A96">
        <w:rPr>
          <w:b w:val="0"/>
          <w:szCs w:val="24"/>
        </w:rPr>
        <w:t>Apibendrinama pirmininkė padėkojo Švietimo skyriaus vadovams ir specialistams už glaudų bendradarbiavimą ir pagalbą, o Švietimo tarybos nariams už aktyvumą sprendžiant švietimo įsta</w:t>
      </w:r>
      <w:r w:rsidR="00117F08">
        <w:rPr>
          <w:b w:val="0"/>
          <w:szCs w:val="24"/>
        </w:rPr>
        <w:t>igoms gyvybiškai svarbius klausi</w:t>
      </w:r>
      <w:r w:rsidR="00E06A96">
        <w:rPr>
          <w:b w:val="0"/>
          <w:szCs w:val="24"/>
        </w:rPr>
        <w:t>mus. G.Žmuidienė pasiūlė sudarant kitos kadencijos Švietimo tarybos narių sąrašą numatyti galimybę atšaukti ir pakeisti tuos asociacijų, visuomeninių organizacijų atstovus, kurie neturi laiko dalyvauti Švietimo tarybos veikloje.</w:t>
      </w:r>
    </w:p>
    <w:p w:rsidR="00E06A96" w:rsidRDefault="00E06A96" w:rsidP="001137F2">
      <w:pPr>
        <w:jc w:val="both"/>
        <w:rPr>
          <w:b w:val="0"/>
          <w:szCs w:val="24"/>
        </w:rPr>
      </w:pPr>
    </w:p>
    <w:p w:rsidR="00E06A96" w:rsidRDefault="00E06A96" w:rsidP="001137F2">
      <w:pPr>
        <w:tabs>
          <w:tab w:val="left" w:pos="993"/>
        </w:tabs>
        <w:ind w:firstLine="709"/>
        <w:jc w:val="both"/>
        <w:rPr>
          <w:b w:val="0"/>
          <w:szCs w:val="24"/>
        </w:rPr>
      </w:pPr>
      <w:r>
        <w:rPr>
          <w:b w:val="0"/>
          <w:szCs w:val="24"/>
        </w:rPr>
        <w:t>NUTARTA</w:t>
      </w:r>
      <w:r w:rsidR="00EE72C5">
        <w:rPr>
          <w:b w:val="0"/>
          <w:szCs w:val="24"/>
        </w:rPr>
        <w:t>: Pritarti Švietimo tarybos 2012-2015 m. veiklos ataskaitai.</w:t>
      </w:r>
    </w:p>
    <w:p w:rsidR="001137F2" w:rsidRDefault="001137F2" w:rsidP="001137F2">
      <w:pPr>
        <w:tabs>
          <w:tab w:val="left" w:pos="993"/>
        </w:tabs>
        <w:ind w:firstLine="709"/>
        <w:jc w:val="both"/>
        <w:rPr>
          <w:b w:val="0"/>
          <w:szCs w:val="24"/>
        </w:rPr>
      </w:pPr>
    </w:p>
    <w:p w:rsidR="00EE72C5" w:rsidRPr="001137F2" w:rsidRDefault="001137F2" w:rsidP="00EE72C5">
      <w:pPr>
        <w:pStyle w:val="ListParagraph"/>
        <w:ind w:left="0" w:firstLine="709"/>
        <w:jc w:val="both"/>
        <w:rPr>
          <w:b w:val="0"/>
          <w:bCs/>
          <w:szCs w:val="24"/>
        </w:rPr>
      </w:pPr>
      <w:r>
        <w:rPr>
          <w:b w:val="0"/>
          <w:szCs w:val="24"/>
        </w:rPr>
        <w:t>BALSAVO</w:t>
      </w:r>
      <w:r w:rsidR="00EE72C5">
        <w:rPr>
          <w:b w:val="0"/>
          <w:szCs w:val="24"/>
        </w:rPr>
        <w:t xml:space="preserve">: </w:t>
      </w:r>
      <w:r w:rsidR="00EE72C5" w:rsidRPr="00211D86">
        <w:rPr>
          <w:b w:val="0"/>
          <w:bCs/>
          <w:szCs w:val="24"/>
        </w:rPr>
        <w:t>UŽ – 9, PRIEŠ – 0, SUSILAIKĖ – 0.</w:t>
      </w:r>
    </w:p>
    <w:p w:rsidR="001137F2" w:rsidRPr="008D5CBA" w:rsidRDefault="001137F2" w:rsidP="001137F2">
      <w:pPr>
        <w:tabs>
          <w:tab w:val="left" w:pos="993"/>
        </w:tabs>
        <w:ind w:firstLine="709"/>
        <w:jc w:val="both"/>
        <w:rPr>
          <w:b w:val="0"/>
          <w:szCs w:val="24"/>
        </w:rPr>
      </w:pPr>
    </w:p>
    <w:p w:rsidR="00753536" w:rsidRDefault="00753536" w:rsidP="00753536">
      <w:pPr>
        <w:tabs>
          <w:tab w:val="left" w:pos="7513"/>
        </w:tabs>
        <w:rPr>
          <w:b w:val="0"/>
        </w:rPr>
      </w:pPr>
    </w:p>
    <w:p w:rsidR="001137F2" w:rsidRDefault="001137F2" w:rsidP="00753536">
      <w:pPr>
        <w:tabs>
          <w:tab w:val="left" w:pos="7513"/>
        </w:tabs>
        <w:rPr>
          <w:b w:val="0"/>
        </w:rPr>
      </w:pPr>
    </w:p>
    <w:p w:rsidR="00753536" w:rsidRDefault="00753536" w:rsidP="00753536">
      <w:pPr>
        <w:tabs>
          <w:tab w:val="left" w:pos="7513"/>
        </w:tabs>
        <w:rPr>
          <w:b w:val="0"/>
        </w:rPr>
      </w:pPr>
    </w:p>
    <w:p w:rsidR="00753536" w:rsidRDefault="00753536" w:rsidP="00753536">
      <w:pPr>
        <w:tabs>
          <w:tab w:val="left" w:pos="7513"/>
        </w:tabs>
        <w:rPr>
          <w:b w:val="0"/>
        </w:rPr>
      </w:pPr>
      <w:r>
        <w:rPr>
          <w:b w:val="0"/>
        </w:rPr>
        <w:t>Posėdžio pirmininkas</w:t>
      </w:r>
      <w:r>
        <w:rPr>
          <w:b w:val="0"/>
        </w:rPr>
        <w:tab/>
      </w:r>
      <w:r>
        <w:rPr>
          <w:b w:val="0"/>
          <w:szCs w:val="24"/>
        </w:rPr>
        <w:t>Genovaitė Žmuidienė</w:t>
      </w:r>
    </w:p>
    <w:p w:rsidR="00753536" w:rsidRDefault="00753536" w:rsidP="00753536">
      <w:pPr>
        <w:rPr>
          <w:b w:val="0"/>
        </w:rPr>
      </w:pPr>
    </w:p>
    <w:p w:rsidR="00753536" w:rsidRDefault="00753536" w:rsidP="00753536">
      <w:pPr>
        <w:tabs>
          <w:tab w:val="left" w:pos="7513"/>
        </w:tabs>
        <w:spacing w:line="360" w:lineRule="auto"/>
        <w:rPr>
          <w:b w:val="0"/>
        </w:rPr>
      </w:pPr>
      <w:r>
        <w:rPr>
          <w:b w:val="0"/>
        </w:rPr>
        <w:t>Posėdžio sekretorė</w:t>
      </w:r>
      <w:r>
        <w:rPr>
          <w:b w:val="0"/>
        </w:rPr>
        <w:tab/>
        <w:t>Jelena Poletajeva</w:t>
      </w:r>
    </w:p>
    <w:p w:rsidR="007E0D73" w:rsidRDefault="007E0D73"/>
    <w:sectPr w:rsidR="007E0D73" w:rsidSect="001137F2">
      <w:headerReference w:type="default" r:id="rId7"/>
      <w:pgSz w:w="12240" w:h="15840"/>
      <w:pgMar w:top="1134" w:right="567"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4DFC" w:rsidRDefault="00B44DFC" w:rsidP="00117F08">
      <w:r>
        <w:separator/>
      </w:r>
    </w:p>
  </w:endnote>
  <w:endnote w:type="continuationSeparator" w:id="1">
    <w:p w:rsidR="00B44DFC" w:rsidRDefault="00B44DFC" w:rsidP="00117F0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4DFC" w:rsidRDefault="00B44DFC" w:rsidP="00117F08">
      <w:r>
        <w:separator/>
      </w:r>
    </w:p>
  </w:footnote>
  <w:footnote w:type="continuationSeparator" w:id="1">
    <w:p w:rsidR="00B44DFC" w:rsidRDefault="00B44DFC" w:rsidP="00117F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434268"/>
      <w:docPartObj>
        <w:docPartGallery w:val="Page Numbers (Top of Page)"/>
        <w:docPartUnique/>
      </w:docPartObj>
    </w:sdtPr>
    <w:sdtContent>
      <w:p w:rsidR="001137F2" w:rsidRDefault="00A02FA9">
        <w:pPr>
          <w:pStyle w:val="Header"/>
          <w:jc w:val="center"/>
        </w:pPr>
        <w:r>
          <w:fldChar w:fldCharType="begin"/>
        </w:r>
        <w:r w:rsidR="001137F2">
          <w:instrText>PAGE   \* MERGEFORMAT</w:instrText>
        </w:r>
        <w:r>
          <w:fldChar w:fldCharType="separate"/>
        </w:r>
        <w:r w:rsidR="00940C7A">
          <w:rPr>
            <w:noProof/>
          </w:rPr>
          <w:t>3</w:t>
        </w:r>
        <w:r>
          <w:fldChar w:fldCharType="end"/>
        </w:r>
      </w:p>
    </w:sdtContent>
  </w:sdt>
  <w:p w:rsidR="001137F2" w:rsidRDefault="001137F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C5EBD"/>
    <w:multiLevelType w:val="hybridMultilevel"/>
    <w:tmpl w:val="436E433C"/>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
    <w:nsid w:val="32326C6A"/>
    <w:multiLevelType w:val="hybridMultilevel"/>
    <w:tmpl w:val="BE94E40A"/>
    <w:lvl w:ilvl="0" w:tplc="04270011">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
    <w:nsid w:val="73DC0FD6"/>
    <w:multiLevelType w:val="hybridMultilevel"/>
    <w:tmpl w:val="754A1EC8"/>
    <w:lvl w:ilvl="0" w:tplc="82880B6C">
      <w:start w:val="1"/>
      <w:numFmt w:val="decimal"/>
      <w:lvlText w:val="%1."/>
      <w:lvlJc w:val="left"/>
      <w:pPr>
        <w:ind w:left="108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396"/>
  <w:characterSpacingControl w:val="doNotCompress"/>
  <w:footnotePr>
    <w:footnote w:id="0"/>
    <w:footnote w:id="1"/>
  </w:footnotePr>
  <w:endnotePr>
    <w:endnote w:id="0"/>
    <w:endnote w:id="1"/>
  </w:endnotePr>
  <w:compat/>
  <w:rsids>
    <w:rsidRoot w:val="00753536"/>
    <w:rsid w:val="001137F2"/>
    <w:rsid w:val="00117F08"/>
    <w:rsid w:val="001A3499"/>
    <w:rsid w:val="001C4A67"/>
    <w:rsid w:val="001E3780"/>
    <w:rsid w:val="00211D86"/>
    <w:rsid w:val="002562AB"/>
    <w:rsid w:val="002B1C9A"/>
    <w:rsid w:val="003E4751"/>
    <w:rsid w:val="005654B8"/>
    <w:rsid w:val="00753536"/>
    <w:rsid w:val="007B01A1"/>
    <w:rsid w:val="007C522B"/>
    <w:rsid w:val="007E0D73"/>
    <w:rsid w:val="008A6723"/>
    <w:rsid w:val="008B1E89"/>
    <w:rsid w:val="00940C7A"/>
    <w:rsid w:val="00A02FA9"/>
    <w:rsid w:val="00A36145"/>
    <w:rsid w:val="00A61D30"/>
    <w:rsid w:val="00B44DFC"/>
    <w:rsid w:val="00C34711"/>
    <w:rsid w:val="00D15AC3"/>
    <w:rsid w:val="00D6384A"/>
    <w:rsid w:val="00E06A96"/>
    <w:rsid w:val="00E366C6"/>
    <w:rsid w:val="00EE5757"/>
    <w:rsid w:val="00EE72C5"/>
    <w:rsid w:val="00F5519E"/>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536"/>
    <w:pPr>
      <w:spacing w:after="0" w:line="240" w:lineRule="auto"/>
    </w:pPr>
    <w:rPr>
      <w:rFonts w:ascii="Times New Roman" w:eastAsia="Times New Roman" w:hAnsi="Times New Roman" w:cs="Times New Roman"/>
      <w:b/>
      <w:color w:val="000000"/>
      <w:sz w:val="24"/>
      <w:szCs w:val="20"/>
      <w:lang w:val="lt-LT"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53536"/>
    <w:rPr>
      <w:b/>
      <w:bCs/>
      <w:i w:val="0"/>
      <w:iCs w:val="0"/>
    </w:rPr>
  </w:style>
  <w:style w:type="character" w:customStyle="1" w:styleId="st1">
    <w:name w:val="st1"/>
    <w:basedOn w:val="DefaultParagraphFont"/>
    <w:rsid w:val="00753536"/>
  </w:style>
  <w:style w:type="paragraph" w:styleId="ListParagraph">
    <w:name w:val="List Paragraph"/>
    <w:basedOn w:val="Normal"/>
    <w:uiPriority w:val="34"/>
    <w:qFormat/>
    <w:rsid w:val="00E06A96"/>
    <w:pPr>
      <w:ind w:left="720"/>
      <w:contextualSpacing/>
    </w:pPr>
  </w:style>
  <w:style w:type="paragraph" w:styleId="Header">
    <w:name w:val="header"/>
    <w:basedOn w:val="Normal"/>
    <w:link w:val="HeaderChar"/>
    <w:uiPriority w:val="99"/>
    <w:unhideWhenUsed/>
    <w:rsid w:val="00117F08"/>
    <w:pPr>
      <w:tabs>
        <w:tab w:val="center" w:pos="4844"/>
        <w:tab w:val="right" w:pos="9689"/>
      </w:tabs>
    </w:pPr>
  </w:style>
  <w:style w:type="character" w:customStyle="1" w:styleId="HeaderChar">
    <w:name w:val="Header Char"/>
    <w:basedOn w:val="DefaultParagraphFont"/>
    <w:link w:val="Header"/>
    <w:uiPriority w:val="99"/>
    <w:rsid w:val="00117F08"/>
    <w:rPr>
      <w:rFonts w:ascii="Times New Roman" w:eastAsia="Times New Roman" w:hAnsi="Times New Roman" w:cs="Times New Roman"/>
      <w:b/>
      <w:color w:val="000000"/>
      <w:sz w:val="24"/>
      <w:szCs w:val="20"/>
      <w:lang w:val="lt-LT" w:eastAsia="ru-RU"/>
    </w:rPr>
  </w:style>
  <w:style w:type="paragraph" w:styleId="Footer">
    <w:name w:val="footer"/>
    <w:basedOn w:val="Normal"/>
    <w:link w:val="FooterChar"/>
    <w:uiPriority w:val="99"/>
    <w:unhideWhenUsed/>
    <w:rsid w:val="00117F08"/>
    <w:pPr>
      <w:tabs>
        <w:tab w:val="center" w:pos="4844"/>
        <w:tab w:val="right" w:pos="9689"/>
      </w:tabs>
    </w:pPr>
  </w:style>
  <w:style w:type="character" w:customStyle="1" w:styleId="FooterChar">
    <w:name w:val="Footer Char"/>
    <w:basedOn w:val="DefaultParagraphFont"/>
    <w:link w:val="Footer"/>
    <w:uiPriority w:val="99"/>
    <w:rsid w:val="00117F08"/>
    <w:rPr>
      <w:rFonts w:ascii="Times New Roman" w:eastAsia="Times New Roman" w:hAnsi="Times New Roman" w:cs="Times New Roman"/>
      <w:b/>
      <w:color w:val="000000"/>
      <w:sz w:val="24"/>
      <w:szCs w:val="20"/>
      <w:lang w:val="lt-LT"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53536"/>
    <w:pPr>
      <w:spacing w:after="0" w:line="240" w:lineRule="auto"/>
    </w:pPr>
    <w:rPr>
      <w:rFonts w:ascii="Times New Roman" w:eastAsia="Times New Roman" w:hAnsi="Times New Roman" w:cs="Times New Roman"/>
      <w:b/>
      <w:color w:val="000000"/>
      <w:sz w:val="24"/>
      <w:szCs w:val="20"/>
      <w:lang w:val="lt-LT"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Emfaz">
    <w:name w:val="Emphasis"/>
    <w:basedOn w:val="Numatytasispastraiposriftas"/>
    <w:uiPriority w:val="20"/>
    <w:qFormat/>
    <w:rsid w:val="00753536"/>
    <w:rPr>
      <w:b/>
      <w:bCs/>
      <w:i w:val="0"/>
      <w:iCs w:val="0"/>
    </w:rPr>
  </w:style>
  <w:style w:type="character" w:customStyle="1" w:styleId="st1">
    <w:name w:val="st1"/>
    <w:basedOn w:val="Numatytasispastraiposriftas"/>
    <w:rsid w:val="00753536"/>
  </w:style>
  <w:style w:type="paragraph" w:styleId="Sraopastraipa">
    <w:name w:val="List Paragraph"/>
    <w:basedOn w:val="prastasis"/>
    <w:uiPriority w:val="34"/>
    <w:qFormat/>
    <w:rsid w:val="00E06A96"/>
    <w:pPr>
      <w:ind w:left="720"/>
      <w:contextualSpacing/>
    </w:pPr>
  </w:style>
  <w:style w:type="paragraph" w:styleId="Antrats">
    <w:name w:val="header"/>
    <w:basedOn w:val="prastasis"/>
    <w:link w:val="AntratsDiagrama"/>
    <w:uiPriority w:val="99"/>
    <w:unhideWhenUsed/>
    <w:rsid w:val="00117F08"/>
    <w:pPr>
      <w:tabs>
        <w:tab w:val="center" w:pos="4844"/>
        <w:tab w:val="right" w:pos="9689"/>
      </w:tabs>
    </w:pPr>
  </w:style>
  <w:style w:type="character" w:customStyle="1" w:styleId="AntratsDiagrama">
    <w:name w:val="Antraštės Diagrama"/>
    <w:basedOn w:val="Numatytasispastraiposriftas"/>
    <w:link w:val="Antrats"/>
    <w:uiPriority w:val="99"/>
    <w:rsid w:val="00117F08"/>
    <w:rPr>
      <w:rFonts w:ascii="Times New Roman" w:eastAsia="Times New Roman" w:hAnsi="Times New Roman" w:cs="Times New Roman"/>
      <w:b/>
      <w:color w:val="000000"/>
      <w:sz w:val="24"/>
      <w:szCs w:val="20"/>
      <w:lang w:val="lt-LT" w:eastAsia="ru-RU"/>
    </w:rPr>
  </w:style>
  <w:style w:type="paragraph" w:styleId="Porat">
    <w:name w:val="footer"/>
    <w:basedOn w:val="prastasis"/>
    <w:link w:val="PoratDiagrama"/>
    <w:uiPriority w:val="99"/>
    <w:unhideWhenUsed/>
    <w:rsid w:val="00117F08"/>
    <w:pPr>
      <w:tabs>
        <w:tab w:val="center" w:pos="4844"/>
        <w:tab w:val="right" w:pos="9689"/>
      </w:tabs>
    </w:pPr>
  </w:style>
  <w:style w:type="character" w:customStyle="1" w:styleId="PoratDiagrama">
    <w:name w:val="Poraštė Diagrama"/>
    <w:basedOn w:val="Numatytasispastraiposriftas"/>
    <w:link w:val="Porat"/>
    <w:uiPriority w:val="99"/>
    <w:rsid w:val="00117F08"/>
    <w:rPr>
      <w:rFonts w:ascii="Times New Roman" w:eastAsia="Times New Roman" w:hAnsi="Times New Roman" w:cs="Times New Roman"/>
      <w:b/>
      <w:color w:val="000000"/>
      <w:sz w:val="24"/>
      <w:szCs w:val="20"/>
      <w:lang w:val="lt-LT" w:eastAsia="ru-RU"/>
    </w:rPr>
  </w:style>
</w:styles>
</file>

<file path=word/webSettings.xml><?xml version="1.0" encoding="utf-8"?>
<w:webSettings xmlns:r="http://schemas.openxmlformats.org/officeDocument/2006/relationships" xmlns:w="http://schemas.openxmlformats.org/wordprocessingml/2006/main">
  <w:divs>
    <w:div w:id="180480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3</Pages>
  <Words>5142</Words>
  <Characters>2932</Characters>
  <Application>Microsoft Office Word</Application>
  <DocSecurity>0</DocSecurity>
  <Lines>24</Lines>
  <Paragraphs>16</Paragraphs>
  <ScaleCrop>false</ScaleCrop>
  <HeadingPairs>
    <vt:vector size="6" baseType="variant">
      <vt:variant>
        <vt:lpstr>Title</vt:lpstr>
      </vt:variant>
      <vt:variant>
        <vt:i4>1</vt:i4>
      </vt:variant>
      <vt:variant>
        <vt:lpstr>Pavadinimas</vt:lpstr>
      </vt:variant>
      <vt:variant>
        <vt:i4>1</vt:i4>
      </vt:variant>
      <vt:variant>
        <vt:lpstr>Название</vt:lpstr>
      </vt:variant>
      <vt:variant>
        <vt:i4>1</vt:i4>
      </vt:variant>
    </vt:vector>
  </HeadingPairs>
  <TitlesOfParts>
    <vt:vector size="3" baseType="lpstr">
      <vt:lpstr/>
      <vt:lpstr/>
      <vt:lpstr/>
    </vt:vector>
  </TitlesOfParts>
  <Company>Klaipėdos "Santarvės" pagrindinė mokykla</Company>
  <LinksUpToDate>false</LinksUpToDate>
  <CharactersWithSpaces>8058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User</cp:lastModifiedBy>
  <cp:revision>9</cp:revision>
  <dcterms:created xsi:type="dcterms:W3CDTF">2015-02-25T07:11:00Z</dcterms:created>
  <dcterms:modified xsi:type="dcterms:W3CDTF">2015-04-01T12:21:00Z</dcterms:modified>
</cp:coreProperties>
</file>