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6E5A51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PRITARTA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balandžio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E5A51" w:rsidRDefault="006E5A51" w:rsidP="006E5A51">
      <w:pPr>
        <w:jc w:val="center"/>
        <w:rPr>
          <w:b/>
        </w:rPr>
      </w:pPr>
      <w:r>
        <w:rPr>
          <w:b/>
        </w:rPr>
        <w:t>SUTARTI</w:t>
      </w:r>
      <w:r w:rsidRPr="00B874A4">
        <w:rPr>
          <w:b/>
        </w:rPr>
        <w:t>S</w:t>
      </w:r>
    </w:p>
    <w:p w:rsidR="006E5A51" w:rsidRPr="00B33E11" w:rsidRDefault="006E5A51" w:rsidP="006E5A51">
      <w:pPr>
        <w:jc w:val="center"/>
        <w:rPr>
          <w:b/>
        </w:rPr>
      </w:pPr>
    </w:p>
    <w:p w:rsidR="006E5A51" w:rsidRPr="003C09F9" w:rsidRDefault="006E5A51" w:rsidP="006E5A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6E5A51" w:rsidRDefault="006E5A51" w:rsidP="006E5A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E5A51" w:rsidRDefault="006E5A51" w:rsidP="006E5A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6E5A51" w:rsidRDefault="006E5A51" w:rsidP="006E5A51">
      <w:pPr>
        <w:jc w:val="center"/>
        <w:rPr>
          <w:b/>
        </w:rPr>
      </w:pPr>
    </w:p>
    <w:p w:rsidR="006E5A51" w:rsidRPr="00CD2A18" w:rsidRDefault="006E5A51" w:rsidP="006E5A51">
      <w:pPr>
        <w:jc w:val="center"/>
        <w:rPr>
          <w:b/>
        </w:rPr>
      </w:pPr>
      <w:r w:rsidRPr="00CD2A18">
        <w:rPr>
          <w:b/>
        </w:rPr>
        <w:t>I. SUTARTIES ŠALYS</w:t>
      </w:r>
    </w:p>
    <w:p w:rsidR="006E5A51" w:rsidRDefault="006E5A51" w:rsidP="006E5A51">
      <w:pPr>
        <w:ind w:firstLine="720"/>
        <w:jc w:val="both"/>
      </w:pPr>
    </w:p>
    <w:p w:rsidR="006E5A51" w:rsidRPr="002B472C" w:rsidRDefault="006E5A51" w:rsidP="006E5A51">
      <w:pPr>
        <w:ind w:firstLine="720"/>
        <w:jc w:val="both"/>
      </w:pPr>
      <w:r w:rsidRPr="002B472C">
        <w:t>Klaipėdos mi</w:t>
      </w:r>
      <w:r>
        <w:t xml:space="preserve">esto savivaldybė, atstovaujama </w:t>
      </w:r>
      <w:r w:rsidRPr="002B472C">
        <w:t>Klaipėdos mi</w:t>
      </w:r>
      <w:r>
        <w:t>esto s</w:t>
      </w:r>
      <w:r w:rsidRPr="002B472C">
        <w:t>avivaldy</w:t>
      </w:r>
      <w:r>
        <w:t>bės mero</w:t>
      </w:r>
      <w:r w:rsidRPr="002B472C">
        <w:t xml:space="preserve"> </w:t>
      </w:r>
      <w:r>
        <w:t>Vytauto Grubliausko</w:t>
      </w:r>
      <w:r w:rsidRPr="002B472C">
        <w:t xml:space="preserve">, </w:t>
      </w:r>
      <w:r w:rsidRPr="004A19CE">
        <w:t>veikiančio pagal Klaipėdos miesto savivaldybės tarybos 201</w:t>
      </w:r>
      <w:r>
        <w:t>5</w:t>
      </w:r>
      <w:r w:rsidRPr="004A19CE">
        <w:t xml:space="preserve"> m</w:t>
      </w:r>
      <w:r>
        <w:t xml:space="preserve">. __________ d. sprendimo Nr. _____ </w:t>
      </w:r>
      <w:r w:rsidRPr="004A19CE">
        <w:t>įgaliojimą,</w:t>
      </w:r>
      <w:r>
        <w:t xml:space="preserve"> ir Joniškio rajono </w:t>
      </w:r>
      <w:r w:rsidRPr="002B472C">
        <w:t xml:space="preserve">savivaldybė, atstovaujama </w:t>
      </w:r>
      <w:r>
        <w:t xml:space="preserve">Joniškio rajono </w:t>
      </w:r>
      <w:r w:rsidRPr="002B472C">
        <w:t>savivaldybė</w:t>
      </w:r>
      <w:r w:rsidR="00255594">
        <w:t>s</w:t>
      </w:r>
      <w:r w:rsidRPr="002B472C">
        <w:t xml:space="preserve"> </w:t>
      </w:r>
      <w:r>
        <w:t xml:space="preserve">mero </w:t>
      </w:r>
      <w:r w:rsidRPr="002B472C">
        <w:t>____________</w:t>
      </w:r>
      <w:r>
        <w:t xml:space="preserve">____________________, </w:t>
      </w:r>
      <w:r w:rsidRPr="004A19CE">
        <w:t xml:space="preserve">veikiančio pagal </w:t>
      </w:r>
      <w:r>
        <w:t xml:space="preserve">Joniškio rajono </w:t>
      </w:r>
      <w:r w:rsidRPr="002B472C">
        <w:t>savivaldybė</w:t>
      </w:r>
      <w:r>
        <w:t>s</w:t>
      </w:r>
      <w:r w:rsidRPr="004A19CE">
        <w:t xml:space="preserve"> tarybos 201</w:t>
      </w:r>
      <w:r>
        <w:t>5</w:t>
      </w:r>
      <w:r w:rsidRPr="004A19CE">
        <w:t xml:space="preserve"> m</w:t>
      </w:r>
      <w:r>
        <w:t xml:space="preserve">. __________ d. sprendimo Nr. _____ </w:t>
      </w:r>
      <w:r w:rsidRPr="004A19CE">
        <w:t>įgaliojimą,</w:t>
      </w:r>
      <w:r w:rsidRPr="002B472C">
        <w:t xml:space="preserve"> (toliau kartu </w:t>
      </w:r>
      <w:r>
        <w:t>vadinamos Šalimis, o atskirai – Šalimi</w:t>
      </w:r>
      <w:r w:rsidRPr="002B472C">
        <w:t xml:space="preserve">), </w:t>
      </w:r>
      <w:r>
        <w:t>vadovaudamosi</w:t>
      </w:r>
      <w:r w:rsidRPr="002B472C">
        <w:t xml:space="preserve"> Lietuvos Respublikos Vyriausybės 2010</w:t>
      </w:r>
      <w:r>
        <w:t> </w:t>
      </w:r>
      <w:r w:rsidRPr="002B472C">
        <w:t>m. liepos 21</w:t>
      </w:r>
      <w:r>
        <w:t> </w:t>
      </w:r>
      <w:r w:rsidRPr="002B472C">
        <w:t xml:space="preserve">d. </w:t>
      </w:r>
      <w:r>
        <w:t xml:space="preserve">nutarimo </w:t>
      </w:r>
      <w:r w:rsidRPr="002B472C">
        <w:t>N</w:t>
      </w:r>
      <w:r>
        <w:t>r. 1096 „D</w:t>
      </w:r>
      <w:r w:rsidRPr="00D77780">
        <w:t xml:space="preserve">ėl </w:t>
      </w:r>
      <w:r>
        <w:t>S</w:t>
      </w:r>
      <w:r w:rsidRPr="00D77780">
        <w:t>veikatos apsaugos ministerijai n</w:t>
      </w:r>
      <w:r>
        <w:t>umatytų 2010 metais Lietuvos R</w:t>
      </w:r>
      <w:r w:rsidRPr="00D77780">
        <w:t>espublikos valstybės biudžeto asignavimų, susijusių su apskričių viršininkų administracijų funkcijų p</w:t>
      </w:r>
      <w:r>
        <w:t>erskirstymu, paskirstymo pagal Lietuvos R</w:t>
      </w:r>
      <w:r w:rsidRPr="00D77780">
        <w:t>espublikos valstybės biudžeto asignavimų valdytojus ir savivaldybes</w:t>
      </w:r>
      <w:r>
        <w:t>“ 2</w:t>
      </w:r>
      <w:r w:rsidRPr="002B472C">
        <w:t>,</w:t>
      </w:r>
      <w:r>
        <w:t xml:space="preserve"> 3 punktais,</w:t>
      </w:r>
      <w:r w:rsidRPr="002B472C">
        <w:t xml:space="preserve"> sudarė šią sutartį (toliau </w:t>
      </w:r>
      <w:r>
        <w:t>vadinama</w:t>
      </w:r>
      <w:r w:rsidRPr="002B472C">
        <w:t xml:space="preserve"> Sutartis).</w:t>
      </w:r>
    </w:p>
    <w:p w:rsidR="006E5A51" w:rsidRPr="002B472C" w:rsidRDefault="006E5A51" w:rsidP="006E5A51">
      <w:pPr>
        <w:jc w:val="both"/>
      </w:pPr>
    </w:p>
    <w:p w:rsidR="006E5A51" w:rsidRPr="002B472C" w:rsidRDefault="006E5A51" w:rsidP="006E5A51">
      <w:pPr>
        <w:pStyle w:val="Default"/>
        <w:jc w:val="center"/>
        <w:rPr>
          <w:b/>
          <w:bCs/>
        </w:rPr>
      </w:pPr>
      <w:r>
        <w:rPr>
          <w:b/>
          <w:bCs/>
        </w:rPr>
        <w:t>I</w:t>
      </w:r>
      <w:r w:rsidRPr="002B472C">
        <w:rPr>
          <w:b/>
          <w:bCs/>
        </w:rPr>
        <w:t>I. SUTARTIES OBJEKTAS</w:t>
      </w:r>
    </w:p>
    <w:p w:rsidR="006E5A51" w:rsidRPr="002B472C" w:rsidRDefault="006E5A51" w:rsidP="006E5A51">
      <w:pPr>
        <w:pStyle w:val="Default"/>
        <w:jc w:val="both"/>
        <w:rPr>
          <w:b/>
          <w:bCs/>
        </w:rPr>
      </w:pPr>
    </w:p>
    <w:p w:rsidR="006E5A51" w:rsidRPr="002B472C" w:rsidRDefault="006E5A51" w:rsidP="006E5A51">
      <w:pPr>
        <w:pStyle w:val="Default"/>
        <w:ind w:firstLine="709"/>
        <w:jc w:val="both"/>
      </w:pPr>
      <w:r w:rsidRPr="002B472C">
        <w:t xml:space="preserve">1. </w:t>
      </w:r>
      <w:r>
        <w:t>P</w:t>
      </w:r>
      <w:r w:rsidRPr="002B472C">
        <w:t>aslaugų</w:t>
      </w:r>
      <w:r>
        <w:t>, vykdomų pagal Klaipėdos sutrikusio vystymosi kūdikių namų nuostatus,</w:t>
      </w:r>
      <w:r w:rsidRPr="002B472C">
        <w:t xml:space="preserve"> </w:t>
      </w:r>
      <w:r>
        <w:t>patvirtintus</w:t>
      </w:r>
      <w:r w:rsidRPr="002B472C">
        <w:t xml:space="preserve"> Klaipėdos miesto savivaldybės tarybos</w:t>
      </w:r>
      <w:r>
        <w:t xml:space="preserve"> 2014 m. liepos 31 d. sprendimu Nr. T2-173, </w:t>
      </w:r>
      <w:r w:rsidRPr="002B472C">
        <w:t xml:space="preserve">teikimas </w:t>
      </w:r>
      <w:r>
        <w:rPr>
          <w:color w:val="auto"/>
        </w:rPr>
        <w:t>Joniškio</w:t>
      </w:r>
      <w:r w:rsidRPr="002B472C">
        <w:rPr>
          <w:color w:val="auto"/>
        </w:rPr>
        <w:t xml:space="preserve"> </w:t>
      </w:r>
      <w:r>
        <w:rPr>
          <w:color w:val="auto"/>
        </w:rPr>
        <w:t xml:space="preserve">rajono </w:t>
      </w:r>
      <w:r>
        <w:t>savivaldybės vaikams</w:t>
      </w:r>
      <w:r w:rsidRPr="002B472C">
        <w:t xml:space="preserve"> pagal šio</w:t>
      </w:r>
      <w:r>
        <w:t>je Sutartyje nustatytas sąlygas.</w:t>
      </w:r>
    </w:p>
    <w:p w:rsidR="006E5A51" w:rsidRPr="002B472C" w:rsidRDefault="006E5A51" w:rsidP="006E5A51">
      <w:pPr>
        <w:pStyle w:val="Default"/>
        <w:ind w:firstLine="709"/>
        <w:jc w:val="both"/>
        <w:rPr>
          <w:b/>
          <w:bCs/>
        </w:rPr>
      </w:pPr>
    </w:p>
    <w:p w:rsidR="006E5A51" w:rsidRPr="002B472C" w:rsidRDefault="006E5A51" w:rsidP="006E5A51">
      <w:pPr>
        <w:pStyle w:val="Default"/>
        <w:ind w:firstLine="20"/>
        <w:jc w:val="center"/>
        <w:rPr>
          <w:b/>
          <w:bCs/>
        </w:rPr>
      </w:pPr>
      <w:r>
        <w:rPr>
          <w:b/>
          <w:bCs/>
        </w:rPr>
        <w:t>I</w:t>
      </w:r>
      <w:r w:rsidRPr="002B472C">
        <w:rPr>
          <w:b/>
          <w:bCs/>
        </w:rPr>
        <w:t>II. ŠALIŲ ĮSIPAREIGOJIMAI</w:t>
      </w:r>
    </w:p>
    <w:p w:rsidR="006E5A51" w:rsidRPr="002B472C" w:rsidRDefault="006E5A51" w:rsidP="006E5A51">
      <w:pPr>
        <w:pStyle w:val="Default"/>
        <w:ind w:firstLine="20"/>
        <w:jc w:val="both"/>
      </w:pPr>
    </w:p>
    <w:p w:rsidR="006E5A51" w:rsidRPr="002B472C" w:rsidRDefault="006E5A51" w:rsidP="006E5A51">
      <w:pPr>
        <w:pStyle w:val="Default"/>
        <w:ind w:firstLine="720"/>
        <w:jc w:val="both"/>
      </w:pPr>
      <w:r w:rsidRPr="002B472C">
        <w:t>2. Klaipėdos miesto savivaldybė įsipareigoja:</w:t>
      </w:r>
    </w:p>
    <w:p w:rsidR="006E5A51" w:rsidRDefault="006E5A51" w:rsidP="006E5A51">
      <w:pPr>
        <w:pStyle w:val="Default"/>
        <w:ind w:firstLine="720"/>
        <w:jc w:val="both"/>
      </w:pPr>
      <w:r w:rsidRPr="002B472C">
        <w:t xml:space="preserve">2.1. </w:t>
      </w:r>
      <w:r>
        <w:t>priimti visus</w:t>
      </w:r>
      <w:r w:rsidRPr="002B472C">
        <w:t xml:space="preserve"> </w:t>
      </w:r>
      <w:r>
        <w:rPr>
          <w:color w:val="auto"/>
        </w:rPr>
        <w:t>Joniškio</w:t>
      </w:r>
      <w:r w:rsidRPr="002B472C">
        <w:rPr>
          <w:color w:val="auto"/>
        </w:rPr>
        <w:t xml:space="preserve"> </w:t>
      </w:r>
      <w:r>
        <w:rPr>
          <w:color w:val="auto"/>
        </w:rPr>
        <w:t xml:space="preserve">rajono </w:t>
      </w:r>
      <w:r w:rsidRPr="002B472C">
        <w:t xml:space="preserve">savivaldybės ankstyvojo amžiaus (nuo gimimo iki </w:t>
      </w:r>
      <w:smartTag w:uri="urn:schemas-microsoft-com:office:smarttags" w:element="metricconverter">
        <w:smartTagPr>
          <w:attr w:name="ProductID" w:val="7 m"/>
        </w:smartTagPr>
        <w:r w:rsidRPr="002B472C">
          <w:t>7 m</w:t>
        </w:r>
      </w:smartTag>
      <w:r>
        <w:t>.) vaikus, kuriems reikalingos</w:t>
      </w:r>
      <w:r w:rsidRPr="002B472C">
        <w:t xml:space="preserve"> </w:t>
      </w:r>
      <w:r>
        <w:t>Sutrikusio vystymosi kūdikių namų</w:t>
      </w:r>
      <w:r w:rsidRPr="002B472C">
        <w:t xml:space="preserve"> </w:t>
      </w:r>
      <w:r>
        <w:t xml:space="preserve">teikiamos </w:t>
      </w:r>
      <w:r w:rsidRPr="002B472C">
        <w:t>paslaugos</w:t>
      </w:r>
      <w:r>
        <w:t>. Paslaugos</w:t>
      </w:r>
      <w:r w:rsidRPr="002B472C">
        <w:t xml:space="preserve"> Klaipėdos sutrikusio vystymosi kūdikių namuose bus teikiamos </w:t>
      </w:r>
      <w:r>
        <w:t xml:space="preserve">nemokamai </w:t>
      </w:r>
      <w:r w:rsidRPr="002B472C">
        <w:t xml:space="preserve">vienodomis sąlygomis, </w:t>
      </w:r>
      <w:r>
        <w:t>Vyriausybės nustatyta tvarka gavus lėšas iš valstybės biudžeto;</w:t>
      </w:r>
      <w:r w:rsidRPr="002B472C">
        <w:t xml:space="preserve"> </w:t>
      </w:r>
    </w:p>
    <w:p w:rsidR="006E5A51" w:rsidRPr="002B472C" w:rsidRDefault="006E5A51" w:rsidP="006E5A51">
      <w:pPr>
        <w:pStyle w:val="Default"/>
        <w:ind w:firstLine="720"/>
        <w:jc w:val="both"/>
      </w:pPr>
      <w:r w:rsidRPr="002B472C">
        <w:t xml:space="preserve">2.2. garantuoti, kad bus teikiamos </w:t>
      </w:r>
      <w:r>
        <w:t xml:space="preserve">visos </w:t>
      </w:r>
      <w:r w:rsidRPr="002B472C">
        <w:t>ir kokybišk</w:t>
      </w:r>
      <w:r>
        <w:t>os</w:t>
      </w:r>
      <w:r w:rsidRPr="002B472C">
        <w:t xml:space="preserve"> Klaipėdos sutrikusio vystymosi kūdikių namų paslaugos;</w:t>
      </w:r>
    </w:p>
    <w:p w:rsidR="006E5A51" w:rsidRPr="002B472C" w:rsidRDefault="006E5A51" w:rsidP="006E5A51">
      <w:pPr>
        <w:pStyle w:val="Default"/>
        <w:ind w:firstLine="720"/>
        <w:jc w:val="both"/>
      </w:pPr>
      <w:r w:rsidRPr="002B472C">
        <w:t>2.3. teikti informaciją ir konsultacijas, reikalingas Sutarčiai įgyvendinti.</w:t>
      </w:r>
    </w:p>
    <w:p w:rsidR="006E5A51" w:rsidRPr="002B472C" w:rsidRDefault="006E5A51" w:rsidP="006E5A51">
      <w:pPr>
        <w:pStyle w:val="Default"/>
        <w:ind w:firstLine="720"/>
        <w:jc w:val="both"/>
      </w:pPr>
      <w:r w:rsidRPr="002B472C">
        <w:t xml:space="preserve">3. </w:t>
      </w:r>
      <w:r>
        <w:rPr>
          <w:color w:val="auto"/>
        </w:rPr>
        <w:t>Joniškio</w:t>
      </w:r>
      <w:r w:rsidRPr="002B472C">
        <w:rPr>
          <w:color w:val="auto"/>
        </w:rPr>
        <w:t xml:space="preserve"> </w:t>
      </w:r>
      <w:r>
        <w:rPr>
          <w:color w:val="auto"/>
        </w:rPr>
        <w:t xml:space="preserve">rajono </w:t>
      </w:r>
      <w:r w:rsidRPr="002B472C">
        <w:t xml:space="preserve">savivaldybė įsipareigoja: </w:t>
      </w:r>
    </w:p>
    <w:p w:rsidR="006E5A51" w:rsidRPr="002B472C" w:rsidRDefault="006E5A51" w:rsidP="006E5A51">
      <w:pPr>
        <w:pStyle w:val="Default"/>
        <w:ind w:firstLine="720"/>
        <w:jc w:val="both"/>
        <w:rPr>
          <w:b/>
        </w:rPr>
      </w:pPr>
      <w:r>
        <w:t>3.1. siųsti į</w:t>
      </w:r>
      <w:r w:rsidRPr="002B472C">
        <w:t xml:space="preserve"> Klaipėdos sutrikusio vystymosi kūdikių namu</w:t>
      </w:r>
      <w:r>
        <w:t>s</w:t>
      </w:r>
      <w:r w:rsidRPr="002B472C">
        <w:t xml:space="preserve"> ankstyvojo amžiaus (nuo gimimo iki </w:t>
      </w:r>
      <w:smartTag w:uri="urn:schemas-microsoft-com:office:smarttags" w:element="metricconverter">
        <w:smartTagPr>
          <w:attr w:name="ProductID" w:val="7 m"/>
        </w:smartTagPr>
        <w:r w:rsidRPr="002B472C">
          <w:t>7 m</w:t>
        </w:r>
      </w:smartTag>
      <w:r w:rsidRPr="002B472C">
        <w:t>.) vaikus, kuriems reikalinga laikina arba nuolatinė globa, sveikatos priežiūros (</w:t>
      </w:r>
      <w:r>
        <w:t>taip pat</w:t>
      </w:r>
      <w:r w:rsidRPr="002B472C">
        <w:t xml:space="preserve"> ir ankstyvosios reabilitacijos) bei ugdymo paslaugos;</w:t>
      </w:r>
    </w:p>
    <w:p w:rsidR="006E5A51" w:rsidRDefault="006E5A51" w:rsidP="006E5A51">
      <w:pPr>
        <w:pStyle w:val="Default"/>
        <w:ind w:firstLine="720"/>
        <w:jc w:val="both"/>
      </w:pPr>
      <w:r w:rsidRPr="002B472C">
        <w:t xml:space="preserve">3.2. pasibaigus vaiko buvimo Klaipėdos sutrikusio vystymosi kūdikių namuose terminui, jį atsiimti iš Klaipėdos miesto savivaldybės </w:t>
      </w:r>
      <w:r>
        <w:t>įstaigos;</w:t>
      </w:r>
    </w:p>
    <w:p w:rsidR="006E5A51" w:rsidRPr="002B472C" w:rsidRDefault="006E5A51" w:rsidP="006E5A51">
      <w:pPr>
        <w:pStyle w:val="Default"/>
        <w:ind w:firstLine="720"/>
        <w:jc w:val="both"/>
      </w:pPr>
      <w:r w:rsidRPr="002B472C">
        <w:t>3.3. teikti Klaipėdos miesto savivaldybei informaciją ir konsultacijas, reikalingas Sutarčiai įgyvendinti.</w:t>
      </w:r>
    </w:p>
    <w:p w:rsidR="006E5A51" w:rsidRDefault="006E5A51" w:rsidP="006E5A51">
      <w:pPr>
        <w:pStyle w:val="Default"/>
        <w:rPr>
          <w:b/>
          <w:bCs/>
          <w:color w:val="auto"/>
        </w:rPr>
      </w:pPr>
    </w:p>
    <w:p w:rsidR="006E5A51" w:rsidRDefault="006E5A51" w:rsidP="006E5A51">
      <w:pPr>
        <w:pStyle w:val="Default"/>
        <w:rPr>
          <w:b/>
          <w:bCs/>
          <w:color w:val="auto"/>
        </w:rPr>
      </w:pPr>
    </w:p>
    <w:p w:rsidR="006E5A51" w:rsidRPr="002B472C" w:rsidRDefault="006E5A51" w:rsidP="006E5A51">
      <w:pPr>
        <w:pStyle w:val="Default"/>
        <w:rPr>
          <w:b/>
          <w:bCs/>
          <w:color w:val="auto"/>
        </w:rPr>
      </w:pPr>
    </w:p>
    <w:p w:rsidR="006E5A51" w:rsidRPr="002B472C" w:rsidRDefault="006E5A51" w:rsidP="006E5A51">
      <w:pPr>
        <w:pStyle w:val="Default"/>
        <w:ind w:hanging="20"/>
        <w:jc w:val="center"/>
        <w:rPr>
          <w:b/>
          <w:bCs/>
        </w:rPr>
      </w:pPr>
      <w:r>
        <w:rPr>
          <w:b/>
          <w:bCs/>
        </w:rPr>
        <w:t>IV</w:t>
      </w:r>
      <w:r w:rsidRPr="002B472C">
        <w:rPr>
          <w:b/>
          <w:bCs/>
        </w:rPr>
        <w:t>. SUTARTIES GALIOJIMO IR JOS NUTRAUKIMO SĄLYGOS</w:t>
      </w:r>
    </w:p>
    <w:p w:rsidR="006E5A51" w:rsidRPr="002B472C" w:rsidRDefault="006E5A51" w:rsidP="006E5A51">
      <w:pPr>
        <w:pStyle w:val="Default"/>
        <w:ind w:hanging="20"/>
        <w:jc w:val="both"/>
      </w:pPr>
    </w:p>
    <w:p w:rsidR="006E5A51" w:rsidRPr="002B472C" w:rsidRDefault="006E5A51" w:rsidP="006E5A51">
      <w:pPr>
        <w:pStyle w:val="Default"/>
        <w:ind w:firstLine="800"/>
        <w:jc w:val="both"/>
      </w:pPr>
      <w:r>
        <w:t>4</w:t>
      </w:r>
      <w:r w:rsidRPr="002B472C">
        <w:t>. Ši sutartis</w:t>
      </w:r>
      <w:r>
        <w:t xml:space="preserve"> įsigalioja ją pasirašius abiem</w:t>
      </w:r>
      <w:r w:rsidRPr="002B472C">
        <w:t xml:space="preserve"> Šalims. </w:t>
      </w:r>
    </w:p>
    <w:p w:rsidR="006E5A51" w:rsidRPr="002B472C" w:rsidRDefault="006E5A51" w:rsidP="006E5A51">
      <w:pPr>
        <w:pStyle w:val="Default"/>
        <w:ind w:firstLine="800"/>
        <w:jc w:val="both"/>
      </w:pPr>
      <w:r>
        <w:t>5</w:t>
      </w:r>
      <w:r w:rsidRPr="002B472C">
        <w:t>. Sut</w:t>
      </w:r>
      <w:r>
        <w:t>arties sąlygos privalomos abiem</w:t>
      </w:r>
      <w:r w:rsidRPr="002B472C">
        <w:t xml:space="preserve"> Šalims, jos gali būti pakeistos, papildytos abiejų Šalių raštišku susitarimu, kuris tampa sudėtine šios Sutarties dalimi.</w:t>
      </w:r>
    </w:p>
    <w:p w:rsidR="006E5A51" w:rsidRPr="002B472C" w:rsidRDefault="006E5A51" w:rsidP="006E5A51">
      <w:pPr>
        <w:pStyle w:val="Default"/>
        <w:ind w:firstLine="800"/>
        <w:jc w:val="both"/>
      </w:pPr>
      <w:r>
        <w:t>6</w:t>
      </w:r>
      <w:r w:rsidRPr="002B472C">
        <w:t xml:space="preserve">. Sutartis gali būti nutraukiama: </w:t>
      </w:r>
    </w:p>
    <w:p w:rsidR="006E5A51" w:rsidRPr="002B472C" w:rsidRDefault="006E5A51" w:rsidP="006E5A51">
      <w:pPr>
        <w:pStyle w:val="Default"/>
        <w:ind w:firstLine="800"/>
        <w:jc w:val="both"/>
      </w:pPr>
      <w:r>
        <w:t>6</w:t>
      </w:r>
      <w:r w:rsidRPr="002B472C">
        <w:t>.1. Šalių susitarimu;</w:t>
      </w:r>
    </w:p>
    <w:p w:rsidR="006E5A51" w:rsidRPr="002B472C" w:rsidRDefault="006E5A51" w:rsidP="006E5A51">
      <w:pPr>
        <w:pStyle w:val="Default"/>
        <w:ind w:firstLine="800"/>
        <w:jc w:val="both"/>
      </w:pPr>
      <w:r>
        <w:t>6</w:t>
      </w:r>
      <w:r w:rsidRPr="002B472C">
        <w:t xml:space="preserve">.2. vienos Šalies iniciatyva, kitai Šaliai nevykdant </w:t>
      </w:r>
      <w:r>
        <w:t>S</w:t>
      </w:r>
      <w:r w:rsidRPr="002B472C">
        <w:t>utartyje nurodytų įsipareigojimų.</w:t>
      </w:r>
    </w:p>
    <w:p w:rsidR="006E5A51" w:rsidRDefault="006E5A51" w:rsidP="006E5A51">
      <w:pPr>
        <w:pStyle w:val="Default"/>
        <w:ind w:firstLine="800"/>
        <w:jc w:val="both"/>
      </w:pPr>
      <w:r>
        <w:t>7</w:t>
      </w:r>
      <w:r w:rsidRPr="002B472C">
        <w:t>. Vienai iš Šalių norint nutraukti šią Sutartį, Šalis turi ra</w:t>
      </w:r>
      <w:r>
        <w:t>štu informuoti kitą Šalį prieš 3</w:t>
      </w:r>
      <w:r w:rsidRPr="002B472C">
        <w:t xml:space="preserve"> mėnesius. </w:t>
      </w:r>
    </w:p>
    <w:p w:rsidR="006E5A51" w:rsidRPr="002B26B1" w:rsidRDefault="006E5A51" w:rsidP="006E5A51">
      <w:pPr>
        <w:pStyle w:val="Default"/>
        <w:jc w:val="both"/>
        <w:rPr>
          <w:b/>
          <w:bCs/>
          <w:sz w:val="20"/>
          <w:szCs w:val="20"/>
        </w:rPr>
      </w:pPr>
    </w:p>
    <w:p w:rsidR="006E5A51" w:rsidRPr="002B472C" w:rsidRDefault="006E5A51" w:rsidP="006E5A51">
      <w:pPr>
        <w:pStyle w:val="Default"/>
        <w:jc w:val="center"/>
        <w:rPr>
          <w:b/>
          <w:bCs/>
        </w:rPr>
      </w:pPr>
      <w:r w:rsidRPr="002B472C">
        <w:rPr>
          <w:b/>
          <w:bCs/>
        </w:rPr>
        <w:t>V. ATSAKOMYBĖ IR GINČŲ SPRENDIMO TVARKA</w:t>
      </w:r>
    </w:p>
    <w:p w:rsidR="006E5A51" w:rsidRPr="002B472C" w:rsidRDefault="006E5A51" w:rsidP="006E5A51">
      <w:pPr>
        <w:pStyle w:val="Default"/>
        <w:jc w:val="both"/>
        <w:rPr>
          <w:b/>
          <w:bCs/>
        </w:rPr>
      </w:pPr>
    </w:p>
    <w:p w:rsidR="006E5A51" w:rsidRPr="002B472C" w:rsidRDefault="006E5A51" w:rsidP="006E5A51">
      <w:pPr>
        <w:pStyle w:val="Default"/>
        <w:ind w:firstLine="851"/>
        <w:jc w:val="both"/>
        <w:rPr>
          <w:bCs/>
        </w:rPr>
      </w:pPr>
      <w:r>
        <w:rPr>
          <w:bCs/>
        </w:rPr>
        <w:t>8</w:t>
      </w:r>
      <w:r w:rsidRPr="002B472C">
        <w:rPr>
          <w:bCs/>
        </w:rPr>
        <w:t>. Visi ginčai dėl Sutarties nuostatų sprendžiami Šalių derybomis.</w:t>
      </w:r>
    </w:p>
    <w:p w:rsidR="006E5A51" w:rsidRPr="002B472C" w:rsidRDefault="006E5A51" w:rsidP="006E5A51">
      <w:pPr>
        <w:pStyle w:val="Default"/>
        <w:ind w:firstLine="851"/>
        <w:jc w:val="both"/>
        <w:rPr>
          <w:bCs/>
        </w:rPr>
      </w:pPr>
      <w:r>
        <w:rPr>
          <w:bCs/>
        </w:rPr>
        <w:t>9</w:t>
      </w:r>
      <w:r w:rsidRPr="002B472C">
        <w:rPr>
          <w:bCs/>
        </w:rPr>
        <w:t>. Šalims nesusitarus, ginčas sprendžiamas Lietuvos Respublikos įstatymų nustatyta tvarka.</w:t>
      </w:r>
    </w:p>
    <w:p w:rsidR="006E5A51" w:rsidRPr="002B472C" w:rsidRDefault="006E5A51" w:rsidP="006E5A51">
      <w:pPr>
        <w:pStyle w:val="Default"/>
        <w:ind w:firstLine="851"/>
        <w:jc w:val="both"/>
        <w:rPr>
          <w:bCs/>
        </w:rPr>
      </w:pPr>
      <w:r>
        <w:rPr>
          <w:bCs/>
        </w:rPr>
        <w:t>10</w:t>
      </w:r>
      <w:r w:rsidRPr="002B472C">
        <w:rPr>
          <w:bCs/>
        </w:rPr>
        <w:t xml:space="preserve">. Už šios </w:t>
      </w:r>
      <w:r>
        <w:rPr>
          <w:bCs/>
        </w:rPr>
        <w:t>S</w:t>
      </w:r>
      <w:r w:rsidRPr="002B472C">
        <w:rPr>
          <w:bCs/>
        </w:rPr>
        <w:t>utarties įsipareigojimų nevykdymą arba netinkamą vykdymą Šalys atsako Lietuvos Respublikos teisės aktų nustatyta tvarka.</w:t>
      </w:r>
    </w:p>
    <w:p w:rsidR="006E5A51" w:rsidRPr="002B472C" w:rsidRDefault="006E5A51" w:rsidP="006E5A51">
      <w:pPr>
        <w:pStyle w:val="Default"/>
        <w:ind w:firstLine="851"/>
        <w:jc w:val="both"/>
        <w:rPr>
          <w:bCs/>
        </w:rPr>
      </w:pPr>
    </w:p>
    <w:p w:rsidR="006E5A51" w:rsidRPr="002B472C" w:rsidRDefault="006E5A51" w:rsidP="006E5A51">
      <w:pPr>
        <w:pStyle w:val="Default"/>
        <w:ind w:firstLine="20"/>
        <w:jc w:val="center"/>
        <w:rPr>
          <w:b/>
          <w:bCs/>
        </w:rPr>
      </w:pPr>
      <w:r w:rsidRPr="002B472C">
        <w:rPr>
          <w:b/>
          <w:bCs/>
        </w:rPr>
        <w:t>V</w:t>
      </w:r>
      <w:r>
        <w:rPr>
          <w:b/>
          <w:bCs/>
        </w:rPr>
        <w:t>I</w:t>
      </w:r>
      <w:r w:rsidRPr="002B472C">
        <w:rPr>
          <w:b/>
          <w:bCs/>
        </w:rPr>
        <w:t>. BAIGIAMOSIOS NUOSTATOS</w:t>
      </w:r>
    </w:p>
    <w:p w:rsidR="006E5A51" w:rsidRPr="002B472C" w:rsidRDefault="006E5A51" w:rsidP="006E5A51">
      <w:pPr>
        <w:pStyle w:val="Default"/>
        <w:ind w:firstLine="20"/>
        <w:jc w:val="both"/>
      </w:pPr>
    </w:p>
    <w:p w:rsidR="006E5A51" w:rsidRPr="002B472C" w:rsidRDefault="006E5A51" w:rsidP="006E5A51">
      <w:pPr>
        <w:pStyle w:val="Default"/>
        <w:ind w:firstLine="840"/>
        <w:jc w:val="both"/>
      </w:pPr>
      <w:r w:rsidRPr="002B472C">
        <w:t>1</w:t>
      </w:r>
      <w:r>
        <w:t>1</w:t>
      </w:r>
      <w:r w:rsidRPr="002B472C">
        <w:t xml:space="preserve">. Sutartis sudaryta dviem vienodą juridinę galią turinčiais egzemplioriais – po vieną kiekvienai </w:t>
      </w:r>
      <w:r>
        <w:t>S</w:t>
      </w:r>
      <w:r w:rsidRPr="002B472C">
        <w:t xml:space="preserve">utarties Šaliai. </w:t>
      </w:r>
    </w:p>
    <w:p w:rsidR="006E5A51" w:rsidRPr="002B472C" w:rsidRDefault="006E5A51" w:rsidP="006E5A51">
      <w:pPr>
        <w:pStyle w:val="Default"/>
        <w:ind w:firstLine="840"/>
        <w:jc w:val="both"/>
        <w:rPr>
          <w:b/>
          <w:bCs/>
        </w:rPr>
      </w:pPr>
      <w:r w:rsidRPr="002B472C">
        <w:t>1</w:t>
      </w:r>
      <w:r>
        <w:t>2</w:t>
      </w:r>
      <w:r w:rsidRPr="002B472C">
        <w:t xml:space="preserve">. Visi šios Sutarties pakeitimai ir papildymai galioja tik tada, kai jie yra surašyti raštu ir patvirtinti abiejų Šalių parašais bei antspaudais. </w:t>
      </w:r>
    </w:p>
    <w:p w:rsidR="006E5A51" w:rsidRPr="002B472C" w:rsidRDefault="006E5A51" w:rsidP="006E5A51">
      <w:pPr>
        <w:pStyle w:val="Default"/>
        <w:jc w:val="center"/>
        <w:rPr>
          <w:b/>
          <w:bCs/>
        </w:rPr>
      </w:pPr>
    </w:p>
    <w:p w:rsidR="006E5A51" w:rsidRPr="002B472C" w:rsidRDefault="006E5A51" w:rsidP="006E5A51">
      <w:pPr>
        <w:pStyle w:val="Default"/>
        <w:jc w:val="center"/>
        <w:rPr>
          <w:b/>
          <w:bCs/>
        </w:rPr>
      </w:pPr>
      <w:r w:rsidRPr="002B472C">
        <w:rPr>
          <w:b/>
          <w:bCs/>
        </w:rPr>
        <w:t>VI</w:t>
      </w:r>
      <w:r>
        <w:rPr>
          <w:b/>
          <w:bCs/>
        </w:rPr>
        <w:t>I</w:t>
      </w:r>
      <w:r w:rsidRPr="002B472C">
        <w:rPr>
          <w:b/>
          <w:bCs/>
        </w:rPr>
        <w:t>. SUTARTIES ŠALIŲ REKVIZITAI IR PARAŠAI</w:t>
      </w:r>
    </w:p>
    <w:p w:rsidR="006E5A51" w:rsidRPr="002B472C" w:rsidRDefault="006E5A51" w:rsidP="006E5A51">
      <w:pPr>
        <w:pStyle w:val="Default"/>
        <w:jc w:val="center"/>
        <w:rPr>
          <w:b/>
          <w:bCs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6E5A51" w:rsidRPr="002B472C" w:rsidTr="0019630E">
        <w:tc>
          <w:tcPr>
            <w:tcW w:w="4927" w:type="dxa"/>
          </w:tcPr>
          <w:p w:rsidR="006E5A51" w:rsidRPr="000622F3" w:rsidRDefault="006E5A51" w:rsidP="0019630E">
            <w:r w:rsidRPr="000622F3">
              <w:t>Klaipėdos miesto savivaldybė</w:t>
            </w:r>
          </w:p>
          <w:p w:rsidR="006E5A51" w:rsidRPr="000622F3" w:rsidRDefault="006E5A51" w:rsidP="0019630E">
            <w:r w:rsidRPr="000622F3">
              <w:t>Kodas 188710823</w:t>
            </w:r>
          </w:p>
          <w:p w:rsidR="006E5A51" w:rsidRPr="000622F3" w:rsidRDefault="006E5A51" w:rsidP="0019630E">
            <w:r w:rsidRPr="000622F3">
              <w:t>Liepų g. 11, 91502 Klaipėda</w:t>
            </w:r>
          </w:p>
          <w:p w:rsidR="006E5A51" w:rsidRPr="000622F3" w:rsidRDefault="006E5A51" w:rsidP="0019630E">
            <w:r w:rsidRPr="000622F3">
              <w:t>Tel. (8 46)  39 60 01, faks. (8 46)  41 00 47</w:t>
            </w:r>
          </w:p>
          <w:p w:rsidR="006E5A51" w:rsidRPr="000622F3" w:rsidRDefault="006E5A51" w:rsidP="0019630E">
            <w:r w:rsidRPr="000622F3">
              <w:t>„Swedbank“, AB</w:t>
            </w:r>
          </w:p>
          <w:p w:rsidR="006E5A51" w:rsidRPr="000622F3" w:rsidRDefault="006E5A51" w:rsidP="0019630E">
            <w:r w:rsidRPr="000622F3">
              <w:t>A. s. LT 25</w:t>
            </w:r>
            <w:r>
              <w:t xml:space="preserve"> </w:t>
            </w:r>
            <w:r w:rsidRPr="000622F3">
              <w:t>7300</w:t>
            </w:r>
            <w:r>
              <w:t xml:space="preserve"> </w:t>
            </w:r>
            <w:r w:rsidRPr="000622F3">
              <w:t>0100</w:t>
            </w:r>
            <w:r>
              <w:t xml:space="preserve"> </w:t>
            </w:r>
            <w:r w:rsidRPr="000622F3">
              <w:t>0233</w:t>
            </w:r>
            <w:r>
              <w:t xml:space="preserve"> </w:t>
            </w:r>
            <w:r w:rsidRPr="000622F3">
              <w:t>1389</w:t>
            </w:r>
          </w:p>
          <w:p w:rsidR="006E5A51" w:rsidRPr="000622F3" w:rsidRDefault="006E5A51" w:rsidP="0019630E"/>
          <w:p w:rsidR="006E5A51" w:rsidRPr="000622F3" w:rsidRDefault="006E5A51" w:rsidP="0019630E"/>
        </w:tc>
        <w:tc>
          <w:tcPr>
            <w:tcW w:w="4927" w:type="dxa"/>
          </w:tcPr>
          <w:p w:rsidR="006E5A51" w:rsidRPr="00846F8B" w:rsidRDefault="006E5A51" w:rsidP="0019630E">
            <w:r w:rsidRPr="00846F8B">
              <w:t xml:space="preserve">Joniškio rajono savivaldybė </w:t>
            </w:r>
          </w:p>
          <w:p w:rsidR="006E5A51" w:rsidRPr="00846F8B" w:rsidRDefault="006E5A51" w:rsidP="0019630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Kodas 288712070</w:t>
            </w:r>
          </w:p>
          <w:p w:rsidR="006E5A51" w:rsidRDefault="006E5A51" w:rsidP="0019630E">
            <w:r>
              <w:t>Livonijos g. 4, 84124 Joniškis</w:t>
            </w:r>
            <w:r w:rsidRPr="00846F8B">
              <w:t xml:space="preserve"> </w:t>
            </w:r>
          </w:p>
          <w:p w:rsidR="006E5A51" w:rsidRPr="00846F8B" w:rsidRDefault="006E5A51" w:rsidP="0019630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846F8B">
              <w:t xml:space="preserve">Tel. </w:t>
            </w:r>
            <w:r w:rsidRPr="00846F8B">
              <w:rPr>
                <w:shd w:val="clear" w:color="auto" w:fill="F7F6F6"/>
              </w:rPr>
              <w:t xml:space="preserve">(8 426) </w:t>
            </w:r>
            <w:r>
              <w:rPr>
                <w:shd w:val="clear" w:color="auto" w:fill="F7F6F6"/>
              </w:rPr>
              <w:t xml:space="preserve"> </w:t>
            </w:r>
            <w:r w:rsidRPr="00846F8B">
              <w:rPr>
                <w:shd w:val="clear" w:color="auto" w:fill="F7F6F6"/>
              </w:rPr>
              <w:t>69 140</w:t>
            </w:r>
            <w:r w:rsidRPr="00846F8B">
              <w:t xml:space="preserve">, faks. </w:t>
            </w:r>
            <w:r>
              <w:t>(8 426)  69 143</w:t>
            </w:r>
          </w:p>
          <w:p w:rsidR="006E5A51" w:rsidRPr="00846F8B" w:rsidRDefault="006E5A51" w:rsidP="0019630E">
            <w:r w:rsidRPr="00846F8B">
              <w:t>„Swedbank“, AB</w:t>
            </w:r>
          </w:p>
          <w:p w:rsidR="006E5A51" w:rsidRPr="00846F8B" w:rsidRDefault="006E5A51" w:rsidP="0019630E">
            <w:r w:rsidRPr="00846F8B">
              <w:t xml:space="preserve">A. s. </w:t>
            </w:r>
            <w:r w:rsidRPr="00846F8B">
              <w:rPr>
                <w:shd w:val="clear" w:color="auto" w:fill="FFFFFF"/>
              </w:rPr>
              <w:t>LT 09 7300 0100 4024 7134</w:t>
            </w:r>
          </w:p>
        </w:tc>
      </w:tr>
      <w:tr w:rsidR="006E5A51" w:rsidRPr="002B472C" w:rsidTr="0019630E">
        <w:tc>
          <w:tcPr>
            <w:tcW w:w="4927" w:type="dxa"/>
          </w:tcPr>
          <w:p w:rsidR="006E5A51" w:rsidRPr="000622F3" w:rsidRDefault="006E5A51" w:rsidP="0019630E">
            <w:r w:rsidRPr="000622F3">
              <w:t>Savivaldybės meras</w:t>
            </w:r>
          </w:p>
          <w:p w:rsidR="006E5A51" w:rsidRPr="00F606F0" w:rsidRDefault="006E5A51" w:rsidP="0019630E">
            <w:pPr>
              <w:ind w:firstLine="2410"/>
              <w:rPr>
                <w:i/>
                <w:iCs/>
                <w:sz w:val="20"/>
                <w:szCs w:val="20"/>
              </w:rPr>
            </w:pPr>
            <w:r w:rsidRPr="00F606F0">
              <w:rPr>
                <w:i/>
                <w:iCs/>
                <w:sz w:val="20"/>
                <w:szCs w:val="20"/>
              </w:rPr>
              <w:t>A. V.</w:t>
            </w:r>
          </w:p>
          <w:p w:rsidR="006E5A51" w:rsidRPr="00F606F0" w:rsidRDefault="006E5A51" w:rsidP="0019630E">
            <w:pPr>
              <w:rPr>
                <w:sz w:val="20"/>
                <w:szCs w:val="20"/>
              </w:rPr>
            </w:pPr>
            <w:r w:rsidRPr="00F606F0">
              <w:rPr>
                <w:sz w:val="20"/>
                <w:szCs w:val="20"/>
              </w:rPr>
              <w:t>_______________________</w:t>
            </w:r>
          </w:p>
          <w:p w:rsidR="006E5A51" w:rsidRPr="000622F3" w:rsidRDefault="006E5A51" w:rsidP="0019630E">
            <w:r w:rsidRPr="00F606F0">
              <w:rPr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4927" w:type="dxa"/>
          </w:tcPr>
          <w:p w:rsidR="006E5A51" w:rsidRPr="000622F3" w:rsidRDefault="006E5A51" w:rsidP="0019630E">
            <w:r w:rsidRPr="000622F3">
              <w:t>Savivaldybės meras</w:t>
            </w:r>
          </w:p>
          <w:p w:rsidR="006E5A51" w:rsidRPr="00F606F0" w:rsidRDefault="006E5A51" w:rsidP="0019630E">
            <w:pPr>
              <w:ind w:firstLine="2303"/>
              <w:rPr>
                <w:i/>
                <w:iCs/>
                <w:sz w:val="20"/>
                <w:szCs w:val="20"/>
              </w:rPr>
            </w:pPr>
            <w:r w:rsidRPr="00F606F0">
              <w:rPr>
                <w:i/>
                <w:iCs/>
                <w:sz w:val="20"/>
                <w:szCs w:val="20"/>
              </w:rPr>
              <w:t>A. V.</w:t>
            </w:r>
          </w:p>
          <w:p w:rsidR="006E5A51" w:rsidRPr="00F606F0" w:rsidRDefault="006E5A51" w:rsidP="0019630E">
            <w:pPr>
              <w:rPr>
                <w:sz w:val="20"/>
                <w:szCs w:val="20"/>
              </w:rPr>
            </w:pPr>
            <w:r w:rsidRPr="00F606F0">
              <w:rPr>
                <w:sz w:val="20"/>
                <w:szCs w:val="20"/>
              </w:rPr>
              <w:t>_______________________</w:t>
            </w:r>
          </w:p>
          <w:p w:rsidR="006E5A51" w:rsidRPr="002B472C" w:rsidRDefault="006E5A51" w:rsidP="0019630E">
            <w:r w:rsidRPr="00F606F0">
              <w:rPr>
                <w:i/>
                <w:iCs/>
                <w:sz w:val="20"/>
                <w:szCs w:val="20"/>
              </w:rPr>
              <w:t>(parašas)</w:t>
            </w:r>
          </w:p>
        </w:tc>
      </w:tr>
    </w:tbl>
    <w:p w:rsidR="00D57F27" w:rsidRPr="00832CC9" w:rsidRDefault="00D57F27" w:rsidP="006E5A51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19" w:rsidRDefault="00513519" w:rsidP="00D57F27">
      <w:r>
        <w:separator/>
      </w:r>
    </w:p>
  </w:endnote>
  <w:endnote w:type="continuationSeparator" w:id="0">
    <w:p w:rsidR="00513519" w:rsidRDefault="0051351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19" w:rsidRDefault="00513519" w:rsidP="00D57F27">
      <w:r>
        <w:separator/>
      </w:r>
    </w:p>
  </w:footnote>
  <w:footnote w:type="continuationSeparator" w:id="0">
    <w:p w:rsidR="00513519" w:rsidRDefault="0051351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26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1526"/>
    <w:rsid w:val="00255594"/>
    <w:rsid w:val="004476DD"/>
    <w:rsid w:val="00513519"/>
    <w:rsid w:val="00597EE8"/>
    <w:rsid w:val="005F495C"/>
    <w:rsid w:val="00607626"/>
    <w:rsid w:val="006E5A51"/>
    <w:rsid w:val="00832CC9"/>
    <w:rsid w:val="008354D5"/>
    <w:rsid w:val="008E6E82"/>
    <w:rsid w:val="00AF7D08"/>
    <w:rsid w:val="00B750B6"/>
    <w:rsid w:val="00CA4D3B"/>
    <w:rsid w:val="00D42B72"/>
    <w:rsid w:val="00D57F27"/>
    <w:rsid w:val="00E33871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2652</Words>
  <Characters>1512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2015-04-17T10:37:00Z</dcterms:created>
  <dcterms:modified xsi:type="dcterms:W3CDTF">2015-04-17T10:37:00Z</dcterms:modified>
</cp:coreProperties>
</file>