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B9" w:rsidRDefault="001846B9" w:rsidP="001846B9">
      <w:pPr>
        <w:jc w:val="center"/>
        <w:rPr>
          <w:b/>
        </w:rPr>
      </w:pPr>
      <w:bookmarkStart w:id="0" w:name="_GoBack"/>
      <w:bookmarkEnd w:id="0"/>
      <w:r>
        <w:rPr>
          <w:b/>
        </w:rPr>
        <w:t>AIŠKINAMASIS RAŠTAS</w:t>
      </w:r>
    </w:p>
    <w:p w:rsidR="00774C35" w:rsidRDefault="001846B9" w:rsidP="00774C35">
      <w:pPr>
        <w:jc w:val="center"/>
        <w:rPr>
          <w:b/>
        </w:rPr>
      </w:pPr>
      <w:r>
        <w:rPr>
          <w:b/>
        </w:rPr>
        <w:t xml:space="preserve">SAVIVALDYBĖS TARYBOS SPRENDIMO PROJEKTUI </w:t>
      </w:r>
    </w:p>
    <w:p w:rsidR="00774C35" w:rsidRDefault="00774C35" w:rsidP="00774C35">
      <w:pPr>
        <w:jc w:val="center"/>
        <w:rPr>
          <w:b/>
        </w:rPr>
      </w:pPr>
      <w:r>
        <w:rPr>
          <w:b/>
        </w:rPr>
        <w:t xml:space="preserve"> „DĖL BŪSTO NUOMOS AR  IŠPERKAMOSIOS BŪSTO NUOMOS MOKESČIŲ DALIES KOMPENSACIJŲ MOKĖJIMO IR PERMOKĖTŲ KOMPENSACIJŲ GRĄŽINIMO TVARKOS APRAŠO PATVIRTINIMO“</w:t>
      </w:r>
    </w:p>
    <w:p w:rsidR="001846B9" w:rsidRDefault="001846B9" w:rsidP="00573E2C">
      <w:pPr>
        <w:jc w:val="center"/>
      </w:pPr>
    </w:p>
    <w:p w:rsidR="001E69CF" w:rsidRDefault="001846B9" w:rsidP="00774C35">
      <w:pPr>
        <w:ind w:firstLine="720"/>
        <w:jc w:val="both"/>
        <w:rPr>
          <w:b/>
        </w:rPr>
      </w:pPr>
      <w:r>
        <w:rPr>
          <w:b/>
        </w:rPr>
        <w:t>1. Sprendimo projekto esmė, tikslai ir uždaviniai</w:t>
      </w:r>
      <w:r w:rsidR="001E69CF">
        <w:rPr>
          <w:b/>
        </w:rPr>
        <w:t>.</w:t>
      </w:r>
    </w:p>
    <w:p w:rsidR="00774C35" w:rsidRDefault="002F0712" w:rsidP="00774C35">
      <w:pPr>
        <w:ind w:firstLine="720"/>
        <w:jc w:val="both"/>
      </w:pPr>
      <w:r>
        <w:t xml:space="preserve"> </w:t>
      </w:r>
      <w:r w:rsidR="00774C35">
        <w:t xml:space="preserve">Šiuo sprendimo projektu siekiama įgyvendinti Lietuvos Respublikos paramos būstui įsigyti ar išsinuomoti įstatymo (toliau – Įstatymas) 4 straipsnio 5 dalies 1 punkte  savivaldybių tarybų kompetencijai  priskirtą  pareigą nustatyti (patvirtinti) būsto nuomos ar išperkamosios būsto nuomos mokesčių dalies kompensacijų  mokėjimo ir permokėtų kompensacijų grąžinimo tvarką.  </w:t>
      </w:r>
    </w:p>
    <w:p w:rsidR="001846B9" w:rsidRDefault="001846B9" w:rsidP="00774C35">
      <w:pPr>
        <w:ind w:firstLine="720"/>
        <w:jc w:val="both"/>
        <w:rPr>
          <w:b/>
        </w:rPr>
      </w:pPr>
      <w:r>
        <w:rPr>
          <w:b/>
        </w:rPr>
        <w:t xml:space="preserve">2. Projekto rengimo priežastys ir kuo remiantis parengtas sprendimo projektas. </w:t>
      </w:r>
    </w:p>
    <w:p w:rsidR="00774C35" w:rsidRDefault="00774C35" w:rsidP="00774C35">
      <w:pPr>
        <w:ind w:firstLine="720"/>
        <w:jc w:val="both"/>
      </w:pPr>
      <w:r>
        <w:t>Įstatyme, įsigaliojusiame n</w:t>
      </w:r>
      <w:r w:rsidRPr="00B32671">
        <w:t xml:space="preserve">uo </w:t>
      </w:r>
      <w:r>
        <w:t>2015 m. sausio 1 d., numatyta nauja paramos būstu forma – būsto nuomos ar išperkamosios būsto nuomos mokesčių dalies kompensacijų mokėjimas. Teisę į kompensaciją turi asmenys ir šeimos, kurie yra įrašyti į Klaipėdos miesto savivaldybės asmenų ir šeimų, turinčių teisę į paramą būstui išsinuomoti, sąrašus, bei yra išsinuomoję fiziniams ar juridiniams asmenims (išskyrus savivaldybes) priklausantį tinkamą būstą, esantį Klaipėdos miesto savivaldybės administruojamoje teritorijoje, ir su šiais fiziniais ar juridiniais asmenimis sudarę Civiliniame kodekso reikalavimus atitinkančią nuomos sutartį, ne trumpesniam, nei vienų metų terminui. Nuomos sutartis privalo būti įregistruota Lietuvos Respublikos nekilnojamojo turto registre.</w:t>
      </w:r>
    </w:p>
    <w:p w:rsidR="00774C35" w:rsidRDefault="00774C35" w:rsidP="00774C35">
      <w:pPr>
        <w:ind w:firstLine="720"/>
        <w:jc w:val="both"/>
      </w:pPr>
      <w:r>
        <w:t xml:space="preserve">Kompensacijos dydis asmeniui ar šeimai apskaičiuojamas vadovaujantis Savivaldybės būsto, </w:t>
      </w:r>
      <w:r w:rsidRPr="00834834">
        <w:t xml:space="preserve">socialinio būsto nuomos mokesčių dalies kompensacijos dydžio apskaičiavimo metodika, patvirtinta Lietuvos Respublikos Vyriausybės 2001 m. balandžio 25 d. nutarimu Nr. 472 „Dėl Valstybės ir savivaldybių gyvenamųjų patalpų nuomos mokesčio apskaičiavimo tvarkos aprašo patvirtinimo (Lietuvos </w:t>
      </w:r>
      <w:r>
        <w:t>R</w:t>
      </w:r>
      <w:r w:rsidRPr="00834834">
        <w:t>espublikos Vyriausybės 2014 m. gruodžio 23 d. nutarimo Nr. 1487 redakcija)</w:t>
      </w:r>
      <w:r>
        <w:t xml:space="preserve">. </w:t>
      </w:r>
    </w:p>
    <w:p w:rsidR="00774C35" w:rsidRDefault="00774C35" w:rsidP="00774C35">
      <w:pPr>
        <w:ind w:firstLine="720"/>
        <w:jc w:val="both"/>
      </w:pPr>
      <w:r>
        <w:t>Kompensacijos dydis vienam asmeniui ar šeimos nariui apskaičiuojamas pagal formulę:</w:t>
      </w:r>
    </w:p>
    <w:p w:rsidR="00774C35" w:rsidRDefault="00774C35" w:rsidP="00774C35">
      <w:pPr>
        <w:ind w:firstLine="720"/>
        <w:jc w:val="both"/>
      </w:pPr>
      <w:r>
        <w:t>N</w:t>
      </w:r>
      <w:r w:rsidRPr="00056ABB">
        <w:rPr>
          <w:vertAlign w:val="subscript"/>
        </w:rPr>
        <w:t xml:space="preserve">k  </w:t>
      </w:r>
      <w:r w:rsidRPr="00056ABB">
        <w:t>=</w:t>
      </w:r>
      <w:r>
        <w:t xml:space="preserve"> N</w:t>
      </w:r>
      <w:r w:rsidRPr="00056ABB">
        <w:rPr>
          <w:vertAlign w:val="subscript"/>
        </w:rPr>
        <w:t>b</w:t>
      </w:r>
      <w:r>
        <w:t xml:space="preserve"> x K</w:t>
      </w:r>
      <w:r w:rsidRPr="00056ABB">
        <w:rPr>
          <w:vertAlign w:val="subscript"/>
        </w:rPr>
        <w:t>lrv</w:t>
      </w:r>
      <w:r>
        <w:t xml:space="preserve"> x P</w:t>
      </w:r>
      <w:r w:rsidRPr="00056ABB">
        <w:rPr>
          <w:vertAlign w:val="subscript"/>
        </w:rPr>
        <w:t>k</w:t>
      </w:r>
      <w:r>
        <w:t>, kur:</w:t>
      </w:r>
    </w:p>
    <w:p w:rsidR="00774C35" w:rsidRDefault="00774C35" w:rsidP="00774C35">
      <w:pPr>
        <w:ind w:firstLine="720"/>
        <w:jc w:val="both"/>
      </w:pPr>
      <w:r>
        <w:t>N</w:t>
      </w:r>
      <w:r w:rsidRPr="00056ABB">
        <w:rPr>
          <w:vertAlign w:val="subscript"/>
        </w:rPr>
        <w:t xml:space="preserve">k  </w:t>
      </w:r>
      <w:r w:rsidRPr="00056ABB">
        <w:t xml:space="preserve">- būsto nuomos ar išperkamosios būsto nuomos mokesčių </w:t>
      </w:r>
      <w:r>
        <w:t xml:space="preserve">dalies </w:t>
      </w:r>
      <w:r w:rsidRPr="00056ABB">
        <w:t xml:space="preserve">kompensacijos </w:t>
      </w:r>
      <w:r>
        <w:t>dydis vienam asmeniui ar šeimos nariui (eurais per mėnesį);</w:t>
      </w:r>
    </w:p>
    <w:p w:rsidR="00774C35" w:rsidRDefault="00774C35" w:rsidP="00774C35">
      <w:pPr>
        <w:ind w:firstLine="720"/>
        <w:jc w:val="both"/>
      </w:pPr>
      <w:r>
        <w:t>N</w:t>
      </w:r>
      <w:r w:rsidRPr="00056ABB">
        <w:rPr>
          <w:vertAlign w:val="subscript"/>
        </w:rPr>
        <w:t>b</w:t>
      </w:r>
      <w:r>
        <w:t xml:space="preserve"> – bazinis būsto nuomos ar išperkamosios būsto nuomos mokesčių dalies kompensacijos dydis (eurais per mėnesį), kurį nustato Lietuvos Respublikos socialinės apsaugos ir darbo ministerija ( LR SADM 2015-01-09 įsakymu Nr. A1-12 Klaipėdos miesto savivaldybei nustatytas  bazinis dydis -  2,98 eurai už 1 kv. M per mėnesį;</w:t>
      </w:r>
    </w:p>
    <w:p w:rsidR="00774C35" w:rsidRDefault="00774C35" w:rsidP="00774C35">
      <w:pPr>
        <w:ind w:firstLine="720"/>
        <w:jc w:val="both"/>
      </w:pPr>
      <w:r>
        <w:t>K</w:t>
      </w:r>
      <w:r w:rsidRPr="00056ABB">
        <w:rPr>
          <w:vertAlign w:val="subscript"/>
        </w:rPr>
        <w:t>lrv</w:t>
      </w:r>
      <w:r>
        <w:rPr>
          <w:vertAlign w:val="subscript"/>
        </w:rPr>
        <w:t xml:space="preserve"> </w:t>
      </w:r>
      <w:r>
        <w:t>– Lietuvos Respublikos Vyriausybės patvirtintas bazinio būsto nuomos ar išperkamosios būsto nuomos mokesčių dalies kompensacijos dydžio perskaičiavimo koeficientas. LRV patvirtintas koeficientas  K</w:t>
      </w:r>
      <w:r w:rsidRPr="00056ABB">
        <w:rPr>
          <w:vertAlign w:val="subscript"/>
        </w:rPr>
        <w:t>lrv</w:t>
      </w:r>
      <w:r>
        <w:rPr>
          <w:vertAlign w:val="subscript"/>
        </w:rPr>
        <w:t xml:space="preserve"> </w:t>
      </w:r>
      <w:r>
        <w:t>= 1;</w:t>
      </w:r>
    </w:p>
    <w:p w:rsidR="00774C35" w:rsidRDefault="00774C35" w:rsidP="00774C35">
      <w:pPr>
        <w:ind w:firstLine="720"/>
        <w:jc w:val="both"/>
      </w:pPr>
      <w:r>
        <w:t>P</w:t>
      </w:r>
      <w:r w:rsidRPr="00056ABB">
        <w:rPr>
          <w:vertAlign w:val="subscript"/>
        </w:rPr>
        <w:t>k</w:t>
      </w:r>
      <w:r>
        <w:t xml:space="preserve"> – tinkamo būsto naudingojo ploto normatyvas  (kvadratiniais metrais). P</w:t>
      </w:r>
      <w:r w:rsidRPr="00056ABB">
        <w:rPr>
          <w:vertAlign w:val="subscript"/>
        </w:rPr>
        <w:t>k</w:t>
      </w:r>
      <w:r>
        <w:t xml:space="preserve"> = 8 kv. m.</w:t>
      </w:r>
    </w:p>
    <w:p w:rsidR="00774C35" w:rsidRDefault="00774C35" w:rsidP="00774C35">
      <w:pPr>
        <w:ind w:firstLine="720"/>
        <w:jc w:val="both"/>
      </w:pPr>
      <w:r>
        <w:t>N</w:t>
      </w:r>
      <w:r w:rsidRPr="00056ABB">
        <w:rPr>
          <w:vertAlign w:val="subscript"/>
        </w:rPr>
        <w:t xml:space="preserve">k  </w:t>
      </w:r>
      <w:r w:rsidRPr="00056ABB">
        <w:t>=</w:t>
      </w:r>
      <w:r>
        <w:t xml:space="preserve"> 2,98 x 1 x 8 = 23,84 eurai per mėnesį vienam asmeniui ar šeimos nariui.</w:t>
      </w:r>
    </w:p>
    <w:p w:rsidR="00774C35" w:rsidRDefault="00774C35" w:rsidP="00774C35">
      <w:pPr>
        <w:ind w:firstLine="720"/>
        <w:jc w:val="both"/>
      </w:pPr>
      <w:r>
        <w:t>Asmeniui ar šeimai, išsinuomojusiam  būstą, kurio  naudingasis plotas, tenkantis vienam asmeniui ar šeimos nariui, yra didesnis kaip 8 kvadratiniai metrai, mokama tik pagal asmeniui ar šeimos nariui nustatytą tinkamo būsto naudingo ploto normatyvą apskaičiuota  Kompensacija.</w:t>
      </w:r>
    </w:p>
    <w:p w:rsidR="001846B9" w:rsidRDefault="001846B9" w:rsidP="00EF58F3">
      <w:pPr>
        <w:pStyle w:val="Pagrindiniotekstotrauka3"/>
        <w:spacing w:after="0"/>
        <w:ind w:left="0" w:right="-50" w:firstLine="709"/>
        <w:rPr>
          <w:b/>
          <w:sz w:val="24"/>
          <w:szCs w:val="24"/>
        </w:rPr>
      </w:pPr>
      <w:r w:rsidRPr="001846B9">
        <w:rPr>
          <w:b/>
          <w:sz w:val="24"/>
          <w:szCs w:val="24"/>
        </w:rPr>
        <w:t>3. Kokių rezultatų laukiama.</w:t>
      </w:r>
    </w:p>
    <w:p w:rsidR="00774C35" w:rsidRDefault="00774C35" w:rsidP="00774C35">
      <w:pPr>
        <w:ind w:firstLine="720"/>
        <w:jc w:val="both"/>
      </w:pPr>
      <w:r>
        <w:t xml:space="preserve"> Patvirtintu B</w:t>
      </w:r>
      <w:r w:rsidRPr="00926C4C">
        <w:t>ūsto nuomos ar  išperkamosios būsto nuomos mokesčių dalies kompensacijų mokėjimo ir permokėtų kompensacijų grąžinimo tvarkos apraš</w:t>
      </w:r>
      <w:r>
        <w:t>u (toliau - Tvarkos aprašas)</w:t>
      </w:r>
      <w:r w:rsidRPr="00926C4C">
        <w:t xml:space="preserve"> </w:t>
      </w:r>
      <w:r>
        <w:t xml:space="preserve">bus vadovaujamasi teikiant siūlymus  asmenims ir šeimoms pasinaudoti Kompensacija ir tuo pačiu siekiama panaudoti valstybės biudžeto specialiąją tikslinę 434444 eurų dotaciją Klaipėdos miesto savivaldybės biudžetui, skirtą Kompensacijoms mokėti 2015 metais. </w:t>
      </w:r>
    </w:p>
    <w:p w:rsidR="001846B9" w:rsidRDefault="001846B9" w:rsidP="001846B9">
      <w:pPr>
        <w:jc w:val="both"/>
        <w:rPr>
          <w:b/>
        </w:rPr>
      </w:pPr>
      <w:r>
        <w:rPr>
          <w:b/>
        </w:rPr>
        <w:t xml:space="preserve">            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lastRenderedPageBreak/>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Pr="00EA07B9" w:rsidRDefault="00EA07B9" w:rsidP="001846B9">
      <w:pPr>
        <w:ind w:firstLine="720"/>
        <w:jc w:val="both"/>
      </w:pPr>
      <w:r w:rsidRPr="00EA07B9">
        <w:t>Nėra</w:t>
      </w:r>
      <w:r>
        <w:t>.</w:t>
      </w:r>
    </w:p>
    <w:p w:rsidR="001846B9" w:rsidRDefault="001846B9" w:rsidP="001846B9">
      <w:pPr>
        <w:jc w:val="both"/>
      </w:pPr>
    </w:p>
    <w:p w:rsidR="001846B9" w:rsidRDefault="001846B9" w:rsidP="001846B9">
      <w:r>
        <w:t>Socialinio būsto skyriaus vedėja</w:t>
      </w:r>
      <w:r>
        <w:tab/>
      </w:r>
      <w:r>
        <w:tab/>
      </w:r>
      <w:r>
        <w:tab/>
        <w:t xml:space="preserve">                  Danguolė Netikšienė</w:t>
      </w:r>
    </w:p>
    <w:p w:rsidR="001846B9" w:rsidRDefault="001846B9" w:rsidP="001846B9"/>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sectPr w:rsidR="00EB4B96" w:rsidSect="00774C35">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85" w:rsidRDefault="00B43685">
      <w:r>
        <w:separator/>
      </w:r>
    </w:p>
  </w:endnote>
  <w:endnote w:type="continuationSeparator" w:id="0">
    <w:p w:rsidR="00B43685" w:rsidRDefault="00B4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85" w:rsidRDefault="00B43685">
      <w:r>
        <w:separator/>
      </w:r>
    </w:p>
  </w:footnote>
  <w:footnote w:type="continuationSeparator" w:id="0">
    <w:p w:rsidR="00B43685" w:rsidRDefault="00B43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1365">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394"/>
    <w:rsid w:val="000D5C34"/>
    <w:rsid w:val="000D5D96"/>
    <w:rsid w:val="000D6B8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4C35"/>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365"/>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685"/>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949628350">
      <w:bodyDiv w:val="1"/>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2577</Words>
  <Characters>1469</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2015-06-10T07:02:00Z</dcterms:created>
  <dcterms:modified xsi:type="dcterms:W3CDTF">2015-06-10T07:02:00Z</dcterms:modified>
</cp:coreProperties>
</file>