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D0" w:rsidRPr="004660D5" w:rsidRDefault="00C220D0" w:rsidP="00C220D0">
      <w:pPr>
        <w:jc w:val="center"/>
        <w:rPr>
          <w:b/>
          <w:sz w:val="24"/>
          <w:szCs w:val="24"/>
        </w:rPr>
      </w:pPr>
      <w:bookmarkStart w:id="0" w:name="_GoBack"/>
      <w:bookmarkEnd w:id="0"/>
      <w:r w:rsidRPr="004660D5">
        <w:rPr>
          <w:b/>
          <w:sz w:val="24"/>
          <w:szCs w:val="24"/>
        </w:rPr>
        <w:t>AIŠKINAMASIS RAŠTAS</w:t>
      </w:r>
    </w:p>
    <w:p w:rsidR="00C220D0" w:rsidRPr="004660D5" w:rsidRDefault="00C220D0" w:rsidP="00C220D0">
      <w:pPr>
        <w:jc w:val="center"/>
        <w:rPr>
          <w:b/>
          <w:sz w:val="24"/>
          <w:szCs w:val="24"/>
        </w:rPr>
      </w:pPr>
      <w:r w:rsidRPr="004660D5">
        <w:rPr>
          <w:b/>
          <w:sz w:val="24"/>
          <w:szCs w:val="24"/>
        </w:rPr>
        <w:t xml:space="preserve">PRIE SAVIVALDYBĖS TARYBOS SPRENDIMO „DĖL </w:t>
      </w:r>
      <w:r w:rsidR="00646CC3" w:rsidRPr="00646CC3">
        <w:rPr>
          <w:b/>
          <w:caps/>
          <w:sz w:val="24"/>
          <w:szCs w:val="24"/>
        </w:rPr>
        <w:t>turto perdavimo PAGAL TURTO patikėjimo SUTARTĮ</w:t>
      </w:r>
      <w:r w:rsidR="007E16D0">
        <w:rPr>
          <w:b/>
          <w:caps/>
          <w:sz w:val="24"/>
          <w:szCs w:val="24"/>
        </w:rPr>
        <w:t xml:space="preserve"> uab „gatvių apšvietimas</w:t>
      </w:r>
      <w:r w:rsidRPr="004660D5">
        <w:rPr>
          <w:b/>
          <w:sz w:val="24"/>
          <w:szCs w:val="24"/>
        </w:rPr>
        <w:t>“ PROJEKTO</w:t>
      </w:r>
    </w:p>
    <w:p w:rsidR="00C220D0" w:rsidRPr="004660D5" w:rsidRDefault="00C220D0" w:rsidP="00C220D0">
      <w:pPr>
        <w:jc w:val="both"/>
        <w:rPr>
          <w:b/>
          <w:sz w:val="24"/>
          <w:szCs w:val="24"/>
        </w:rPr>
      </w:pPr>
    </w:p>
    <w:p w:rsidR="00C220D0" w:rsidRPr="004660D5" w:rsidRDefault="00C220D0" w:rsidP="00C220D0">
      <w:pPr>
        <w:ind w:firstLine="720"/>
        <w:jc w:val="both"/>
        <w:rPr>
          <w:b/>
          <w:sz w:val="24"/>
          <w:szCs w:val="24"/>
        </w:rPr>
      </w:pPr>
      <w:r w:rsidRPr="004660D5">
        <w:rPr>
          <w:b/>
          <w:sz w:val="24"/>
          <w:szCs w:val="24"/>
        </w:rPr>
        <w:t>1. Sprendimo projekto esmė, tikslai ir uždaviniai.</w:t>
      </w:r>
    </w:p>
    <w:p w:rsidR="00C220D0" w:rsidRPr="004660D5" w:rsidRDefault="00C220D0" w:rsidP="00C220D0">
      <w:pPr>
        <w:ind w:firstLine="720"/>
        <w:jc w:val="both"/>
        <w:rPr>
          <w:sz w:val="24"/>
          <w:szCs w:val="24"/>
        </w:rPr>
      </w:pPr>
      <w:r w:rsidRPr="004660D5">
        <w:rPr>
          <w:sz w:val="24"/>
          <w:szCs w:val="24"/>
        </w:rPr>
        <w:t xml:space="preserve">Šis Klaipėdos miesto savivaldybės tarybos sprendimo projektas teikiamas, siekiant </w:t>
      </w:r>
      <w:r w:rsidR="00AA2D56">
        <w:rPr>
          <w:sz w:val="24"/>
          <w:szCs w:val="24"/>
        </w:rPr>
        <w:t xml:space="preserve">UAB „Gatvių apšvietimas“ pagal patikėjimo </w:t>
      </w:r>
      <w:r w:rsidR="000663D0">
        <w:rPr>
          <w:sz w:val="24"/>
          <w:szCs w:val="24"/>
        </w:rPr>
        <w:t>teisės sutartį perduoti valdyti ir naudoti</w:t>
      </w:r>
      <w:r w:rsidR="00AA2D56">
        <w:rPr>
          <w:sz w:val="24"/>
          <w:szCs w:val="24"/>
        </w:rPr>
        <w:t xml:space="preserve"> Klaipėdos miesto gatvių ir kitų viešųjų erdvių apšvietimo tinklus</w:t>
      </w:r>
      <w:r w:rsidR="007E16D0">
        <w:rPr>
          <w:sz w:val="24"/>
          <w:szCs w:val="24"/>
        </w:rPr>
        <w:t>.</w:t>
      </w:r>
    </w:p>
    <w:p w:rsidR="00C220D0" w:rsidRPr="004660D5" w:rsidRDefault="00C220D0" w:rsidP="00C220D0">
      <w:pPr>
        <w:ind w:firstLine="720"/>
        <w:jc w:val="both"/>
        <w:rPr>
          <w:b/>
          <w:sz w:val="24"/>
          <w:szCs w:val="24"/>
        </w:rPr>
      </w:pPr>
      <w:r w:rsidRPr="004660D5">
        <w:rPr>
          <w:b/>
          <w:sz w:val="24"/>
          <w:szCs w:val="24"/>
        </w:rPr>
        <w:t>2. Projekto rengimo priežastys ir kuo remiantis parengtas sprendimo projektas.</w:t>
      </w:r>
    </w:p>
    <w:p w:rsidR="00AA2D56" w:rsidRDefault="00AA2D56" w:rsidP="00C220D0">
      <w:pPr>
        <w:ind w:firstLine="720"/>
        <w:jc w:val="both"/>
        <w:rPr>
          <w:sz w:val="24"/>
          <w:szCs w:val="24"/>
        </w:rPr>
      </w:pPr>
      <w:r>
        <w:rPr>
          <w:sz w:val="24"/>
          <w:szCs w:val="24"/>
        </w:rPr>
        <w:t>Lietuvos Respublikos valstybės ir savivaldybių turto valdymo, naudojimo ir disponavimo juo įstatymo 12 straipsnio 3 dalyje nurodyta, kad k</w:t>
      </w:r>
      <w:r w:rsidRPr="00AA2D56">
        <w:rPr>
          <w:sz w:val="24"/>
          <w:szCs w:val="24"/>
        </w:rPr>
        <w:t>itiems juridiniams asmenims savivaldybių turtas patikėjimo teise gali būti perduodamas pagal turto patikėjimo sutartį savivaldybių funkcijoms įgyvendinti ir tik tais atvejais, kai šie juridiniai asmenys pagal įstatymus gali atlikti savivaldybių funkcijas.</w:t>
      </w:r>
      <w:r>
        <w:rPr>
          <w:sz w:val="24"/>
          <w:szCs w:val="24"/>
        </w:rPr>
        <w:t xml:space="preserve"> Lietuvos Respublikos vietos savivaldos įstatymo 6 straipsnio 32 punkte nurodyta, kad viena iš savarankiškųjų savivaldybės funkcijų yra </w:t>
      </w:r>
      <w:r w:rsidRPr="00AA2D56">
        <w:rPr>
          <w:sz w:val="24"/>
          <w:szCs w:val="24"/>
        </w:rPr>
        <w:t>savivaldybės vietinės rei</w:t>
      </w:r>
      <w:r>
        <w:rPr>
          <w:sz w:val="24"/>
          <w:szCs w:val="24"/>
        </w:rPr>
        <w:t>kšmės kelių ir gatvių priežiūra</w:t>
      </w:r>
      <w:r w:rsidRPr="00AA2D56">
        <w:rPr>
          <w:sz w:val="24"/>
          <w:szCs w:val="24"/>
        </w:rPr>
        <w:t xml:space="preserve"> </w:t>
      </w:r>
      <w:r>
        <w:rPr>
          <w:sz w:val="24"/>
          <w:szCs w:val="24"/>
        </w:rPr>
        <w:t>ir saugaus eismo organizavimas. Kelių ir gatvių priežiūra reiškia ir jų apšvietimo tinklų priežiūrą ir eksploatavimą, kadangi, vadovaujantis LR Kelių įstatymu, tiek į kelio, tiek į gatvės sudėtį patenka ir jų apšvietimo tinklai.</w:t>
      </w:r>
    </w:p>
    <w:p w:rsidR="00C220D0" w:rsidRDefault="00AA2D56" w:rsidP="00C220D0">
      <w:pPr>
        <w:ind w:firstLine="720"/>
        <w:jc w:val="both"/>
        <w:rPr>
          <w:sz w:val="24"/>
          <w:szCs w:val="24"/>
        </w:rPr>
      </w:pPr>
      <w:r>
        <w:rPr>
          <w:sz w:val="24"/>
          <w:szCs w:val="24"/>
        </w:rPr>
        <w:t xml:space="preserve">Šiuo metu UAB „Gatvių apšvietimas“ vykdo Klaipėdos miesto gatvių ir kitų viešųjų erdvių apšvietimo tinklų priežiūrą ir eksploataciją. Perdavus nurodytus apšvietimo tinklus pagal patikėjimo teisės sutartį </w:t>
      </w:r>
      <w:r w:rsidR="001C1ADD">
        <w:rPr>
          <w:sz w:val="24"/>
          <w:szCs w:val="24"/>
        </w:rPr>
        <w:t>UAB „Gatvių apšvietimas“ įmonė galės užtikrinti tinkamą apšvietimo tinklų priežiūrą, eksploataciją, apskaitos tvarkymą, apšvietimo tinklų verčių pakeitimus.</w:t>
      </w:r>
      <w:r w:rsidR="007E16D0">
        <w:rPr>
          <w:sz w:val="24"/>
          <w:szCs w:val="24"/>
        </w:rPr>
        <w:t xml:space="preserve"> Taip pat įmonė galės investuoti lėšas į apšvietimo tinklų atnaujinimą, energijos taupymo priemonių diegimą, tinkamą apšvietimo tinklų priežiūrą.</w:t>
      </w:r>
    </w:p>
    <w:p w:rsidR="007E16D0" w:rsidRDefault="007E16D0" w:rsidP="00C220D0">
      <w:pPr>
        <w:ind w:firstLine="720"/>
        <w:jc w:val="both"/>
        <w:rPr>
          <w:sz w:val="24"/>
          <w:szCs w:val="24"/>
        </w:rPr>
      </w:pPr>
      <w:r>
        <w:rPr>
          <w:sz w:val="24"/>
          <w:szCs w:val="24"/>
        </w:rPr>
        <w:t>Kartu su apšvietimo tinklai UAB „Gatvių apšvietimas“ yra perduodama ir pareiga apmokėti už Klaipėdos miesto gatvių ir kitų viešųjų erdvių apšvietimo tinklų suvartotą elektros energiją. Klaipėdos miesto savivaldybės administracija su UAB „Gatvių apšvietimas“ atsiskaitys pagal prie šio sprendimo projekto pridedamą eksploatacijos įkainių kainodaros metodiką.</w:t>
      </w:r>
      <w:r w:rsidR="000663D0">
        <w:rPr>
          <w:sz w:val="24"/>
          <w:szCs w:val="24"/>
        </w:rPr>
        <w:t xml:space="preserve"> Klaipėdos miesto savivaldybės administracija neplanuoja skirti papildomų lėšų, atsižvelgiant į tai kokios yra skiriamos šiai dienai, apšvietimo tinklų priežiūrai ir apmokėjimui už suvartotą elektros energiją.</w:t>
      </w:r>
      <w:r w:rsidR="00A130F2">
        <w:rPr>
          <w:sz w:val="24"/>
          <w:szCs w:val="24"/>
        </w:rPr>
        <w:t xml:space="preserve"> UAB „Gatvių apšvietimas“ perdavus apšvietimo tinklus, įmonė kaups šių tinklų amortizacinius atskaitymus, kuriuos investuos susidėvėjusių apšvietimo tinklų atstatymui.</w:t>
      </w:r>
    </w:p>
    <w:p w:rsidR="001C1ADD" w:rsidRPr="004660D5" w:rsidRDefault="001C1ADD" w:rsidP="00C220D0">
      <w:pPr>
        <w:ind w:firstLine="720"/>
        <w:jc w:val="both"/>
        <w:rPr>
          <w:sz w:val="24"/>
          <w:szCs w:val="24"/>
        </w:rPr>
      </w:pPr>
      <w:r>
        <w:rPr>
          <w:sz w:val="24"/>
          <w:szCs w:val="24"/>
        </w:rPr>
        <w:t>Perdavus nurodytus apšvietimo tinklus jie turės būti valdomi, naudojami ir jais disponuojama pagal teisės aktų reikalavimus ir sutarties sąlygas. Patikėtinis negalės</w:t>
      </w:r>
      <w:r w:rsidRPr="001C1ADD">
        <w:rPr>
          <w:sz w:val="24"/>
          <w:szCs w:val="24"/>
        </w:rPr>
        <w:t xml:space="preserve"> perduoto</w:t>
      </w:r>
      <w:r>
        <w:rPr>
          <w:sz w:val="24"/>
          <w:szCs w:val="24"/>
        </w:rPr>
        <w:t xml:space="preserve"> turto </w:t>
      </w:r>
      <w:r w:rsidRPr="001C1ADD">
        <w:rPr>
          <w:sz w:val="24"/>
          <w:szCs w:val="24"/>
        </w:rPr>
        <w:t xml:space="preserve"> perduoti nuosavybės teise kitiems asmenims, jo įkeisti ar kitaip suvaržyti daiktines teises į jį, juo garantuoti, laiduoti ar kitu būdu juo užtikrinti savo ir kitų asmenų prievolių įvykdymą, jo išnuomoti, suteikti panaudos pagrindais ar perduoti jį kitiems asmenims naudotis kitu būdu</w:t>
      </w:r>
      <w:r>
        <w:t>.</w:t>
      </w:r>
    </w:p>
    <w:p w:rsidR="00C220D0" w:rsidRPr="004660D5" w:rsidRDefault="00C220D0" w:rsidP="00C220D0">
      <w:pPr>
        <w:ind w:firstLine="720"/>
        <w:jc w:val="both"/>
        <w:rPr>
          <w:b/>
          <w:sz w:val="24"/>
          <w:szCs w:val="24"/>
        </w:rPr>
      </w:pPr>
      <w:r w:rsidRPr="004660D5">
        <w:rPr>
          <w:b/>
          <w:sz w:val="24"/>
          <w:szCs w:val="24"/>
        </w:rPr>
        <w:t>3. Kokių rezultatų laukiama.</w:t>
      </w:r>
    </w:p>
    <w:p w:rsidR="00C220D0" w:rsidRPr="004660D5" w:rsidRDefault="001C1ADD" w:rsidP="00C220D0">
      <w:pPr>
        <w:pStyle w:val="Pavadinimas"/>
        <w:ind w:firstLine="720"/>
        <w:jc w:val="both"/>
        <w:rPr>
          <w:b w:val="0"/>
        </w:rPr>
      </w:pPr>
      <w:r>
        <w:rPr>
          <w:b w:val="0"/>
        </w:rPr>
        <w:t xml:space="preserve">Perdavus nurodytus apšvietimo tinklus pagal patikėjimo teisės sutartį UAB „Gatvių apšvietimas“ bus užtikrinta tinkama </w:t>
      </w:r>
      <w:r w:rsidRPr="001C1ADD">
        <w:rPr>
          <w:b w:val="0"/>
        </w:rPr>
        <w:t>apšvie</w:t>
      </w:r>
      <w:r>
        <w:rPr>
          <w:b w:val="0"/>
        </w:rPr>
        <w:t>timo tinklų priežiūra, eksploatacija, apskaitos tvarkymas</w:t>
      </w:r>
      <w:r w:rsidRPr="001C1ADD">
        <w:rPr>
          <w:b w:val="0"/>
        </w:rPr>
        <w:t>, apšvie</w:t>
      </w:r>
      <w:r>
        <w:rPr>
          <w:b w:val="0"/>
        </w:rPr>
        <w:t>timo tinklų verčių pakeitima</w:t>
      </w:r>
      <w:r w:rsidRPr="001C1ADD">
        <w:rPr>
          <w:b w:val="0"/>
        </w:rPr>
        <w:t>s.</w:t>
      </w:r>
    </w:p>
    <w:p w:rsidR="00C220D0" w:rsidRPr="004660D5" w:rsidRDefault="00C220D0" w:rsidP="00C220D0">
      <w:pPr>
        <w:ind w:firstLine="720"/>
        <w:jc w:val="both"/>
        <w:rPr>
          <w:b/>
          <w:sz w:val="24"/>
          <w:szCs w:val="24"/>
        </w:rPr>
      </w:pPr>
      <w:r w:rsidRPr="004660D5">
        <w:rPr>
          <w:b/>
          <w:sz w:val="24"/>
          <w:szCs w:val="24"/>
        </w:rPr>
        <w:t>4. Sprendimo  projekto rengimo metu gauti specialistų vertinimai.</w:t>
      </w:r>
    </w:p>
    <w:p w:rsidR="00C220D0" w:rsidRPr="004660D5" w:rsidRDefault="00085BC0" w:rsidP="00C220D0">
      <w:pPr>
        <w:ind w:firstLine="720"/>
        <w:jc w:val="both"/>
        <w:rPr>
          <w:sz w:val="24"/>
          <w:szCs w:val="24"/>
        </w:rPr>
      </w:pPr>
      <w:r>
        <w:rPr>
          <w:sz w:val="24"/>
          <w:szCs w:val="24"/>
        </w:rPr>
        <w:t>Negauta.</w:t>
      </w:r>
    </w:p>
    <w:p w:rsidR="00C220D0" w:rsidRPr="004660D5" w:rsidRDefault="00C220D0" w:rsidP="00C220D0">
      <w:pPr>
        <w:ind w:firstLine="720"/>
        <w:jc w:val="both"/>
        <w:rPr>
          <w:b/>
          <w:sz w:val="24"/>
          <w:szCs w:val="24"/>
        </w:rPr>
      </w:pPr>
      <w:r w:rsidRPr="004660D5">
        <w:rPr>
          <w:b/>
          <w:sz w:val="24"/>
          <w:szCs w:val="24"/>
        </w:rPr>
        <w:t>5. Lėšų poreikis sprendimo įgyvendinimui.</w:t>
      </w:r>
    </w:p>
    <w:p w:rsidR="00C220D0" w:rsidRPr="004660D5" w:rsidRDefault="00A130F2" w:rsidP="00C220D0">
      <w:pPr>
        <w:ind w:firstLine="720"/>
        <w:jc w:val="both"/>
        <w:rPr>
          <w:sz w:val="24"/>
          <w:szCs w:val="24"/>
        </w:rPr>
      </w:pPr>
      <w:r>
        <w:rPr>
          <w:sz w:val="24"/>
          <w:szCs w:val="24"/>
        </w:rPr>
        <w:t>Gali būti papildomas lėšų poreikis dėl amortizacinių atskaitymų kaupimo</w:t>
      </w:r>
      <w:r w:rsidR="001C1ADD">
        <w:rPr>
          <w:sz w:val="24"/>
          <w:szCs w:val="24"/>
        </w:rPr>
        <w:t>.</w:t>
      </w:r>
    </w:p>
    <w:p w:rsidR="00C220D0" w:rsidRPr="004660D5" w:rsidRDefault="00C220D0" w:rsidP="00C220D0">
      <w:pPr>
        <w:ind w:firstLine="720"/>
        <w:jc w:val="both"/>
        <w:rPr>
          <w:b/>
          <w:sz w:val="24"/>
          <w:szCs w:val="24"/>
        </w:rPr>
      </w:pPr>
      <w:r w:rsidRPr="004660D5">
        <w:rPr>
          <w:b/>
          <w:sz w:val="24"/>
          <w:szCs w:val="24"/>
        </w:rPr>
        <w:t>6. Galimos teigiamos ar neigiamos sprendimo priėmimo pasekmės.</w:t>
      </w:r>
    </w:p>
    <w:p w:rsidR="00C220D0" w:rsidRPr="004660D5" w:rsidRDefault="00C220D0" w:rsidP="00C220D0">
      <w:pPr>
        <w:pStyle w:val="Pavadinimas"/>
        <w:ind w:firstLine="720"/>
        <w:jc w:val="both"/>
        <w:rPr>
          <w:b w:val="0"/>
        </w:rPr>
      </w:pPr>
      <w:r w:rsidRPr="004660D5">
        <w:rPr>
          <w:b w:val="0"/>
        </w:rPr>
        <w:t>Įgyvendinant šį sprendimą neigiamų pasekmių nenumatoma</w:t>
      </w:r>
      <w:r w:rsidR="00512E13">
        <w:rPr>
          <w:b w:val="0"/>
        </w:rPr>
        <w:t>, teigiamos pasekmės –</w:t>
      </w:r>
      <w:r w:rsidR="001C4985">
        <w:rPr>
          <w:b w:val="0"/>
        </w:rPr>
        <w:t xml:space="preserve"> </w:t>
      </w:r>
      <w:r w:rsidR="00085BC0">
        <w:rPr>
          <w:b w:val="0"/>
        </w:rPr>
        <w:t xml:space="preserve">įgyvendinti teisės aktų reikalavimai, </w:t>
      </w:r>
      <w:r w:rsidR="00512E13">
        <w:rPr>
          <w:b w:val="0"/>
        </w:rPr>
        <w:t>pašalinti avarinės būklės pastatai</w:t>
      </w:r>
      <w:r w:rsidRPr="004660D5">
        <w:rPr>
          <w:b w:val="0"/>
        </w:rPr>
        <w:t xml:space="preserve"> ir sutvarkyta teritorija.</w:t>
      </w:r>
    </w:p>
    <w:p w:rsidR="00C220D0" w:rsidRPr="004660D5" w:rsidRDefault="00C220D0" w:rsidP="00C220D0">
      <w:pPr>
        <w:ind w:firstLine="720"/>
        <w:jc w:val="both"/>
        <w:rPr>
          <w:sz w:val="24"/>
          <w:szCs w:val="24"/>
        </w:rPr>
      </w:pPr>
      <w:r w:rsidRPr="004660D5">
        <w:rPr>
          <w:sz w:val="24"/>
          <w:szCs w:val="24"/>
        </w:rPr>
        <w:t>Teikiame svarstyti šį sprendimo projektą.</w:t>
      </w:r>
    </w:p>
    <w:p w:rsidR="00C220D0" w:rsidRPr="004660D5" w:rsidRDefault="00C220D0" w:rsidP="00C220D0">
      <w:pPr>
        <w:jc w:val="both"/>
        <w:rPr>
          <w:sz w:val="24"/>
          <w:szCs w:val="24"/>
        </w:rPr>
      </w:pPr>
    </w:p>
    <w:p w:rsidR="00C220D0" w:rsidRPr="004660D5" w:rsidRDefault="00C220D0" w:rsidP="00C220D0">
      <w:pPr>
        <w:ind w:firstLine="720"/>
        <w:jc w:val="both"/>
        <w:rPr>
          <w:sz w:val="24"/>
          <w:szCs w:val="24"/>
        </w:rPr>
      </w:pPr>
    </w:p>
    <w:p w:rsidR="007D1D66" w:rsidRPr="00A130F2" w:rsidRDefault="00C220D0" w:rsidP="00A130F2">
      <w:pPr>
        <w:jc w:val="both"/>
        <w:rPr>
          <w:sz w:val="24"/>
          <w:szCs w:val="24"/>
        </w:rPr>
      </w:pPr>
      <w:r w:rsidRPr="004660D5">
        <w:rPr>
          <w:sz w:val="24"/>
          <w:szCs w:val="24"/>
        </w:rPr>
        <w:t>Turto skyriaus vedėja</w:t>
      </w:r>
      <w:r w:rsidR="000663D0">
        <w:rPr>
          <w:sz w:val="24"/>
          <w:szCs w:val="24"/>
        </w:rPr>
        <w:t>s</w:t>
      </w:r>
      <w:r w:rsidRPr="004660D5">
        <w:rPr>
          <w:sz w:val="24"/>
          <w:szCs w:val="24"/>
        </w:rPr>
        <w:tab/>
      </w:r>
      <w:r w:rsidRPr="004660D5">
        <w:rPr>
          <w:sz w:val="24"/>
          <w:szCs w:val="24"/>
        </w:rPr>
        <w:tab/>
      </w:r>
      <w:r w:rsidRPr="004660D5">
        <w:rPr>
          <w:sz w:val="24"/>
          <w:szCs w:val="24"/>
        </w:rPr>
        <w:tab/>
      </w:r>
      <w:r w:rsidRPr="004660D5">
        <w:rPr>
          <w:sz w:val="24"/>
          <w:szCs w:val="24"/>
        </w:rPr>
        <w:tab/>
        <w:t xml:space="preserve">                  </w:t>
      </w:r>
      <w:r w:rsidR="000663D0">
        <w:rPr>
          <w:sz w:val="24"/>
          <w:szCs w:val="24"/>
        </w:rPr>
        <w:t>Edvardas Simokaitis</w:t>
      </w:r>
    </w:p>
    <w:sectPr w:rsidR="007D1D66" w:rsidRPr="00A130F2" w:rsidSect="00C220D0">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7B" w:rsidRDefault="000B207B" w:rsidP="00C220D0">
      <w:r>
        <w:separator/>
      </w:r>
    </w:p>
  </w:endnote>
  <w:endnote w:type="continuationSeparator" w:id="0">
    <w:p w:rsidR="000B207B" w:rsidRDefault="000B207B" w:rsidP="00C2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7B" w:rsidRDefault="000B207B" w:rsidP="00C220D0">
      <w:r>
        <w:separator/>
      </w:r>
    </w:p>
  </w:footnote>
  <w:footnote w:type="continuationSeparator" w:id="0">
    <w:p w:rsidR="000B207B" w:rsidRDefault="000B207B" w:rsidP="00C22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D0"/>
    <w:rsid w:val="000329A2"/>
    <w:rsid w:val="00063DF1"/>
    <w:rsid w:val="000663D0"/>
    <w:rsid w:val="00085BC0"/>
    <w:rsid w:val="000B207B"/>
    <w:rsid w:val="000D2C79"/>
    <w:rsid w:val="00122E21"/>
    <w:rsid w:val="001C1ADD"/>
    <w:rsid w:val="001C4985"/>
    <w:rsid w:val="001F1FFA"/>
    <w:rsid w:val="002D00AF"/>
    <w:rsid w:val="002F5561"/>
    <w:rsid w:val="00342AD2"/>
    <w:rsid w:val="00344924"/>
    <w:rsid w:val="003929F9"/>
    <w:rsid w:val="003E7542"/>
    <w:rsid w:val="00451C43"/>
    <w:rsid w:val="004600FF"/>
    <w:rsid w:val="0046276F"/>
    <w:rsid w:val="004F714A"/>
    <w:rsid w:val="00512E13"/>
    <w:rsid w:val="005B740F"/>
    <w:rsid w:val="0061595B"/>
    <w:rsid w:val="00646CC3"/>
    <w:rsid w:val="00695DE0"/>
    <w:rsid w:val="006C0598"/>
    <w:rsid w:val="007B118C"/>
    <w:rsid w:val="007C4264"/>
    <w:rsid w:val="007E16D0"/>
    <w:rsid w:val="007E2198"/>
    <w:rsid w:val="0081032F"/>
    <w:rsid w:val="008A59C6"/>
    <w:rsid w:val="009351B7"/>
    <w:rsid w:val="009C125F"/>
    <w:rsid w:val="009C32F8"/>
    <w:rsid w:val="00A130F2"/>
    <w:rsid w:val="00A8005A"/>
    <w:rsid w:val="00A92648"/>
    <w:rsid w:val="00AA2B43"/>
    <w:rsid w:val="00AA2D56"/>
    <w:rsid w:val="00B047CA"/>
    <w:rsid w:val="00BC03CF"/>
    <w:rsid w:val="00BF60B5"/>
    <w:rsid w:val="00C220D0"/>
    <w:rsid w:val="00C6532A"/>
    <w:rsid w:val="00D41074"/>
    <w:rsid w:val="00DB20A2"/>
    <w:rsid w:val="00DD0BE2"/>
    <w:rsid w:val="00DD5357"/>
    <w:rsid w:val="00F608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220D0"/>
    <w:pPr>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220D0"/>
    <w:pPr>
      <w:tabs>
        <w:tab w:val="center" w:pos="4986"/>
        <w:tab w:val="right" w:pos="9972"/>
      </w:tabs>
    </w:pPr>
  </w:style>
  <w:style w:type="character" w:customStyle="1" w:styleId="AntratsDiagrama">
    <w:name w:val="Antraštės Diagrama"/>
    <w:basedOn w:val="Numatytasispastraiposriftas"/>
    <w:link w:val="Antrats"/>
    <w:uiPriority w:val="99"/>
    <w:rsid w:val="00C220D0"/>
    <w:rPr>
      <w:rFonts w:ascii="Times New Roman" w:eastAsia="Times New Roman" w:hAnsi="Times New Roman" w:cs="Times New Roman"/>
      <w:sz w:val="20"/>
      <w:szCs w:val="20"/>
      <w:lang w:eastAsia="lt-LT"/>
    </w:rPr>
  </w:style>
  <w:style w:type="paragraph" w:styleId="Pavadinimas">
    <w:name w:val="Title"/>
    <w:basedOn w:val="prastasis"/>
    <w:link w:val="PavadinimasDiagrama"/>
    <w:qFormat/>
    <w:rsid w:val="00C220D0"/>
    <w:pPr>
      <w:jc w:val="center"/>
    </w:pPr>
    <w:rPr>
      <w:b/>
      <w:bCs/>
      <w:sz w:val="24"/>
      <w:szCs w:val="24"/>
      <w:lang w:eastAsia="en-US"/>
    </w:rPr>
  </w:style>
  <w:style w:type="character" w:customStyle="1" w:styleId="PavadinimasDiagrama">
    <w:name w:val="Pavadinimas Diagrama"/>
    <w:basedOn w:val="Numatytasispastraiposriftas"/>
    <w:link w:val="Pavadinimas"/>
    <w:rsid w:val="00C220D0"/>
    <w:rPr>
      <w:rFonts w:ascii="Times New Roman" w:eastAsia="Times New Roman" w:hAnsi="Times New Roman" w:cs="Times New Roman"/>
      <w:b/>
      <w:bCs/>
      <w:sz w:val="24"/>
      <w:szCs w:val="24"/>
    </w:rPr>
  </w:style>
  <w:style w:type="paragraph" w:styleId="Porat">
    <w:name w:val="footer"/>
    <w:basedOn w:val="prastasis"/>
    <w:link w:val="PoratDiagrama"/>
    <w:uiPriority w:val="99"/>
    <w:unhideWhenUsed/>
    <w:rsid w:val="00C220D0"/>
    <w:pPr>
      <w:tabs>
        <w:tab w:val="center" w:pos="4819"/>
        <w:tab w:val="right" w:pos="9638"/>
      </w:tabs>
    </w:pPr>
  </w:style>
  <w:style w:type="character" w:customStyle="1" w:styleId="PoratDiagrama">
    <w:name w:val="Poraštė Diagrama"/>
    <w:basedOn w:val="Numatytasispastraiposriftas"/>
    <w:link w:val="Porat"/>
    <w:uiPriority w:val="99"/>
    <w:rsid w:val="00C220D0"/>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B213-0525-41EF-A212-D5B162CC5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2430</Words>
  <Characters>1386</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dcterms:created xsi:type="dcterms:W3CDTF">2015-06-15T05:52:00Z</dcterms:created>
  <dcterms:modified xsi:type="dcterms:W3CDTF">2015-06-15T05:52:00Z</dcterms:modified>
</cp:coreProperties>
</file>