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7D6E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71EE7D6F" w14:textId="1F832318" w:rsidR="00825737" w:rsidRDefault="00025067" w:rsidP="00E257EA">
      <w:pPr>
        <w:pStyle w:val="Antrat2"/>
        <w:rPr>
          <w:szCs w:val="24"/>
        </w:rPr>
      </w:pPr>
      <w:r w:rsidRPr="00025067">
        <w:rPr>
          <w:szCs w:val="24"/>
        </w:rPr>
        <w:t>DĖL KLAIPĖDOS MIESTO SAVIVALDYBĖS TARYBOS 2011 M. SPALIO 27 D. TARYBOS SPRENDIMO NR. T2-314 „DĖL KLAIPĖDOS SMULKIOJO IR VIDUTINIO VERSLO TARYBOS PRIE KLAIPĖDOS MIESTO SAVIVALDYBĖS TARYBOS SUDARYMO IR NUOSTATŲ TVIRTINIMO“ PAKEITIMO</w:t>
      </w:r>
      <w:r w:rsidR="00E257EA">
        <w:rPr>
          <w:szCs w:val="24"/>
        </w:rPr>
        <w:t xml:space="preserve"> </w:t>
      </w:r>
      <w:r w:rsidR="00825737" w:rsidRPr="00BF63D8">
        <w:rPr>
          <w:szCs w:val="24"/>
        </w:rPr>
        <w:t>PROJEKTO</w:t>
      </w:r>
    </w:p>
    <w:p w14:paraId="71EE7D70" w14:textId="77777777" w:rsidR="00554F76" w:rsidRPr="00554F76" w:rsidRDefault="00554F76" w:rsidP="00554F76">
      <w:pPr>
        <w:rPr>
          <w:lang w:eastAsia="en-US"/>
        </w:rPr>
      </w:pPr>
    </w:p>
    <w:p w14:paraId="71EE7D71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</w:p>
    <w:p w14:paraId="71EE7D72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14:paraId="71EE7D73" w14:textId="2C33645B" w:rsidR="000D2ACA" w:rsidRDefault="005A1C9B" w:rsidP="000D2A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yra siekiama </w:t>
      </w:r>
      <w:r w:rsidR="007B1FCC">
        <w:rPr>
          <w:sz w:val="24"/>
          <w:szCs w:val="24"/>
        </w:rPr>
        <w:t xml:space="preserve">pakeisti </w:t>
      </w:r>
      <w:r w:rsidR="007B1FCC" w:rsidRPr="007B1FCC">
        <w:rPr>
          <w:sz w:val="24"/>
          <w:szCs w:val="24"/>
        </w:rPr>
        <w:t>Klaipėdos smulkiojo ir vidutinio verslo tarybos prie Klaipėdos miesto savivaldybės tarybos</w:t>
      </w:r>
      <w:r w:rsidR="002877ED">
        <w:rPr>
          <w:sz w:val="24"/>
          <w:szCs w:val="24"/>
        </w:rPr>
        <w:t xml:space="preserve"> (</w:t>
      </w:r>
      <w:r w:rsidR="00025067">
        <w:rPr>
          <w:sz w:val="24"/>
          <w:szCs w:val="24"/>
        </w:rPr>
        <w:t>t</w:t>
      </w:r>
      <w:r w:rsidR="002877ED">
        <w:rPr>
          <w:sz w:val="24"/>
          <w:szCs w:val="24"/>
        </w:rPr>
        <w:t>oliau – SVV tarybos)</w:t>
      </w:r>
      <w:r w:rsidR="007B1FCC">
        <w:rPr>
          <w:sz w:val="24"/>
          <w:szCs w:val="24"/>
        </w:rPr>
        <w:t xml:space="preserve"> nuostatus, kad</w:t>
      </w:r>
      <w:r w:rsidR="008E28B0">
        <w:rPr>
          <w:sz w:val="24"/>
          <w:szCs w:val="24"/>
        </w:rPr>
        <w:t xml:space="preserve"> į jos sudėtį būtų įtraukiami</w:t>
      </w:r>
      <w:r w:rsidR="007B1FCC">
        <w:rPr>
          <w:sz w:val="24"/>
          <w:szCs w:val="24"/>
        </w:rPr>
        <w:t xml:space="preserve"> Klaipėdos miesto savivaldybės administracijos darbuotojai</w:t>
      </w:r>
      <w:r w:rsidR="008E28B0">
        <w:rPr>
          <w:sz w:val="24"/>
          <w:szCs w:val="24"/>
        </w:rPr>
        <w:t>; SVV taryba būtų sudaroma pariteto pagrindais</w:t>
      </w:r>
      <w:r w:rsidR="00554F76">
        <w:rPr>
          <w:sz w:val="24"/>
          <w:szCs w:val="24"/>
        </w:rPr>
        <w:t>.</w:t>
      </w:r>
    </w:p>
    <w:p w14:paraId="71EE7D74" w14:textId="77777777"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14:paraId="32CA16F0" w14:textId="07DDBE56" w:rsidR="00025067" w:rsidRDefault="00025067" w:rsidP="000250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Pristatant poreikį deleguoti į SVV tarybą </w:t>
      </w:r>
      <w:r w:rsidRPr="007B1FCC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narius Finansų ir ekonomikos bei Miesto plėtros ir strateginio planavimo komitetuose, Finansų ir ekonomikos komitetas, atsižvelgdamas į kitų komisijų bei komitetų darbo praktiką,</w:t>
      </w:r>
      <w:r w:rsidRPr="00025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pasiūlė pakeisti SVV tarybos nuostatus, numatant galimybę į SVV tarybą nariais įtraukti Savivaldybės administracijos darbuotojus bei SVV tarybos narius deleguoti pariteto pagrindais, t.y. </w:t>
      </w:r>
      <w:r w:rsidRPr="00025067">
        <w:rPr>
          <w:sz w:val="24"/>
          <w:szCs w:val="24"/>
        </w:rPr>
        <w:t>bendras Savivaldybės tarybos ir Savivaldybės administracijos atstovų skaičius turi būti lygus smulkiojo ir vidutinio verslo asociacijų deleguotų narių skaičiui</w:t>
      </w:r>
      <w:r w:rsidR="008E28B0">
        <w:rPr>
          <w:sz w:val="24"/>
          <w:szCs w:val="24"/>
        </w:rPr>
        <w:t xml:space="preserve">. Šį siūlymą palaikė </w:t>
      </w:r>
      <w:r w:rsidRPr="001C422F">
        <w:rPr>
          <w:sz w:val="24"/>
          <w:szCs w:val="24"/>
        </w:rPr>
        <w:t>Miesto plėtros ir strateginio planavimo komitet</w:t>
      </w:r>
      <w:r>
        <w:rPr>
          <w:sz w:val="24"/>
          <w:szCs w:val="24"/>
        </w:rPr>
        <w:t>as.</w:t>
      </w:r>
    </w:p>
    <w:p w14:paraId="71EE7D79" w14:textId="731E2B8D" w:rsidR="00BD0F94" w:rsidRDefault="00BD0F94" w:rsidP="00B67B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parengtas vadovaujantis </w:t>
      </w:r>
      <w:r w:rsidR="001F033E">
        <w:rPr>
          <w:sz w:val="24"/>
          <w:szCs w:val="24"/>
        </w:rPr>
        <w:t xml:space="preserve">Vietos savivaldos įstatymo 18 straipsnio </w:t>
      </w:r>
      <w:r w:rsidR="00227AF8">
        <w:rPr>
          <w:sz w:val="24"/>
          <w:szCs w:val="24"/>
        </w:rPr>
        <w:t>1</w:t>
      </w:r>
      <w:r w:rsidR="001F033E">
        <w:rPr>
          <w:sz w:val="24"/>
          <w:szCs w:val="24"/>
        </w:rPr>
        <w:t xml:space="preserve"> dalimi</w:t>
      </w:r>
      <w:r w:rsidR="008E28B0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 xml:space="preserve">atsižvelgiant į Klaipėdos miesto savivaldybės tarybos Finansų ir ekonomikos komiteto </w:t>
      </w:r>
      <w:r w:rsidR="008E28B0">
        <w:rPr>
          <w:sz w:val="24"/>
          <w:szCs w:val="24"/>
        </w:rPr>
        <w:t>2015 </w:t>
      </w:r>
      <w:r w:rsidR="00227AF8">
        <w:rPr>
          <w:sz w:val="24"/>
          <w:szCs w:val="24"/>
        </w:rPr>
        <w:t>m. birželio 11 d. posėdžio protokolą Nr. TAR-53 bei Miesto plėtros ir strateginio planavimo komiteto 2015 m. birželio 22 d. posėdžio protokolą Nr. TAR-57.</w:t>
      </w:r>
    </w:p>
    <w:p w14:paraId="71EE7D7A" w14:textId="77777777" w:rsidR="00825737" w:rsidRPr="00825737" w:rsidRDefault="00825737" w:rsidP="00A00EA5">
      <w:pPr>
        <w:tabs>
          <w:tab w:val="center" w:pos="5179"/>
        </w:tabs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14:paraId="71EE7D7B" w14:textId="0917B2EE" w:rsidR="004F524C" w:rsidRDefault="00B67B09" w:rsidP="007C1F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</w:t>
      </w:r>
      <w:r w:rsidR="00227AF8">
        <w:rPr>
          <w:sz w:val="24"/>
          <w:szCs w:val="24"/>
        </w:rPr>
        <w:t>šį sprendimo projektą bus pakeista SVV tarybos sudėtis, t.y. į SVV tarybos sudėtį bus įtraukti Savivaldybės administracijos darbuotojai,– leisianti</w:t>
      </w:r>
      <w:r w:rsidR="002877ED">
        <w:rPr>
          <w:sz w:val="24"/>
          <w:szCs w:val="24"/>
        </w:rPr>
        <w:t xml:space="preserve"> efektyviau siekti </w:t>
      </w:r>
      <w:r w:rsidR="00227AF8">
        <w:rPr>
          <w:sz w:val="24"/>
          <w:szCs w:val="24"/>
        </w:rPr>
        <w:t>SVV tarybos</w:t>
      </w:r>
      <w:r w:rsidR="002877ED">
        <w:rPr>
          <w:sz w:val="24"/>
          <w:szCs w:val="24"/>
        </w:rPr>
        <w:t xml:space="preserve"> uždavinių </w:t>
      </w:r>
      <w:r w:rsidR="00227AF8">
        <w:rPr>
          <w:sz w:val="24"/>
          <w:szCs w:val="24"/>
        </w:rPr>
        <w:t>įvykdymo</w:t>
      </w:r>
      <w:r w:rsidR="002877ED">
        <w:rPr>
          <w:sz w:val="24"/>
          <w:szCs w:val="24"/>
        </w:rPr>
        <w:t xml:space="preserve">: skatinant komunikavimą tarp miesto verslininkų ir Savivaldybės kurti palankesnę aplinką </w:t>
      </w:r>
      <w:r w:rsidR="00227AF8">
        <w:rPr>
          <w:sz w:val="24"/>
          <w:szCs w:val="24"/>
        </w:rPr>
        <w:t xml:space="preserve">smulkiojo ir vidutinio verslo plėtrai Klaipėdos mieste. </w:t>
      </w:r>
      <w:r w:rsidR="002877ED">
        <w:rPr>
          <w:sz w:val="24"/>
          <w:szCs w:val="24"/>
        </w:rPr>
        <w:t xml:space="preserve">Įtraukus į SVV tarybą narius iš Savivaldybės administracijos bus </w:t>
      </w:r>
      <w:r w:rsidR="00227AF8">
        <w:rPr>
          <w:sz w:val="24"/>
          <w:szCs w:val="24"/>
        </w:rPr>
        <w:t>užtikrinama efektyvi diskusija su atitinkamų sričių specialistais, kurie – kaip SVV tarybos nariai,– dalyvaus posėdžiuose ir galės valdyti aktualią informaciją</w:t>
      </w:r>
      <w:r w:rsidR="007D2467">
        <w:rPr>
          <w:sz w:val="24"/>
          <w:szCs w:val="24"/>
        </w:rPr>
        <w:t>.</w:t>
      </w:r>
      <w:r w:rsidR="00227AF8">
        <w:rPr>
          <w:sz w:val="24"/>
          <w:szCs w:val="24"/>
        </w:rPr>
        <w:t xml:space="preserve"> Pastebima, jog SVV taryba išlaiko teisę į posėdžius kviesti kitus specialistus.</w:t>
      </w:r>
      <w:r w:rsidR="007D2467">
        <w:rPr>
          <w:sz w:val="24"/>
          <w:szCs w:val="24"/>
        </w:rPr>
        <w:t xml:space="preserve"> </w:t>
      </w:r>
      <w:r w:rsidR="008E28B0">
        <w:rPr>
          <w:sz w:val="24"/>
          <w:szCs w:val="24"/>
        </w:rPr>
        <w:t>SVV taryba bus sudaroma pariteto pagrindais.</w:t>
      </w:r>
    </w:p>
    <w:p w14:paraId="71EE7D7C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14:paraId="71EE7D7D" w14:textId="77777777"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14:paraId="71EE7D7E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14:paraId="71EE7D7F" w14:textId="77777777" w:rsidR="00282D29" w:rsidRPr="00A0272F" w:rsidRDefault="000D3A2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14:paraId="71EE7D80" w14:textId="77777777"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14:paraId="71EE7D81" w14:textId="5B63821E" w:rsidR="00B67B09" w:rsidRDefault="00227AF8" w:rsidP="0082573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Sprendimo įgyvendinimas lėšų nepareikalaus</w:t>
      </w:r>
      <w:r w:rsidR="00B67B09">
        <w:rPr>
          <w:color w:val="000000"/>
          <w:sz w:val="24"/>
          <w:szCs w:val="24"/>
        </w:rPr>
        <w:t>.</w:t>
      </w:r>
    </w:p>
    <w:p w14:paraId="71EE7D82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14:paraId="6D381545" w14:textId="77777777" w:rsidR="007C1FBC" w:rsidRDefault="000F2021" w:rsidP="008E28B0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8E28B0">
        <w:rPr>
          <w:sz w:val="24"/>
          <w:szCs w:val="24"/>
        </w:rPr>
        <w:t>numačius galimybę į SVV tarybos sudėtį įtraukti Savivaldybės administracijos darbuotojus bus užtikrinama efektyvesnė diskusija, informacijos mainai</w:t>
      </w:r>
      <w:r w:rsidR="00770FE2">
        <w:rPr>
          <w:sz w:val="24"/>
          <w:szCs w:val="24"/>
        </w:rPr>
        <w:t>.</w:t>
      </w:r>
      <w:r w:rsidR="008E28B0">
        <w:rPr>
          <w:sz w:val="24"/>
          <w:szCs w:val="24"/>
        </w:rPr>
        <w:t xml:space="preserve"> Numatyta galimybė SVV tarybą sudaryti pariteto pagrindais, užtikrint verslo ir viešojo sektoriaus interesų atstovavimo</w:t>
      </w:r>
      <w:r w:rsidRPr="00825737">
        <w:rPr>
          <w:sz w:val="24"/>
          <w:szCs w:val="24"/>
        </w:rPr>
        <w:t xml:space="preserve"> </w:t>
      </w:r>
      <w:r w:rsidR="008E28B0">
        <w:rPr>
          <w:sz w:val="24"/>
          <w:szCs w:val="24"/>
        </w:rPr>
        <w:t xml:space="preserve">pusiausvyrą. </w:t>
      </w:r>
    </w:p>
    <w:p w14:paraId="71EE7D84" w14:textId="1B94FCD8" w:rsidR="000F2021" w:rsidRDefault="000F2021" w:rsidP="008E28B0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Neigiam</w:t>
      </w:r>
      <w:r w:rsidR="008E28B0">
        <w:rPr>
          <w:sz w:val="24"/>
          <w:szCs w:val="24"/>
        </w:rPr>
        <w:t xml:space="preserve">ų </w:t>
      </w:r>
      <w:r w:rsidRPr="00825737">
        <w:rPr>
          <w:sz w:val="24"/>
          <w:szCs w:val="24"/>
        </w:rPr>
        <w:t>pasekm</w:t>
      </w:r>
      <w:r w:rsidR="008E28B0">
        <w:rPr>
          <w:sz w:val="24"/>
          <w:szCs w:val="24"/>
        </w:rPr>
        <w:t>ių</w:t>
      </w:r>
      <w:r w:rsidR="00DF309A">
        <w:rPr>
          <w:sz w:val="24"/>
          <w:szCs w:val="24"/>
        </w:rPr>
        <w:t xml:space="preserve"> </w:t>
      </w:r>
      <w:r w:rsidR="00AC2A63">
        <w:rPr>
          <w:sz w:val="24"/>
          <w:szCs w:val="24"/>
        </w:rPr>
        <w:t>nenumatom</w:t>
      </w:r>
      <w:r w:rsidR="008E28B0">
        <w:rPr>
          <w:sz w:val="24"/>
          <w:szCs w:val="24"/>
        </w:rPr>
        <w:t>a</w:t>
      </w:r>
      <w:r w:rsidR="00DF309A">
        <w:rPr>
          <w:sz w:val="24"/>
          <w:szCs w:val="24"/>
        </w:rPr>
        <w:t>.</w:t>
      </w:r>
    </w:p>
    <w:p w14:paraId="71EE7D85" w14:textId="77777777" w:rsidR="00230892" w:rsidRDefault="00230892" w:rsidP="000D3A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71EE7D86" w14:textId="20943242" w:rsidR="003D7F86" w:rsidRDefault="00230892" w:rsidP="000D3A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28B0">
        <w:rPr>
          <w:sz w:val="24"/>
          <w:szCs w:val="24"/>
        </w:rPr>
        <w:t>Lyginamasis variantas, 3 lapai</w:t>
      </w:r>
      <w:r w:rsidR="003D7F86">
        <w:rPr>
          <w:sz w:val="24"/>
          <w:szCs w:val="24"/>
        </w:rPr>
        <w:t>;</w:t>
      </w:r>
    </w:p>
    <w:p w14:paraId="16BAD854" w14:textId="09C78619" w:rsidR="008E28B0" w:rsidRDefault="003D7F86" w:rsidP="00DD79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28B0">
        <w:rPr>
          <w:sz w:val="24"/>
          <w:szCs w:val="24"/>
        </w:rPr>
        <w:t>Klaipėdos miesto savivaldybės tarybos Finansų ir ekonomikos komiteto 2015 m. birželio 11 d. posėdžio protokolas Nr. TAR-53, 2 lapai;</w:t>
      </w:r>
    </w:p>
    <w:p w14:paraId="7010B294" w14:textId="77777777" w:rsidR="006A6AA4" w:rsidRDefault="008E28B0" w:rsidP="006A6A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Klaipėdos miesto savivaldybės tarybos Miesto plėtros ir strateginio planavimo komiteto 2015 m. birželio 22 d. posėdžio protokolas Nr. TAR-57, 1 lapas;</w:t>
      </w:r>
    </w:p>
    <w:p w14:paraId="6AE37946" w14:textId="7E0CEE1A" w:rsidR="006A6AA4" w:rsidRDefault="006A6AA4" w:rsidP="006A6A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K</w:t>
      </w:r>
      <w:r w:rsidRPr="006A6AA4">
        <w:rPr>
          <w:sz w:val="24"/>
          <w:szCs w:val="24"/>
        </w:rPr>
        <w:t xml:space="preserve">laipėdos miesto savivaldybės tarybos </w:t>
      </w:r>
      <w:r w:rsidR="007C1FBC" w:rsidRPr="009D4117">
        <w:rPr>
          <w:sz w:val="24"/>
          <w:szCs w:val="24"/>
        </w:rPr>
        <w:t xml:space="preserve">2011 m. </w:t>
      </w:r>
      <w:r w:rsidR="007C1FBC">
        <w:rPr>
          <w:sz w:val="24"/>
          <w:szCs w:val="24"/>
        </w:rPr>
        <w:t xml:space="preserve">spalio 27 d. </w:t>
      </w:r>
      <w:r w:rsidRPr="006A6AA4">
        <w:rPr>
          <w:sz w:val="24"/>
          <w:szCs w:val="24"/>
        </w:rPr>
        <w:t>sprendimas</w:t>
      </w:r>
      <w:r w:rsidR="007C1FBC">
        <w:rPr>
          <w:sz w:val="24"/>
          <w:szCs w:val="24"/>
        </w:rPr>
        <w:t xml:space="preserve"> Nr. T2-314 </w:t>
      </w:r>
      <w:r>
        <w:rPr>
          <w:sz w:val="24"/>
          <w:szCs w:val="24"/>
        </w:rPr>
        <w:t>„Dėl K</w:t>
      </w:r>
      <w:r w:rsidRPr="006A6AA4">
        <w:rPr>
          <w:sz w:val="24"/>
          <w:szCs w:val="24"/>
        </w:rPr>
        <w:t xml:space="preserve">laipėdos smulkiojo ir vidutinio verslo tarybos prie </w:t>
      </w:r>
      <w:r>
        <w:rPr>
          <w:sz w:val="24"/>
          <w:szCs w:val="24"/>
        </w:rPr>
        <w:t>K</w:t>
      </w:r>
      <w:r w:rsidRPr="006A6AA4">
        <w:rPr>
          <w:sz w:val="24"/>
          <w:szCs w:val="24"/>
        </w:rPr>
        <w:t>laipėdos miesto savivaldybės tarybos sudarymo ir nuostatų tvirtinimo</w:t>
      </w:r>
      <w:r>
        <w:rPr>
          <w:sz w:val="24"/>
          <w:szCs w:val="24"/>
        </w:rPr>
        <w:t xml:space="preserve">“ (pakeistas </w:t>
      </w:r>
      <w:r w:rsidRPr="006A6AA4">
        <w:rPr>
          <w:sz w:val="24"/>
          <w:szCs w:val="24"/>
        </w:rPr>
        <w:t xml:space="preserve">Klaipėdos miesto savivaldybės tarybos </w:t>
      </w:r>
      <w:r w:rsidR="007C1FBC">
        <w:rPr>
          <w:sz w:val="24"/>
          <w:szCs w:val="24"/>
        </w:rPr>
        <w:t xml:space="preserve">2013 m. </w:t>
      </w:r>
      <w:r w:rsidR="007C1FBC">
        <w:rPr>
          <w:sz w:val="24"/>
          <w:szCs w:val="24"/>
        </w:rPr>
        <w:lastRenderedPageBreak/>
        <w:t>balandžio 25 </w:t>
      </w:r>
      <w:r w:rsidR="007C1FBC" w:rsidRPr="006A6AA4">
        <w:rPr>
          <w:sz w:val="24"/>
          <w:szCs w:val="24"/>
        </w:rPr>
        <w:t xml:space="preserve">d. </w:t>
      </w:r>
      <w:r w:rsidRPr="006A6AA4">
        <w:rPr>
          <w:sz w:val="24"/>
          <w:szCs w:val="24"/>
        </w:rPr>
        <w:t>sprendim</w:t>
      </w:r>
      <w:r>
        <w:rPr>
          <w:sz w:val="24"/>
          <w:szCs w:val="24"/>
        </w:rPr>
        <w:t>u</w:t>
      </w:r>
      <w:r w:rsidRPr="006A6AA4">
        <w:rPr>
          <w:sz w:val="24"/>
          <w:szCs w:val="24"/>
        </w:rPr>
        <w:t xml:space="preserve"> Nr. T2-100</w:t>
      </w:r>
      <w:r w:rsidR="007C1FBC">
        <w:rPr>
          <w:sz w:val="24"/>
          <w:szCs w:val="24"/>
        </w:rPr>
        <w:t xml:space="preserve"> „D</w:t>
      </w:r>
      <w:r w:rsidR="007C1FBC" w:rsidRPr="007C1FBC">
        <w:rPr>
          <w:sz w:val="24"/>
          <w:szCs w:val="24"/>
        </w:rPr>
        <w:t xml:space="preserve">ėl </w:t>
      </w:r>
      <w:r w:rsidR="007C1FBC">
        <w:rPr>
          <w:sz w:val="24"/>
          <w:szCs w:val="24"/>
        </w:rPr>
        <w:t>K</w:t>
      </w:r>
      <w:r w:rsidR="007C1FBC" w:rsidRPr="007C1FBC">
        <w:rPr>
          <w:sz w:val="24"/>
          <w:szCs w:val="24"/>
        </w:rPr>
        <w:t xml:space="preserve">laipėdos miesto savivaldybės tarybos </w:t>
      </w:r>
      <w:r w:rsidR="007C1FBC">
        <w:rPr>
          <w:sz w:val="24"/>
          <w:szCs w:val="24"/>
        </w:rPr>
        <w:t>2011 m. spalio 27 d. sprendimo Nr. T2-314 „D</w:t>
      </w:r>
      <w:r w:rsidR="007C1FBC" w:rsidRPr="007C1FBC">
        <w:rPr>
          <w:sz w:val="24"/>
          <w:szCs w:val="24"/>
        </w:rPr>
        <w:t xml:space="preserve">ėl </w:t>
      </w:r>
      <w:r w:rsidR="007C1FBC">
        <w:rPr>
          <w:sz w:val="24"/>
          <w:szCs w:val="24"/>
        </w:rPr>
        <w:t>K</w:t>
      </w:r>
      <w:r w:rsidR="007C1FBC" w:rsidRPr="007C1FBC">
        <w:rPr>
          <w:sz w:val="24"/>
          <w:szCs w:val="24"/>
        </w:rPr>
        <w:t>laipėdos smulkiojo ir v</w:t>
      </w:r>
      <w:r w:rsidR="007C1FBC">
        <w:rPr>
          <w:sz w:val="24"/>
          <w:szCs w:val="24"/>
        </w:rPr>
        <w:t>idutiniojo verslo tarybos prie K</w:t>
      </w:r>
      <w:r w:rsidR="007C1FBC" w:rsidRPr="007C1FBC">
        <w:rPr>
          <w:sz w:val="24"/>
          <w:szCs w:val="24"/>
        </w:rPr>
        <w:t>laipėdos miesto savivaldybės tarybos sudarymo ir nuostatų patvirtinimo“ pakeitimo</w:t>
      </w:r>
      <w:r w:rsidR="007C1FBC">
        <w:rPr>
          <w:sz w:val="24"/>
          <w:szCs w:val="24"/>
        </w:rPr>
        <w:t xml:space="preserve">), </w:t>
      </w:r>
      <w:r>
        <w:rPr>
          <w:sz w:val="24"/>
          <w:szCs w:val="24"/>
        </w:rPr>
        <w:t>4 lapai</w:t>
      </w:r>
      <w:r w:rsidR="007C1FBC">
        <w:rPr>
          <w:sz w:val="24"/>
          <w:szCs w:val="24"/>
        </w:rPr>
        <w:t>.</w:t>
      </w:r>
    </w:p>
    <w:p w14:paraId="71EE7D89" w14:textId="77777777" w:rsidR="0005700C" w:rsidRDefault="0005700C" w:rsidP="00DD79DE">
      <w:pPr>
        <w:ind w:firstLine="720"/>
        <w:jc w:val="both"/>
        <w:rPr>
          <w:sz w:val="24"/>
          <w:szCs w:val="24"/>
        </w:rPr>
      </w:pPr>
    </w:p>
    <w:p w14:paraId="71EE7D8A" w14:textId="77777777" w:rsidR="00DD79DE" w:rsidRDefault="00DD79DE" w:rsidP="00DD79D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509"/>
      </w:tblGrid>
      <w:tr w:rsidR="00AA5787" w:rsidRPr="00AA5787" w14:paraId="71EE7D8D" w14:textId="77777777" w:rsidTr="00643FC4">
        <w:tc>
          <w:tcPr>
            <w:tcW w:w="6345" w:type="dxa"/>
          </w:tcPr>
          <w:p w14:paraId="71EE7D8B" w14:textId="210CE67F" w:rsidR="00AA5787" w:rsidRPr="00AA5787" w:rsidRDefault="00AA5787" w:rsidP="008E28B0">
            <w:pPr>
              <w:jc w:val="both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T</w:t>
            </w:r>
            <w:r w:rsidR="00092413">
              <w:rPr>
                <w:sz w:val="24"/>
                <w:szCs w:val="24"/>
              </w:rPr>
              <w:t>arptautinių ryšių, verslo plėtros ir turizmo</w:t>
            </w:r>
            <w:r w:rsidR="00DD79DE">
              <w:rPr>
                <w:sz w:val="24"/>
                <w:szCs w:val="24"/>
              </w:rPr>
              <w:t xml:space="preserve"> </w:t>
            </w:r>
            <w:r w:rsidRPr="00AA5787">
              <w:rPr>
                <w:sz w:val="24"/>
                <w:szCs w:val="24"/>
              </w:rPr>
              <w:t xml:space="preserve">skyriaus </w:t>
            </w:r>
            <w:r w:rsidR="008E28B0">
              <w:rPr>
                <w:sz w:val="24"/>
                <w:szCs w:val="24"/>
              </w:rPr>
              <w:t>vedėja</w:t>
            </w:r>
          </w:p>
        </w:tc>
        <w:tc>
          <w:tcPr>
            <w:tcW w:w="3509" w:type="dxa"/>
          </w:tcPr>
          <w:p w14:paraId="71EE7D8C" w14:textId="42C59662" w:rsidR="00AA5787" w:rsidRPr="00AA5787" w:rsidRDefault="008E28B0" w:rsidP="00643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Eglė Deltuvaitė</w:t>
            </w:r>
          </w:p>
        </w:tc>
      </w:tr>
    </w:tbl>
    <w:p w14:paraId="71EE7D8E" w14:textId="77777777" w:rsidR="00A76DF3" w:rsidRPr="00A00EA5" w:rsidRDefault="00A76DF3" w:rsidP="00A00EA5">
      <w:pPr>
        <w:tabs>
          <w:tab w:val="left" w:pos="1690"/>
        </w:tabs>
        <w:rPr>
          <w:sz w:val="24"/>
          <w:szCs w:val="24"/>
        </w:rPr>
      </w:pPr>
    </w:p>
    <w:sectPr w:rsidR="00A76DF3" w:rsidRPr="00A00EA5" w:rsidSect="007C1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C90D" w14:textId="77777777" w:rsidR="00183C4E" w:rsidRDefault="00183C4E" w:rsidP="00115812">
      <w:r>
        <w:separator/>
      </w:r>
    </w:p>
  </w:endnote>
  <w:endnote w:type="continuationSeparator" w:id="0">
    <w:p w14:paraId="5DF36FF4" w14:textId="77777777" w:rsidR="00183C4E" w:rsidRDefault="00183C4E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5" w14:textId="77777777" w:rsidR="00A00EA5" w:rsidRDefault="00A00EA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6" w14:textId="77777777" w:rsidR="00A00EA5" w:rsidRDefault="00A00EA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9" w14:textId="77777777" w:rsidR="00A00EA5" w:rsidRDefault="00A00EA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248B" w14:textId="77777777" w:rsidR="00183C4E" w:rsidRDefault="00183C4E" w:rsidP="00115812">
      <w:r>
        <w:separator/>
      </w:r>
    </w:p>
  </w:footnote>
  <w:footnote w:type="continuationSeparator" w:id="0">
    <w:p w14:paraId="37A8CC67" w14:textId="77777777" w:rsidR="00183C4E" w:rsidRDefault="00183C4E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3" w14:textId="77777777" w:rsidR="00A00EA5" w:rsidRDefault="00A00E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4" w14:textId="77777777" w:rsidR="00A00EA5" w:rsidRDefault="00A00EA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7D97" w14:textId="77777777" w:rsidR="00A00EA5" w:rsidRPr="00A72A47" w:rsidRDefault="00A00EA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71EE7D98" w14:textId="77777777" w:rsidR="00A00EA5" w:rsidRPr="00A72A47" w:rsidRDefault="00A00EA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25067"/>
    <w:rsid w:val="00031821"/>
    <w:rsid w:val="0005700C"/>
    <w:rsid w:val="000621D1"/>
    <w:rsid w:val="000709D7"/>
    <w:rsid w:val="00075955"/>
    <w:rsid w:val="00086F4B"/>
    <w:rsid w:val="00092413"/>
    <w:rsid w:val="000A28C2"/>
    <w:rsid w:val="000A3639"/>
    <w:rsid w:val="000A69A2"/>
    <w:rsid w:val="000C313E"/>
    <w:rsid w:val="000D2ACA"/>
    <w:rsid w:val="000D3A2B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3940"/>
    <w:rsid w:val="00183C4E"/>
    <w:rsid w:val="0018734C"/>
    <w:rsid w:val="0019349E"/>
    <w:rsid w:val="001B0499"/>
    <w:rsid w:val="001B0534"/>
    <w:rsid w:val="001C1062"/>
    <w:rsid w:val="001C40B3"/>
    <w:rsid w:val="001C422F"/>
    <w:rsid w:val="001D336B"/>
    <w:rsid w:val="001E64D7"/>
    <w:rsid w:val="001F033E"/>
    <w:rsid w:val="001F305F"/>
    <w:rsid w:val="00204C37"/>
    <w:rsid w:val="00220015"/>
    <w:rsid w:val="00227AF8"/>
    <w:rsid w:val="00230892"/>
    <w:rsid w:val="00233245"/>
    <w:rsid w:val="002402EC"/>
    <w:rsid w:val="0026050E"/>
    <w:rsid w:val="00282D29"/>
    <w:rsid w:val="002877ED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25747"/>
    <w:rsid w:val="0034331E"/>
    <w:rsid w:val="00344271"/>
    <w:rsid w:val="003446FB"/>
    <w:rsid w:val="00380885"/>
    <w:rsid w:val="0038574C"/>
    <w:rsid w:val="003A6D13"/>
    <w:rsid w:val="003A784B"/>
    <w:rsid w:val="003C4C21"/>
    <w:rsid w:val="003D7F86"/>
    <w:rsid w:val="004038A8"/>
    <w:rsid w:val="00403E74"/>
    <w:rsid w:val="00404EE6"/>
    <w:rsid w:val="0040794E"/>
    <w:rsid w:val="00412D53"/>
    <w:rsid w:val="00422D31"/>
    <w:rsid w:val="004271D7"/>
    <w:rsid w:val="00427B15"/>
    <w:rsid w:val="004420E8"/>
    <w:rsid w:val="0044288E"/>
    <w:rsid w:val="0044662C"/>
    <w:rsid w:val="00474C3D"/>
    <w:rsid w:val="00494E42"/>
    <w:rsid w:val="004B50D7"/>
    <w:rsid w:val="004C14AE"/>
    <w:rsid w:val="004C15B1"/>
    <w:rsid w:val="004D77C5"/>
    <w:rsid w:val="004E4761"/>
    <w:rsid w:val="004F448D"/>
    <w:rsid w:val="004F524C"/>
    <w:rsid w:val="0050312E"/>
    <w:rsid w:val="0052053E"/>
    <w:rsid w:val="00520B5D"/>
    <w:rsid w:val="005215B5"/>
    <w:rsid w:val="00521681"/>
    <w:rsid w:val="00554F76"/>
    <w:rsid w:val="0057255B"/>
    <w:rsid w:val="00576C61"/>
    <w:rsid w:val="00584EE5"/>
    <w:rsid w:val="0059112F"/>
    <w:rsid w:val="005912CB"/>
    <w:rsid w:val="005942CB"/>
    <w:rsid w:val="005A1C9B"/>
    <w:rsid w:val="005A491B"/>
    <w:rsid w:val="005D22E7"/>
    <w:rsid w:val="005D74EC"/>
    <w:rsid w:val="005E651A"/>
    <w:rsid w:val="005F213E"/>
    <w:rsid w:val="006048D5"/>
    <w:rsid w:val="00605450"/>
    <w:rsid w:val="0062089C"/>
    <w:rsid w:val="006477B8"/>
    <w:rsid w:val="00652387"/>
    <w:rsid w:val="00656413"/>
    <w:rsid w:val="006567D0"/>
    <w:rsid w:val="00666E60"/>
    <w:rsid w:val="00674FF8"/>
    <w:rsid w:val="00683A57"/>
    <w:rsid w:val="00690125"/>
    <w:rsid w:val="006A270A"/>
    <w:rsid w:val="006A6AA4"/>
    <w:rsid w:val="006B6A47"/>
    <w:rsid w:val="006B75A2"/>
    <w:rsid w:val="006C00E4"/>
    <w:rsid w:val="006C322F"/>
    <w:rsid w:val="006C3F1F"/>
    <w:rsid w:val="006C462B"/>
    <w:rsid w:val="006E326D"/>
    <w:rsid w:val="006E6D35"/>
    <w:rsid w:val="006F1887"/>
    <w:rsid w:val="006F48B4"/>
    <w:rsid w:val="0071267E"/>
    <w:rsid w:val="00734B92"/>
    <w:rsid w:val="00736167"/>
    <w:rsid w:val="0076053D"/>
    <w:rsid w:val="00770FE2"/>
    <w:rsid w:val="00783F85"/>
    <w:rsid w:val="007B0831"/>
    <w:rsid w:val="007B1FCC"/>
    <w:rsid w:val="007B596C"/>
    <w:rsid w:val="007C1FBC"/>
    <w:rsid w:val="007C38E9"/>
    <w:rsid w:val="007D2467"/>
    <w:rsid w:val="007E5D42"/>
    <w:rsid w:val="007E7D7D"/>
    <w:rsid w:val="00802B4C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32CB"/>
    <w:rsid w:val="00877292"/>
    <w:rsid w:val="00883F68"/>
    <w:rsid w:val="00890633"/>
    <w:rsid w:val="008A2244"/>
    <w:rsid w:val="008B155D"/>
    <w:rsid w:val="008B1AB0"/>
    <w:rsid w:val="008B3AC8"/>
    <w:rsid w:val="008C7302"/>
    <w:rsid w:val="008C7CE2"/>
    <w:rsid w:val="008D0028"/>
    <w:rsid w:val="008D0044"/>
    <w:rsid w:val="008D0AF8"/>
    <w:rsid w:val="008E28B0"/>
    <w:rsid w:val="008E592F"/>
    <w:rsid w:val="008F08D5"/>
    <w:rsid w:val="00901E01"/>
    <w:rsid w:val="00904290"/>
    <w:rsid w:val="009131C3"/>
    <w:rsid w:val="0091335B"/>
    <w:rsid w:val="00914405"/>
    <w:rsid w:val="0093565A"/>
    <w:rsid w:val="00936313"/>
    <w:rsid w:val="009410E1"/>
    <w:rsid w:val="00955F5E"/>
    <w:rsid w:val="009570F5"/>
    <w:rsid w:val="00976F76"/>
    <w:rsid w:val="009811AB"/>
    <w:rsid w:val="00986191"/>
    <w:rsid w:val="00991F7C"/>
    <w:rsid w:val="009B208A"/>
    <w:rsid w:val="009B279A"/>
    <w:rsid w:val="009B3EC4"/>
    <w:rsid w:val="009C1D39"/>
    <w:rsid w:val="009C5273"/>
    <w:rsid w:val="009E6C1B"/>
    <w:rsid w:val="009F7C90"/>
    <w:rsid w:val="00A00EA5"/>
    <w:rsid w:val="00A0272F"/>
    <w:rsid w:val="00A03050"/>
    <w:rsid w:val="00A078DE"/>
    <w:rsid w:val="00A228B5"/>
    <w:rsid w:val="00A302D3"/>
    <w:rsid w:val="00A40C74"/>
    <w:rsid w:val="00A41983"/>
    <w:rsid w:val="00A56ED9"/>
    <w:rsid w:val="00A655D9"/>
    <w:rsid w:val="00A72A47"/>
    <w:rsid w:val="00A73A25"/>
    <w:rsid w:val="00A76DF3"/>
    <w:rsid w:val="00A838E8"/>
    <w:rsid w:val="00A84CF0"/>
    <w:rsid w:val="00A912A4"/>
    <w:rsid w:val="00AA5787"/>
    <w:rsid w:val="00AB09A5"/>
    <w:rsid w:val="00AB57BB"/>
    <w:rsid w:val="00AB7788"/>
    <w:rsid w:val="00AC2A63"/>
    <w:rsid w:val="00AC702A"/>
    <w:rsid w:val="00AF1507"/>
    <w:rsid w:val="00AF6381"/>
    <w:rsid w:val="00AF6F07"/>
    <w:rsid w:val="00B01504"/>
    <w:rsid w:val="00B02653"/>
    <w:rsid w:val="00B0330A"/>
    <w:rsid w:val="00B1707F"/>
    <w:rsid w:val="00B2351E"/>
    <w:rsid w:val="00B2588B"/>
    <w:rsid w:val="00B32862"/>
    <w:rsid w:val="00B328EA"/>
    <w:rsid w:val="00B4163F"/>
    <w:rsid w:val="00B42FDB"/>
    <w:rsid w:val="00B6629A"/>
    <w:rsid w:val="00B67B09"/>
    <w:rsid w:val="00B700B2"/>
    <w:rsid w:val="00B74129"/>
    <w:rsid w:val="00B814AC"/>
    <w:rsid w:val="00B87799"/>
    <w:rsid w:val="00B91FD8"/>
    <w:rsid w:val="00B960A9"/>
    <w:rsid w:val="00BA0C30"/>
    <w:rsid w:val="00BA604F"/>
    <w:rsid w:val="00BC083E"/>
    <w:rsid w:val="00BC13C2"/>
    <w:rsid w:val="00BD0F94"/>
    <w:rsid w:val="00BD23F8"/>
    <w:rsid w:val="00BD2F6C"/>
    <w:rsid w:val="00BD709D"/>
    <w:rsid w:val="00BF0BC2"/>
    <w:rsid w:val="00BF4046"/>
    <w:rsid w:val="00BF63D8"/>
    <w:rsid w:val="00C06A22"/>
    <w:rsid w:val="00C12F20"/>
    <w:rsid w:val="00C30EBB"/>
    <w:rsid w:val="00C45305"/>
    <w:rsid w:val="00C524FA"/>
    <w:rsid w:val="00C56C04"/>
    <w:rsid w:val="00C5728D"/>
    <w:rsid w:val="00CB09D7"/>
    <w:rsid w:val="00CC02BA"/>
    <w:rsid w:val="00CC13CC"/>
    <w:rsid w:val="00CC6298"/>
    <w:rsid w:val="00CF0786"/>
    <w:rsid w:val="00CF1265"/>
    <w:rsid w:val="00CF1A6E"/>
    <w:rsid w:val="00D228A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D79DE"/>
    <w:rsid w:val="00DE54E1"/>
    <w:rsid w:val="00DE645A"/>
    <w:rsid w:val="00DF0021"/>
    <w:rsid w:val="00DF2774"/>
    <w:rsid w:val="00DF309A"/>
    <w:rsid w:val="00E100B2"/>
    <w:rsid w:val="00E11050"/>
    <w:rsid w:val="00E136F7"/>
    <w:rsid w:val="00E21884"/>
    <w:rsid w:val="00E24A72"/>
    <w:rsid w:val="00E257EA"/>
    <w:rsid w:val="00E2659C"/>
    <w:rsid w:val="00E304A2"/>
    <w:rsid w:val="00E3154A"/>
    <w:rsid w:val="00E5290F"/>
    <w:rsid w:val="00E53E92"/>
    <w:rsid w:val="00E7086E"/>
    <w:rsid w:val="00E74C83"/>
    <w:rsid w:val="00E916D9"/>
    <w:rsid w:val="00E952B4"/>
    <w:rsid w:val="00EA2FBC"/>
    <w:rsid w:val="00EB7D1E"/>
    <w:rsid w:val="00F01D74"/>
    <w:rsid w:val="00F07763"/>
    <w:rsid w:val="00F11321"/>
    <w:rsid w:val="00F35A6D"/>
    <w:rsid w:val="00F40E19"/>
    <w:rsid w:val="00F56100"/>
    <w:rsid w:val="00F6278F"/>
    <w:rsid w:val="00F63209"/>
    <w:rsid w:val="00F64E45"/>
    <w:rsid w:val="00F83AA6"/>
    <w:rsid w:val="00F8534B"/>
    <w:rsid w:val="00F948CA"/>
    <w:rsid w:val="00F94FC7"/>
    <w:rsid w:val="00F9738F"/>
    <w:rsid w:val="00FA01F8"/>
    <w:rsid w:val="00FB7792"/>
    <w:rsid w:val="00FC4AD2"/>
    <w:rsid w:val="00FC7812"/>
    <w:rsid w:val="00FD15A5"/>
    <w:rsid w:val="00FE0101"/>
    <w:rsid w:val="00FE6012"/>
    <w:rsid w:val="00FE69C0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EE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F573-2DCE-4B61-9A23-AB8C4B52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2582</Words>
  <Characters>1472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2015-05-11T07:19:00Z</cp:lastPrinted>
  <dcterms:created xsi:type="dcterms:W3CDTF">2015-06-30T07:09:00Z</dcterms:created>
  <dcterms:modified xsi:type="dcterms:W3CDTF">2015-06-30T07:09:00Z</dcterms:modified>
</cp:coreProperties>
</file>