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2E1A08" w:rsidRDefault="002E1A08" w:rsidP="002E1A08">
      <w:pPr>
        <w:jc w:val="center"/>
        <w:rPr>
          <w:b/>
          <w:caps/>
        </w:rPr>
      </w:pPr>
      <w:r w:rsidRPr="004512E0">
        <w:rPr>
          <w:b/>
        </w:rPr>
        <w:t>PRIE SAVIVALDYBĖS TARYBOS SPRENDIMO „</w:t>
      </w:r>
      <w:r>
        <w:rPr>
          <w:b/>
        </w:rPr>
        <w:t>DĖL</w:t>
      </w:r>
      <w:r>
        <w:rPr>
          <w:b/>
          <w:caps/>
        </w:rPr>
        <w:t xml:space="preserve"> KLAIPĖDOS MIESTO SAVIVALDYBĖS NEFORMALIOJO VAIKŲ ŠVIETIMO MOKYKLŲ IR FORMALŲJĮ ŠVIETIMĄ PAPILDANČIO UGDYMO MOKYKLŲ VEIKLOS ORGANIZAVIMO TVARKOS APRAŠO“ PROJEKTO</w:t>
      </w:r>
    </w:p>
    <w:p w:rsidR="009642F0" w:rsidRDefault="009642F0" w:rsidP="002E1A08">
      <w:pPr>
        <w:jc w:val="center"/>
        <w:rPr>
          <w:b/>
          <w:caps/>
        </w:rPr>
      </w:pPr>
    </w:p>
    <w:p w:rsidR="00336049" w:rsidRDefault="00336049" w:rsidP="002E1A08">
      <w:pPr>
        <w:jc w:val="center"/>
      </w:pPr>
    </w:p>
    <w:p w:rsidR="00E939A2" w:rsidRPr="00764EEB" w:rsidRDefault="00336049" w:rsidP="00EE6D8F">
      <w:pPr>
        <w:pStyle w:val="Sraopastraipa"/>
        <w:numPr>
          <w:ilvl w:val="0"/>
          <w:numId w:val="2"/>
        </w:numPr>
        <w:ind w:left="720"/>
        <w:jc w:val="both"/>
        <w:rPr>
          <w:b/>
        </w:rPr>
      </w:pPr>
      <w:r w:rsidRPr="00764EEB">
        <w:rPr>
          <w:b/>
          <w:sz w:val="24"/>
          <w:szCs w:val="24"/>
        </w:rPr>
        <w:t xml:space="preserve">Sprendimo projekto esmė, tikslai ir uždaviniai. </w:t>
      </w:r>
    </w:p>
    <w:p w:rsidR="00017246" w:rsidRDefault="00E939A2" w:rsidP="00EE6D8F">
      <w:pPr>
        <w:ind w:firstLine="709"/>
        <w:jc w:val="both"/>
      </w:pPr>
      <w:r>
        <w:rPr>
          <w:caps/>
          <w:color w:val="000000"/>
        </w:rPr>
        <w:t>s</w:t>
      </w:r>
      <w:r>
        <w:rPr>
          <w:color w:val="000000"/>
        </w:rPr>
        <w:t xml:space="preserve">prendimo projektas parengtas, </w:t>
      </w:r>
      <w:r w:rsidR="00EF06B5">
        <w:t>siekiant pakeisti neformaliojo vaikų švietimo sritį reglamentuojančius dokumentus, susijusius su vaikų priėmimu</w:t>
      </w:r>
      <w:r>
        <w:t xml:space="preserve"> į Klaipėdos miesto savivaldybės </w:t>
      </w:r>
      <w:r w:rsidR="00EF06B5" w:rsidRPr="000D748F">
        <w:t>neformaliojo vaikų švietimo mokykl</w:t>
      </w:r>
      <w:r w:rsidR="00EF06B5">
        <w:t>as</w:t>
      </w:r>
      <w:r w:rsidR="00B9041F">
        <w:t xml:space="preserve"> (Vaikų laisvalaikio centrą, Moksleivių saviraiškos centrą bei </w:t>
      </w:r>
      <w:r w:rsidR="003B1FD5">
        <w:t>Jaunimo centrą (toliau – Centrai</w:t>
      </w:r>
      <w:r w:rsidR="00B9041F">
        <w:t>))</w:t>
      </w:r>
      <w:r w:rsidR="00EF06B5" w:rsidRPr="000D748F">
        <w:t xml:space="preserve"> ir formalųjį švietimą papildančio ugdymo mokykl</w:t>
      </w:r>
      <w:r w:rsidR="00EF06B5">
        <w:t>as</w:t>
      </w:r>
      <w:r w:rsidR="00B9041F">
        <w:t xml:space="preserve"> (Adomo Brako dailės mokyklą, Jeronimo Kačinsko ir Juozo Karoso mu</w:t>
      </w:r>
      <w:r w:rsidR="003B1FD5">
        <w:t>zikos mokyklas (toliau – Mokyklos</w:t>
      </w:r>
      <w:r w:rsidR="00B9041F">
        <w:t>)</w:t>
      </w:r>
      <w:r w:rsidR="00EF06B5">
        <w:t>, atlyginimu už teikiamą neformalųjį vaikų švietimą,</w:t>
      </w:r>
      <w:r w:rsidR="00764EEB" w:rsidRPr="00764EEB">
        <w:rPr>
          <w:b/>
          <w:caps/>
        </w:rPr>
        <w:t xml:space="preserve"> </w:t>
      </w:r>
      <w:r w:rsidR="00764EEB">
        <w:t>programų</w:t>
      </w:r>
      <w:r w:rsidR="00EF06B5">
        <w:t xml:space="preserve"> </w:t>
      </w:r>
      <w:r w:rsidR="00017246">
        <w:t>mokinių atostogų metu vykdymu</w:t>
      </w:r>
      <w:r w:rsidR="00CE431F">
        <w:t xml:space="preserve">, </w:t>
      </w:r>
      <w:r w:rsidR="00CE431F" w:rsidRPr="00CE431F">
        <w:t>mokslo metų pradžios ir trukmės Klaipėdos miesto savivaldybės neformaliojo švietimo mokyklose nustatym</w:t>
      </w:r>
      <w:r w:rsidR="00CE431F">
        <w:t>u.</w:t>
      </w:r>
    </w:p>
    <w:p w:rsidR="00017246" w:rsidRDefault="00017246" w:rsidP="00EE6D8F">
      <w:pPr>
        <w:ind w:firstLine="709"/>
        <w:jc w:val="both"/>
      </w:pPr>
      <w:r>
        <w:t xml:space="preserve">Tikslas – vienu dokumentu reglamentuoti </w:t>
      </w:r>
      <w:r w:rsidR="003B1FD5">
        <w:t xml:space="preserve">Centrų ir Mokyklų </w:t>
      </w:r>
      <w:r w:rsidR="00B9041F">
        <w:t>veiklos organizavimą.</w:t>
      </w:r>
    </w:p>
    <w:p w:rsidR="00FB1D91" w:rsidRDefault="003B1FD5" w:rsidP="00EE6D8F">
      <w:pPr>
        <w:ind w:firstLine="709"/>
        <w:jc w:val="both"/>
      </w:pPr>
      <w:r>
        <w:t>Uždavinys –</w:t>
      </w:r>
      <w:r w:rsidR="00B9041F">
        <w:t xml:space="preserve"> patvirtinti Centrų ir Mokyklų veiklos organizavimo </w:t>
      </w:r>
      <w:r w:rsidR="00E643A8">
        <w:t xml:space="preserve">tvarkos </w:t>
      </w:r>
      <w:r w:rsidR="00B9041F">
        <w:t xml:space="preserve">aprašą, kuriame būtų apibrėžti asmenų priėmimo kriterijai ir sąlygos, grupių komplektavimo (iškomplektavimo) galimybės, </w:t>
      </w:r>
      <w:r w:rsidR="00FB1D91">
        <w:t>nusta</w:t>
      </w:r>
      <w:r w:rsidR="00CE431F">
        <w:t>tomos</w:t>
      </w:r>
      <w:r w:rsidR="00FB1D91">
        <w:t xml:space="preserve"> vykdomos programos ir programų kryptys, apibrėžti atvirų jaunimo ir vaikų erdvių veiklos principai, neformaliojo vaikų švietimo programų vykdy</w:t>
      </w:r>
      <w:r w:rsidR="00EE6D8F">
        <w:t>mo mokinių atostogų metu tvarka ir atlyginimo už teikiamą neformalųjį vaikų švietimą</w:t>
      </w:r>
      <w:r w:rsidR="00FB1D91">
        <w:t xml:space="preserve"> </w:t>
      </w:r>
      <w:r w:rsidR="00EE6D8F">
        <w:t>nustatymo principai.</w:t>
      </w:r>
    </w:p>
    <w:p w:rsidR="00336049" w:rsidRDefault="00336049" w:rsidP="00EE6D8F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406CC5" w:rsidRDefault="009204B2" w:rsidP="00EE6D8F">
      <w:pPr>
        <w:pStyle w:val="Pagrindinistekstas"/>
        <w:spacing w:after="0"/>
        <w:ind w:firstLine="720"/>
        <w:jc w:val="both"/>
      </w:pPr>
      <w:r>
        <w:t xml:space="preserve">Sprendimo projektas </w:t>
      </w:r>
      <w:r w:rsidR="00E37405">
        <w:t xml:space="preserve">parengtas, atsižvelgus į </w:t>
      </w:r>
      <w:r w:rsidR="00EE6D8F">
        <w:t xml:space="preserve">Klaipėdos m. </w:t>
      </w:r>
      <w:r w:rsidR="00E37405">
        <w:t xml:space="preserve">savivaldybės </w:t>
      </w:r>
      <w:r w:rsidR="00245972" w:rsidRPr="00245972">
        <w:t>administracijos direktori</w:t>
      </w:r>
      <w:r w:rsidR="00245972">
        <w:t>a</w:t>
      </w:r>
      <w:r w:rsidR="00245972" w:rsidRPr="00245972">
        <w:t>us</w:t>
      </w:r>
      <w:r w:rsidR="001F7DA0">
        <w:t xml:space="preserve"> </w:t>
      </w:r>
      <w:r w:rsidR="00EE6D8F">
        <w:t>2014 m.</w:t>
      </w:r>
      <w:r w:rsidR="00245972">
        <w:t xml:space="preserve"> lapkričio 13 d. įsakymu </w:t>
      </w:r>
      <w:r w:rsidR="00245972" w:rsidRPr="003C09F9">
        <w:t>Nr.</w:t>
      </w:r>
      <w:r w:rsidR="00245972">
        <w:t xml:space="preserve"> AD1-3429</w:t>
      </w:r>
      <w:r w:rsidR="001F7DA0">
        <w:t xml:space="preserve"> (</w:t>
      </w:r>
      <w:r w:rsidR="001F7DA0" w:rsidRPr="001F7DA0">
        <w:t>2014</w:t>
      </w:r>
      <w:r w:rsidR="00EE6D8F" w:rsidRPr="00EE6D8F">
        <w:t xml:space="preserve"> </w:t>
      </w:r>
      <w:r w:rsidR="00EE6D8F">
        <w:t>m. lapkričio</w:t>
      </w:r>
      <w:r w:rsidR="00EE6D8F" w:rsidRPr="001F7DA0">
        <w:t xml:space="preserve"> </w:t>
      </w:r>
      <w:r w:rsidR="001F7DA0" w:rsidRPr="001F7DA0">
        <w:t>18 d. Nr. AD1-3466 įsakymo pakeitimas)</w:t>
      </w:r>
      <w:r w:rsidR="00245972">
        <w:t xml:space="preserve"> </w:t>
      </w:r>
      <w:r w:rsidR="001F7DA0">
        <w:t xml:space="preserve">sudarytos darbo grupės, kuri </w:t>
      </w:r>
      <w:r w:rsidR="001F7DA0" w:rsidRPr="00D63543">
        <w:t>įvertin</w:t>
      </w:r>
      <w:r w:rsidR="001F7DA0">
        <w:t>o</w:t>
      </w:r>
      <w:r w:rsidR="001F7DA0" w:rsidRPr="00D63543">
        <w:t xml:space="preserve"> teisės aktus, reglamentuojančius neformaliojo vaikų švietimo sritį</w:t>
      </w:r>
      <w:r w:rsidR="001F7DA0">
        <w:t>, pateiktas išvadas ir pasiūlymus bei į.</w:t>
      </w:r>
      <w:r w:rsidR="00E643A8" w:rsidRPr="00E643A8">
        <w:t xml:space="preserve"> </w:t>
      </w:r>
      <w:r w:rsidR="00E643A8" w:rsidRPr="001D38A6">
        <w:t>Centralizuoto vidaus audito skyriaus</w:t>
      </w:r>
      <w:r w:rsidR="00F33C04" w:rsidRPr="00F33C04">
        <w:t xml:space="preserve"> </w:t>
      </w:r>
      <w:r w:rsidR="00E643A8">
        <w:t xml:space="preserve">rekomendacijas. </w:t>
      </w:r>
      <w:r w:rsidR="003B1FD5">
        <w:t>M</w:t>
      </w:r>
      <w:r w:rsidR="00406CC5">
        <w:t>okyklose</w:t>
      </w:r>
      <w:r w:rsidR="00E632E9">
        <w:t xml:space="preserve"> </w:t>
      </w:r>
      <w:r w:rsidR="00406CC5">
        <w:t>vykdomos programos nustatytos a</w:t>
      </w:r>
      <w:r w:rsidR="00E632E9">
        <w:t xml:space="preserve">tsižvelgus į </w:t>
      </w:r>
      <w:r w:rsidR="007F0A4F">
        <w:t xml:space="preserve">Lietuvos Respublikos švietimo ir mokslo ministro 2015 m. sausio </w:t>
      </w:r>
      <w:r w:rsidR="00A77422">
        <w:t>27 d.</w:t>
      </w:r>
      <w:r w:rsidR="007F0A4F">
        <w:t xml:space="preserve"> įsakymu Nr.</w:t>
      </w:r>
      <w:r w:rsidR="00A77422">
        <w:t xml:space="preserve"> V-48 patvirtintas Rekomendacijas dėl meninio formalųjį švietimą papildančio ugdymo programų rengimo ir įgyvendinimo</w:t>
      </w:r>
      <w:r w:rsidR="00406CC5">
        <w:t>.</w:t>
      </w:r>
      <w:r w:rsidR="00A77422">
        <w:t xml:space="preserve"> </w:t>
      </w:r>
    </w:p>
    <w:p w:rsidR="00406CC5" w:rsidRDefault="00336049" w:rsidP="00EE6D8F">
      <w:pPr>
        <w:pStyle w:val="Pagrindinistekstas"/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5C1311" w:rsidRPr="00F33C04" w:rsidRDefault="00336049" w:rsidP="00EE6D8F">
      <w:pPr>
        <w:pStyle w:val="Pagrindinistekstas"/>
        <w:spacing w:after="0"/>
        <w:ind w:firstLine="720"/>
        <w:jc w:val="both"/>
      </w:pPr>
      <w:r w:rsidRPr="00F33C04">
        <w:t xml:space="preserve">Patvirtintas naujas </w:t>
      </w:r>
      <w:r w:rsidR="005C1311" w:rsidRPr="00F33C04">
        <w:t>Klaipėdos miesto savivaldybės nefo</w:t>
      </w:r>
      <w:r w:rsidR="00F33C04">
        <w:t>rmaliojo vaikų švietimo mokyklų</w:t>
      </w:r>
      <w:r w:rsidR="005C1311" w:rsidRPr="00F33C04">
        <w:t xml:space="preserve"> ir formalųjį švietimą papildančio ugdymo mokyklų veiklos organizavimo tvarkos</w:t>
      </w:r>
      <w:r w:rsidR="00F33C04">
        <w:t xml:space="preserve"> aprašas apibrėš asmenų priėmimo, grupių komplektavimo (iškomplektavimo</w:t>
      </w:r>
      <w:r w:rsidR="005C1311" w:rsidRPr="00F33C04">
        <w:t>), ugdymo proceso orga</w:t>
      </w:r>
      <w:r w:rsidR="00F33C04">
        <w:t>nizavimo, atlyginimo</w:t>
      </w:r>
      <w:r w:rsidR="005C4772">
        <w:t xml:space="preserve"> už Centrų ir Mokyklų</w:t>
      </w:r>
      <w:r w:rsidR="005C1311" w:rsidRPr="00F33C04">
        <w:t xml:space="preserve"> teikiamą neformalųjį švietimą</w:t>
      </w:r>
      <w:r w:rsidR="00F33C04" w:rsidRPr="00F33C04">
        <w:t xml:space="preserve"> </w:t>
      </w:r>
      <w:r w:rsidR="00F33C04">
        <w:t>dydžius pagal programų kryptis, atvirų jaunimo ir vaikų erdvių veiklos principus, neformaliojo vaikų švietimo programų vykdymo mokinių atostogų metu tvarką</w:t>
      </w:r>
      <w:r w:rsidR="005C1311" w:rsidRPr="00F33C04">
        <w:t xml:space="preserve"> ir atitiks teisės aktų nustatytus reikalavimus.</w:t>
      </w:r>
    </w:p>
    <w:p w:rsidR="00336049" w:rsidRDefault="00336049" w:rsidP="00EE6D8F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336049" w:rsidRPr="00F33C04" w:rsidRDefault="00336049" w:rsidP="00EE6D8F">
      <w:pPr>
        <w:ind w:firstLine="720"/>
        <w:jc w:val="both"/>
        <w:rPr>
          <w:bCs/>
        </w:rPr>
      </w:pPr>
      <w:r w:rsidRPr="00F33C04">
        <w:rPr>
          <w:bCs/>
        </w:rPr>
        <w:t xml:space="preserve">Atsižvelgta į darbo grupės, sudarytos </w:t>
      </w:r>
      <w:r w:rsidR="00FB446F">
        <w:rPr>
          <w:bCs/>
        </w:rPr>
        <w:t>Savivaldybės a</w:t>
      </w:r>
      <w:r w:rsidRPr="00F33C04">
        <w:rPr>
          <w:bCs/>
        </w:rPr>
        <w:t xml:space="preserve">dministracijos direktoriaus įsakymu, </w:t>
      </w:r>
      <w:r w:rsidR="00FB446F">
        <w:rPr>
          <w:bCs/>
        </w:rPr>
        <w:t xml:space="preserve">išvadas ir </w:t>
      </w:r>
      <w:r w:rsidRPr="00F33C04">
        <w:rPr>
          <w:bCs/>
        </w:rPr>
        <w:t>pasiūlymus</w:t>
      </w:r>
      <w:r w:rsidR="00FB446F">
        <w:t>.</w:t>
      </w:r>
      <w:r w:rsidR="00406CC5">
        <w:t xml:space="preserve"> Dokumento projektas aptartas su įstaigų vadovais bei atsižvelgta į jų argumentuotas pastabas ir siūlymus.</w:t>
      </w:r>
    </w:p>
    <w:p w:rsidR="00336049" w:rsidRDefault="00336049" w:rsidP="00EE6D8F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335AA6" w:rsidRDefault="00A0249E" w:rsidP="00EE6D8F">
      <w:pPr>
        <w:ind w:firstLine="720"/>
        <w:jc w:val="both"/>
      </w:pPr>
      <w:r w:rsidRPr="00A0249E">
        <w:rPr>
          <w:bCs/>
        </w:rPr>
        <w:t xml:space="preserve">Klaipėdos miesto savivaldybės taryba yra nustačiusi atlyginimo dydžius </w:t>
      </w:r>
      <w:r>
        <w:t>už Centrų ir Mokyklų</w:t>
      </w:r>
      <w:r w:rsidRPr="00F33C04">
        <w:t xml:space="preserve"> teikiamą neformalųjį švietimą</w:t>
      </w:r>
      <w:r w:rsidR="00765022">
        <w:t>.</w:t>
      </w:r>
      <w:r>
        <w:t xml:space="preserve"> </w:t>
      </w:r>
      <w:r w:rsidR="00765022">
        <w:t>A</w:t>
      </w:r>
      <w:r>
        <w:t xml:space="preserve">tlyginimas, nustatytas už mėnesį, taikomas visoms </w:t>
      </w:r>
      <w:r w:rsidR="00765022">
        <w:t xml:space="preserve">tos pačios krypties </w:t>
      </w:r>
      <w:r>
        <w:t xml:space="preserve">programoms vienodai, neatsižvelgiant į užsiėmimų ir </w:t>
      </w:r>
      <w:r w:rsidR="00765022">
        <w:t xml:space="preserve">skiriamų </w:t>
      </w:r>
      <w:r>
        <w:t xml:space="preserve">akademinių valandų </w:t>
      </w:r>
      <w:r w:rsidR="00765022">
        <w:t>skaičių, pvz., mokinys, kuris lanko užsiėmimus 4 valandas per savaitę, moka tiek pat, kiek ir mo</w:t>
      </w:r>
      <w:r w:rsidR="00E643A8">
        <w:t xml:space="preserve">kinys, kuris lanko užsiėmimus 6 ar </w:t>
      </w:r>
      <w:r w:rsidR="00765022">
        <w:t>9 valandas per savaitę. Siekiant socialinio teisingumo, siūloma nustatyti 1 valandos atlyginimo dydį, kuris būtų dauginamas iš savaitinių mokinio lankomo užsiėmimo valandų skaičiaus</w:t>
      </w:r>
      <w:r w:rsidR="00E643A8">
        <w:t xml:space="preserve"> (Mokyklose – </w:t>
      </w:r>
      <w:r w:rsidR="00A72841">
        <w:t>iš programai skiriamų valandų skaičiaus)</w:t>
      </w:r>
      <w:r w:rsidR="00765022">
        <w:t>.</w:t>
      </w:r>
    </w:p>
    <w:p w:rsidR="00775CD1" w:rsidRDefault="007314CF" w:rsidP="00EE6D8F">
      <w:pPr>
        <w:ind w:firstLine="720"/>
        <w:jc w:val="both"/>
      </w:pPr>
      <w:r>
        <w:t>Skaičiuojant atlyginimo dydį Mokyklose, atsižvelgta į programos paskirtį (ankstyvojo, pradinio, pagrindinio</w:t>
      </w:r>
      <w:r w:rsidRPr="007314CF">
        <w:t xml:space="preserve"> </w:t>
      </w:r>
      <w:r>
        <w:t xml:space="preserve">ugdymo ir profesinės linkmės ugdymo modulio, neformaliojo vaikų ir </w:t>
      </w:r>
      <w:r>
        <w:lastRenderedPageBreak/>
        <w:t xml:space="preserve">suaugusiųjų švietimo), privalomą </w:t>
      </w:r>
      <w:r w:rsidR="00BC1BFF">
        <w:t xml:space="preserve">programos </w:t>
      </w:r>
      <w:r>
        <w:t xml:space="preserve">branduolio dalykų valandų skaičių ir programos </w:t>
      </w:r>
      <w:r w:rsidR="00DA37D2">
        <w:t>po</w:t>
      </w:r>
      <w:r w:rsidR="00E643A8">
        <w:t>puliarumą (muzikos mokyklose) bei</w:t>
      </w:r>
      <w:r w:rsidR="00DA37D2">
        <w:t xml:space="preserve"> dabar</w:t>
      </w:r>
      <w:r w:rsidR="00DA37D2" w:rsidRPr="00DA37D2">
        <w:t xml:space="preserve"> </w:t>
      </w:r>
      <w:r w:rsidR="00DA37D2">
        <w:t>nustatytą atlyginimo dydį</w:t>
      </w:r>
      <w:r w:rsidR="00DA37D2" w:rsidRPr="00DA37D2">
        <w:t xml:space="preserve"> </w:t>
      </w:r>
      <w:r w:rsidR="00DA37D2">
        <w:t>pagal</w:t>
      </w:r>
      <w:r w:rsidR="00E643A8">
        <w:t xml:space="preserve"> programos kryptį ar</w:t>
      </w:r>
      <w:r w:rsidR="00DA37D2">
        <w:t xml:space="preserve"> </w:t>
      </w:r>
      <w:r w:rsidR="00E643A8">
        <w:t>pasirinktą muzikos instrumentą.</w:t>
      </w:r>
    </w:p>
    <w:p w:rsidR="00E003C5" w:rsidRDefault="00775CD1" w:rsidP="00844456">
      <w:pPr>
        <w:ind w:firstLine="720"/>
        <w:jc w:val="both"/>
      </w:pPr>
      <w:r>
        <w:t xml:space="preserve">Muzikos mokyklose </w:t>
      </w:r>
      <w:r w:rsidR="00566793">
        <w:t xml:space="preserve">1 </w:t>
      </w:r>
      <w:r w:rsidR="002C517D">
        <w:t xml:space="preserve">akademinės valandos </w:t>
      </w:r>
      <w:r w:rsidR="00BC1BFF">
        <w:t>atlyginimo dydis su</w:t>
      </w:r>
      <w:r w:rsidR="006A4AB6">
        <w:t>s</w:t>
      </w:r>
      <w:r w:rsidR="002C517D">
        <w:t>kaičiuota</w:t>
      </w:r>
      <w:r w:rsidR="00BC1BFF">
        <w:t>s</w:t>
      </w:r>
      <w:r w:rsidR="002C517D">
        <w:t xml:space="preserve"> </w:t>
      </w:r>
      <w:r w:rsidR="006A4AB6">
        <w:t>dabar nustatytą atlyginimo dydį padalinus iš vidutiniška</w:t>
      </w:r>
      <w:r w:rsidR="00955B36">
        <w:t>i atitinkamai programai tenkančių valandų skaičiaus</w:t>
      </w:r>
      <w:r w:rsidR="00E003C5">
        <w:t xml:space="preserve"> per savaitę pagal ugdymo planą (suapvalinta iki euro arba iki 0,50 euro).</w:t>
      </w:r>
      <w:r w:rsidR="00844456">
        <w:t xml:space="preserve"> </w:t>
      </w:r>
      <w:r w:rsidR="002C517D">
        <w:t>1 akademinės valandos</w:t>
      </w:r>
      <w:r w:rsidR="00E003C5">
        <w:t xml:space="preserve"> atlyginimo dydis</w:t>
      </w:r>
      <w:r w:rsidR="002C517D">
        <w:t xml:space="preserve">, </w:t>
      </w:r>
      <w:r w:rsidR="00566793" w:rsidRPr="00ED2334">
        <w:t>pasiri</w:t>
      </w:r>
      <w:r w:rsidR="00F11186" w:rsidRPr="00ED2334">
        <w:t>n</w:t>
      </w:r>
      <w:r w:rsidR="00566793" w:rsidRPr="00ED2334">
        <w:t>kus</w:t>
      </w:r>
      <w:r w:rsidR="00F11186" w:rsidRPr="00ED2334">
        <w:t xml:space="preserve"> </w:t>
      </w:r>
      <w:r w:rsidR="00F11186" w:rsidRPr="005B1B12">
        <w:rPr>
          <w:i/>
        </w:rPr>
        <w:t>ankstyvąjį muzikinį ugdymą, akordeoną, liaudies, styginį, pučiamąjį, mušamąjį instrumentą ar neformaliojo vaikų švietimo programą,</w:t>
      </w:r>
      <w:r w:rsidR="00F11186">
        <w:t xml:space="preserve"> </w:t>
      </w:r>
      <w:r w:rsidR="00F11186" w:rsidRPr="00ED2334">
        <w:t>būtų</w:t>
      </w:r>
      <w:r w:rsidR="00F11186" w:rsidRPr="00ED2334">
        <w:rPr>
          <w:b/>
        </w:rPr>
        <w:t xml:space="preserve"> 2 eurai</w:t>
      </w:r>
      <w:r w:rsidR="006A4AB6">
        <w:t xml:space="preserve"> (</w:t>
      </w:r>
      <w:r w:rsidR="00745290">
        <w:t>3 val</w:t>
      </w:r>
      <w:r w:rsidR="00DA37D2">
        <w:t xml:space="preserve">. </w:t>
      </w:r>
      <w:r w:rsidR="00745290">
        <w:t>+</w:t>
      </w:r>
      <w:r w:rsidR="00DA37D2">
        <w:t xml:space="preserve"> </w:t>
      </w:r>
      <w:r w:rsidR="000F15B1">
        <w:t>4</w:t>
      </w:r>
      <w:r w:rsidR="00745290">
        <w:t xml:space="preserve"> </w:t>
      </w:r>
      <w:r w:rsidR="000F15B1">
        <w:t>val.</w:t>
      </w:r>
      <w:r w:rsidR="00DA37D2">
        <w:t xml:space="preserve"> </w:t>
      </w:r>
      <w:r w:rsidR="000F15B1">
        <w:t>+</w:t>
      </w:r>
      <w:r w:rsidR="00DA37D2">
        <w:t xml:space="preserve"> </w:t>
      </w:r>
      <w:r w:rsidR="000F15B1">
        <w:t>5</w:t>
      </w:r>
      <w:r w:rsidR="000F15B1" w:rsidRPr="000F15B1">
        <w:t xml:space="preserve"> </w:t>
      </w:r>
      <w:r w:rsidR="000F15B1">
        <w:t>val.</w:t>
      </w:r>
      <w:r w:rsidR="00DA37D2">
        <w:t xml:space="preserve"> </w:t>
      </w:r>
      <w:r w:rsidR="000F15B1">
        <w:t>+</w:t>
      </w:r>
      <w:r w:rsidR="00DA37D2">
        <w:t xml:space="preserve"> </w:t>
      </w:r>
      <w:r w:rsidR="000F15B1">
        <w:t>7</w:t>
      </w:r>
      <w:r w:rsidR="000F15B1" w:rsidRPr="000F15B1">
        <w:t xml:space="preserve"> </w:t>
      </w:r>
      <w:r w:rsidR="000F15B1">
        <w:t>val.</w:t>
      </w:r>
      <w:r w:rsidR="00DA37D2">
        <w:t xml:space="preserve"> </w:t>
      </w:r>
      <w:r w:rsidR="000F15B1">
        <w:t>+</w:t>
      </w:r>
      <w:r w:rsidR="00DA37D2">
        <w:t xml:space="preserve"> </w:t>
      </w:r>
      <w:r w:rsidR="000F15B1">
        <w:t>7</w:t>
      </w:r>
      <w:r w:rsidR="000F15B1" w:rsidRPr="000F15B1">
        <w:t xml:space="preserve"> </w:t>
      </w:r>
      <w:r w:rsidR="000F15B1">
        <w:t>val.</w:t>
      </w:r>
      <w:r w:rsidR="00DA37D2">
        <w:t xml:space="preserve"> </w:t>
      </w:r>
      <w:r w:rsidR="000F15B1">
        <w:t>+</w:t>
      </w:r>
      <w:r w:rsidR="00DA37D2">
        <w:t xml:space="preserve"> </w:t>
      </w:r>
      <w:r w:rsidR="000F15B1">
        <w:t>6</w:t>
      </w:r>
      <w:r w:rsidR="000F15B1" w:rsidRPr="000F15B1">
        <w:t xml:space="preserve"> </w:t>
      </w:r>
      <w:r w:rsidR="000F15B1">
        <w:t>val.</w:t>
      </w:r>
      <w:r w:rsidR="00E003C5">
        <w:t xml:space="preserve"> </w:t>
      </w:r>
      <w:r w:rsidR="000F15B1">
        <w:rPr>
          <w:lang w:val="en-US"/>
        </w:rPr>
        <w:t>=</w:t>
      </w:r>
      <w:r w:rsidR="00E003C5">
        <w:rPr>
          <w:lang w:val="en-US"/>
        </w:rPr>
        <w:t xml:space="preserve"> </w:t>
      </w:r>
      <w:r w:rsidR="00745290">
        <w:rPr>
          <w:lang w:val="en-US"/>
        </w:rPr>
        <w:t>34</w:t>
      </w:r>
      <w:r w:rsidR="000F15B1" w:rsidRPr="000F15B1">
        <w:t xml:space="preserve"> </w:t>
      </w:r>
      <w:r w:rsidR="000F15B1">
        <w:t xml:space="preserve">val.; valandų skaičiaus vidurkis </w:t>
      </w:r>
      <w:r w:rsidR="00745290">
        <w:t xml:space="preserve">5,67 </w:t>
      </w:r>
      <w:r w:rsidR="00745920">
        <w:t>val.</w:t>
      </w:r>
      <w:r w:rsidR="00745290">
        <w:t xml:space="preserve"> (34</w:t>
      </w:r>
      <w:r w:rsidR="000F15B1">
        <w:t xml:space="preserve"> val.</w:t>
      </w:r>
      <w:r w:rsidR="00E003C5">
        <w:t xml:space="preserve"> </w:t>
      </w:r>
      <w:r w:rsidR="000F15B1">
        <w:t>:</w:t>
      </w:r>
      <w:r w:rsidR="00E003C5">
        <w:t xml:space="preserve"> </w:t>
      </w:r>
      <w:r w:rsidR="00745290">
        <w:t>6</w:t>
      </w:r>
      <w:r w:rsidR="00E003C5">
        <w:t xml:space="preserve"> </w:t>
      </w:r>
      <w:r w:rsidR="000F15B1">
        <w:t>=</w:t>
      </w:r>
      <w:r w:rsidR="00E003C5">
        <w:t xml:space="preserve"> </w:t>
      </w:r>
      <w:r w:rsidR="000F15B1">
        <w:t>5,</w:t>
      </w:r>
      <w:r w:rsidR="00745290">
        <w:t>67</w:t>
      </w:r>
      <w:r w:rsidR="000F15B1">
        <w:t xml:space="preserve"> val.</w:t>
      </w:r>
      <w:r w:rsidR="00745920">
        <w:t>);</w:t>
      </w:r>
      <w:r w:rsidR="00745290" w:rsidRPr="00745290">
        <w:t xml:space="preserve"> </w:t>
      </w:r>
      <w:r w:rsidR="00955B36">
        <w:t xml:space="preserve">nustatytą </w:t>
      </w:r>
      <w:r w:rsidR="00745290">
        <w:t>atlyginimo dydį</w:t>
      </w:r>
      <w:r w:rsidR="00745920">
        <w:t xml:space="preserve"> 13,</w:t>
      </w:r>
      <w:r w:rsidR="000F15B1">
        <w:t>03 Eur</w:t>
      </w:r>
      <w:r w:rsidR="00E003C5">
        <w:t xml:space="preserve"> </w:t>
      </w:r>
      <w:r w:rsidR="00745290">
        <w:t>:</w:t>
      </w:r>
      <w:r w:rsidR="00E003C5">
        <w:t xml:space="preserve"> </w:t>
      </w:r>
      <w:r w:rsidR="00745290">
        <w:t>5,67</w:t>
      </w:r>
      <w:r w:rsidR="00745920">
        <w:t xml:space="preserve"> val.</w:t>
      </w:r>
      <w:r w:rsidR="00E003C5">
        <w:t xml:space="preserve"> </w:t>
      </w:r>
      <w:r w:rsidR="00745920">
        <w:t>=</w:t>
      </w:r>
      <w:r w:rsidR="00E003C5">
        <w:t xml:space="preserve"> </w:t>
      </w:r>
      <w:r w:rsidR="00745920">
        <w:t>2,</w:t>
      </w:r>
      <w:r w:rsidR="00745290">
        <w:t>30</w:t>
      </w:r>
      <w:r w:rsidR="000F15B1" w:rsidRPr="000F15B1">
        <w:t xml:space="preserve"> </w:t>
      </w:r>
      <w:r w:rsidR="000F15B1">
        <w:t>Eur</w:t>
      </w:r>
      <w:r w:rsidR="002D7800">
        <w:t xml:space="preserve"> už val.</w:t>
      </w:r>
      <w:r w:rsidR="00E003C5">
        <w:t xml:space="preserve"> </w:t>
      </w:r>
      <w:r w:rsidR="000F15B1">
        <w:t>=</w:t>
      </w:r>
      <w:r w:rsidR="00E003C5">
        <w:t xml:space="preserve"> </w:t>
      </w:r>
      <w:r w:rsidR="000F15B1">
        <w:t>2</w:t>
      </w:r>
      <w:r w:rsidR="00745920">
        <w:t>,00</w:t>
      </w:r>
      <w:r w:rsidR="000F15B1" w:rsidRPr="000F15B1">
        <w:t xml:space="preserve"> </w:t>
      </w:r>
      <w:r w:rsidR="000F15B1">
        <w:t>Eur</w:t>
      </w:r>
      <w:r w:rsidR="00745290">
        <w:t xml:space="preserve"> už val</w:t>
      </w:r>
      <w:r w:rsidR="000F15B1">
        <w:t>.</w:t>
      </w:r>
      <w:r w:rsidR="00745290">
        <w:t>).</w:t>
      </w:r>
    </w:p>
    <w:p w:rsidR="00E003C5" w:rsidRDefault="000F15B1" w:rsidP="00EE6D8F">
      <w:pPr>
        <w:ind w:firstLine="720"/>
        <w:jc w:val="both"/>
      </w:pPr>
      <w:r>
        <w:t xml:space="preserve"> </w:t>
      </w:r>
      <w:r w:rsidR="00745920" w:rsidRPr="00ED2334">
        <w:t>Pasirinkus</w:t>
      </w:r>
      <w:r w:rsidR="00F11186" w:rsidRPr="00ED2334">
        <w:t xml:space="preserve"> </w:t>
      </w:r>
      <w:r w:rsidR="00F11186" w:rsidRPr="00ED2334">
        <w:rPr>
          <w:i/>
        </w:rPr>
        <w:t>fortepijoną, gitarą, elektroninį instrumentą, solinį dainavimą</w:t>
      </w:r>
      <w:r w:rsidR="00F11186">
        <w:t xml:space="preserve"> </w:t>
      </w:r>
      <w:r w:rsidR="00ED2334">
        <w:t xml:space="preserve">atlyginimo dydis </w:t>
      </w:r>
      <w:r w:rsidR="00ED2334" w:rsidRPr="00ED2334">
        <w:t>už 1</w:t>
      </w:r>
      <w:r w:rsidR="00ED2334">
        <w:rPr>
          <w:b/>
        </w:rPr>
        <w:t xml:space="preserve"> </w:t>
      </w:r>
      <w:r w:rsidR="00ED2334">
        <w:t xml:space="preserve">akademinę valandą būtų </w:t>
      </w:r>
      <w:r w:rsidR="00F11186" w:rsidRPr="00ED2334">
        <w:rPr>
          <w:b/>
        </w:rPr>
        <w:t>2,50 euro</w:t>
      </w:r>
      <w:r w:rsidR="00ED2334">
        <w:rPr>
          <w:b/>
        </w:rPr>
        <w:t xml:space="preserve"> </w:t>
      </w:r>
      <w:r w:rsidR="00745290">
        <w:t>(3 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4 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5</w:t>
      </w:r>
      <w:r w:rsidR="00745290" w:rsidRPr="000F15B1">
        <w:t xml:space="preserve"> </w:t>
      </w:r>
      <w:r w:rsidR="00745290">
        <w:t>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7</w:t>
      </w:r>
      <w:r w:rsidR="00745290" w:rsidRPr="000F15B1">
        <w:t xml:space="preserve"> </w:t>
      </w:r>
      <w:r w:rsidR="00745290">
        <w:t>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7</w:t>
      </w:r>
      <w:r w:rsidR="00745290" w:rsidRPr="000F15B1">
        <w:t xml:space="preserve"> </w:t>
      </w:r>
      <w:r w:rsidR="00745290">
        <w:t>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6</w:t>
      </w:r>
      <w:r w:rsidR="00745290" w:rsidRPr="000F15B1">
        <w:t xml:space="preserve"> </w:t>
      </w:r>
      <w:r w:rsidR="00745290">
        <w:t>val.</w:t>
      </w:r>
      <w:r w:rsidR="00E003C5">
        <w:t xml:space="preserve"> </w:t>
      </w:r>
      <w:r w:rsidR="00745290">
        <w:rPr>
          <w:lang w:val="en-US"/>
        </w:rPr>
        <w:t>=</w:t>
      </w:r>
      <w:r w:rsidR="00E003C5">
        <w:rPr>
          <w:lang w:val="en-US"/>
        </w:rPr>
        <w:t xml:space="preserve"> </w:t>
      </w:r>
      <w:r w:rsidR="00745290">
        <w:rPr>
          <w:lang w:val="en-US"/>
        </w:rPr>
        <w:t>34</w:t>
      </w:r>
      <w:r w:rsidR="00745290" w:rsidRPr="000F15B1">
        <w:t xml:space="preserve"> </w:t>
      </w:r>
      <w:r w:rsidR="00745290">
        <w:t>val.; valandų skaičiaus vidurkis 5,67 val. (34 val.</w:t>
      </w:r>
      <w:r w:rsidR="00E003C5">
        <w:t xml:space="preserve"> </w:t>
      </w:r>
      <w:r w:rsidR="00745290">
        <w:t>:</w:t>
      </w:r>
      <w:r w:rsidR="00E003C5">
        <w:t xml:space="preserve"> </w:t>
      </w:r>
      <w:r w:rsidR="00745290">
        <w:t>6</w:t>
      </w:r>
      <w:r w:rsidR="00E003C5">
        <w:t xml:space="preserve"> </w:t>
      </w:r>
      <w:r w:rsidR="00745290">
        <w:t>=</w:t>
      </w:r>
      <w:r w:rsidR="00E003C5">
        <w:t xml:space="preserve"> </w:t>
      </w:r>
      <w:r w:rsidR="00745290">
        <w:t>5,67 val.);</w:t>
      </w:r>
      <w:r w:rsidR="00745290" w:rsidRPr="00745290">
        <w:t xml:space="preserve"> </w:t>
      </w:r>
      <w:r w:rsidR="00955B36">
        <w:t xml:space="preserve">nustatytą </w:t>
      </w:r>
      <w:r w:rsidR="00745290">
        <w:t>atlyginimo dydį 15,93 Eur</w:t>
      </w:r>
      <w:r w:rsidR="00E003C5">
        <w:t xml:space="preserve"> </w:t>
      </w:r>
      <w:r w:rsidR="00745290">
        <w:t>:</w:t>
      </w:r>
      <w:r w:rsidR="00E003C5">
        <w:t xml:space="preserve"> </w:t>
      </w:r>
      <w:r w:rsidR="00745290">
        <w:t>5,67 val.</w:t>
      </w:r>
      <w:r w:rsidR="00E003C5">
        <w:t xml:space="preserve"> </w:t>
      </w:r>
      <w:r w:rsidR="00745290">
        <w:t>=</w:t>
      </w:r>
      <w:r w:rsidR="00E003C5">
        <w:t xml:space="preserve"> </w:t>
      </w:r>
      <w:r w:rsidR="00745290">
        <w:t>2,81</w:t>
      </w:r>
      <w:r w:rsidR="00745290" w:rsidRPr="000F15B1">
        <w:t xml:space="preserve"> </w:t>
      </w:r>
      <w:r w:rsidR="00745290">
        <w:t>Eur</w:t>
      </w:r>
      <w:r w:rsidR="002D7800">
        <w:t xml:space="preserve"> už val.</w:t>
      </w:r>
      <w:r w:rsidR="00E003C5">
        <w:t xml:space="preserve"> </w:t>
      </w:r>
      <w:r w:rsidR="00745290">
        <w:t>=</w:t>
      </w:r>
      <w:r w:rsidR="00E003C5">
        <w:t xml:space="preserve"> </w:t>
      </w:r>
      <w:r w:rsidR="00745290">
        <w:t>2,50</w:t>
      </w:r>
      <w:r w:rsidR="00745290" w:rsidRPr="000F15B1">
        <w:t xml:space="preserve"> </w:t>
      </w:r>
      <w:r w:rsidR="00745290">
        <w:t>Eur už val.</w:t>
      </w:r>
      <w:r w:rsidR="00ED2334">
        <w:t>).</w:t>
      </w:r>
    </w:p>
    <w:p w:rsidR="00E003C5" w:rsidRDefault="00ED2334" w:rsidP="00EE6D8F">
      <w:pPr>
        <w:ind w:firstLine="720"/>
        <w:jc w:val="both"/>
      </w:pPr>
      <w:r w:rsidRPr="00ED2334">
        <w:rPr>
          <w:i/>
        </w:rPr>
        <w:t xml:space="preserve"> </w:t>
      </w:r>
      <w:r w:rsidRPr="00ED2334">
        <w:t>Pasirinkus</w:t>
      </w:r>
      <w:r w:rsidR="00F11186">
        <w:t xml:space="preserve"> </w:t>
      </w:r>
      <w:r w:rsidR="00F11186" w:rsidRPr="00ED2334">
        <w:rPr>
          <w:i/>
        </w:rPr>
        <w:t>chorinį dainavimą</w:t>
      </w:r>
      <w:r w:rsidR="006A093C" w:rsidRPr="00ED2334">
        <w:rPr>
          <w:i/>
        </w:rPr>
        <w:t xml:space="preserve"> ir pasirenkamuosius muzikinio ugdymo dalykus</w:t>
      </w:r>
      <w:r w:rsidR="00F11186" w:rsidRPr="00F11186">
        <w:t xml:space="preserve"> </w:t>
      </w:r>
      <w:r>
        <w:t xml:space="preserve">atlyginimo dydis </w:t>
      </w:r>
      <w:r w:rsidRPr="00ED2334">
        <w:t>už 1</w:t>
      </w:r>
      <w:r>
        <w:rPr>
          <w:b/>
        </w:rPr>
        <w:t xml:space="preserve"> </w:t>
      </w:r>
      <w:r>
        <w:t xml:space="preserve">akademinę valandą būtų </w:t>
      </w:r>
      <w:r w:rsidR="00F11186" w:rsidRPr="00ED2334">
        <w:rPr>
          <w:b/>
        </w:rPr>
        <w:t>1,00</w:t>
      </w:r>
      <w:r w:rsidR="00F11186">
        <w:t xml:space="preserve"> </w:t>
      </w:r>
      <w:r w:rsidR="00F11186" w:rsidRPr="00ED2334">
        <w:rPr>
          <w:b/>
        </w:rPr>
        <w:t>euras</w:t>
      </w:r>
      <w:r w:rsidR="00745290">
        <w:t xml:space="preserve"> (8 </w:t>
      </w:r>
      <w:r w:rsidR="002D7800">
        <w:t>val.</w:t>
      </w:r>
      <w:r w:rsidR="00DA37D2">
        <w:t xml:space="preserve"> </w:t>
      </w:r>
      <w:r w:rsidR="002D7800">
        <w:t>+</w:t>
      </w:r>
      <w:r w:rsidR="00DA37D2">
        <w:t xml:space="preserve"> </w:t>
      </w:r>
      <w:r w:rsidR="002D7800">
        <w:t>8</w:t>
      </w:r>
      <w:r w:rsidR="00745290" w:rsidRPr="000F15B1">
        <w:t xml:space="preserve"> </w:t>
      </w:r>
      <w:r w:rsidR="00745290">
        <w:t>val.</w:t>
      </w:r>
      <w:r w:rsidR="00DA37D2">
        <w:t xml:space="preserve"> </w:t>
      </w:r>
      <w:r w:rsidR="002D7800">
        <w:t>+</w:t>
      </w:r>
      <w:r w:rsidR="00DA37D2">
        <w:t xml:space="preserve"> </w:t>
      </w:r>
      <w:r w:rsidR="002D7800">
        <w:t>9</w:t>
      </w:r>
      <w:r w:rsidR="00745290" w:rsidRPr="000F15B1">
        <w:t xml:space="preserve"> </w:t>
      </w:r>
      <w:r w:rsidR="00745290">
        <w:t>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7</w:t>
      </w:r>
      <w:r w:rsidR="00745290" w:rsidRPr="000F15B1">
        <w:t xml:space="preserve"> </w:t>
      </w:r>
      <w:r w:rsidR="00745290">
        <w:t>val.</w:t>
      </w:r>
      <w:r w:rsidR="00DA37D2">
        <w:t xml:space="preserve"> </w:t>
      </w:r>
      <w:r w:rsidR="00745290">
        <w:t>+</w:t>
      </w:r>
      <w:r w:rsidR="00DA37D2">
        <w:t xml:space="preserve"> </w:t>
      </w:r>
      <w:r w:rsidR="00745290">
        <w:t>6</w:t>
      </w:r>
      <w:r w:rsidR="00745290" w:rsidRPr="000F15B1">
        <w:t xml:space="preserve"> </w:t>
      </w:r>
      <w:r w:rsidR="00745290">
        <w:t>val.</w:t>
      </w:r>
      <w:r w:rsidR="00E003C5">
        <w:t xml:space="preserve"> </w:t>
      </w:r>
      <w:r w:rsidR="00745290">
        <w:rPr>
          <w:lang w:val="en-US"/>
        </w:rPr>
        <w:t>=</w:t>
      </w:r>
      <w:r w:rsidR="00E003C5">
        <w:rPr>
          <w:lang w:val="en-US"/>
        </w:rPr>
        <w:t xml:space="preserve"> </w:t>
      </w:r>
      <w:r w:rsidR="002D7800">
        <w:rPr>
          <w:lang w:val="en-US"/>
        </w:rPr>
        <w:t>38</w:t>
      </w:r>
      <w:r w:rsidR="00745290" w:rsidRPr="000F15B1">
        <w:t xml:space="preserve"> </w:t>
      </w:r>
      <w:r w:rsidR="00745290">
        <w:t xml:space="preserve">val.; valandų skaičiaus vidurkis </w:t>
      </w:r>
      <w:r w:rsidR="002D7800">
        <w:t xml:space="preserve">7,6 </w:t>
      </w:r>
      <w:r w:rsidR="00745290">
        <w:t>val. (</w:t>
      </w:r>
      <w:r w:rsidR="002D7800">
        <w:t xml:space="preserve">38 </w:t>
      </w:r>
      <w:r w:rsidR="00745290">
        <w:t>val.</w:t>
      </w:r>
      <w:r w:rsidR="00E003C5">
        <w:t xml:space="preserve"> </w:t>
      </w:r>
      <w:r w:rsidR="00745290">
        <w:t>:</w:t>
      </w:r>
      <w:r w:rsidR="00E003C5">
        <w:t xml:space="preserve"> </w:t>
      </w:r>
      <w:r w:rsidR="002D7800">
        <w:t>5</w:t>
      </w:r>
      <w:r w:rsidR="00E003C5">
        <w:t xml:space="preserve"> </w:t>
      </w:r>
      <w:r w:rsidR="002D7800">
        <w:t>=</w:t>
      </w:r>
      <w:r w:rsidR="00E003C5">
        <w:t xml:space="preserve"> </w:t>
      </w:r>
      <w:r w:rsidR="002D7800">
        <w:t xml:space="preserve">7,6 </w:t>
      </w:r>
      <w:r w:rsidR="00745290">
        <w:t>val.);</w:t>
      </w:r>
      <w:r w:rsidR="00745290" w:rsidRPr="00745290">
        <w:t xml:space="preserve"> </w:t>
      </w:r>
      <w:r w:rsidR="00955B36">
        <w:t xml:space="preserve">nustatytą </w:t>
      </w:r>
      <w:r w:rsidR="00745290">
        <w:t xml:space="preserve">atlyginimo dydį </w:t>
      </w:r>
      <w:r w:rsidR="002D7800">
        <w:t xml:space="preserve">10,14 </w:t>
      </w:r>
      <w:r w:rsidR="00745290">
        <w:t>Eur</w:t>
      </w:r>
      <w:r w:rsidR="00E003C5">
        <w:t xml:space="preserve"> </w:t>
      </w:r>
      <w:r w:rsidR="00745290">
        <w:t>:</w:t>
      </w:r>
      <w:r w:rsidR="00E003C5">
        <w:t xml:space="preserve"> </w:t>
      </w:r>
      <w:r w:rsidR="002D7800">
        <w:t>7,6 val.</w:t>
      </w:r>
      <w:r w:rsidR="00E003C5">
        <w:t xml:space="preserve"> </w:t>
      </w:r>
      <w:r w:rsidR="002D7800">
        <w:t>=</w:t>
      </w:r>
      <w:r w:rsidR="00E003C5">
        <w:t xml:space="preserve"> </w:t>
      </w:r>
      <w:r w:rsidR="002D7800">
        <w:t xml:space="preserve">1,33 </w:t>
      </w:r>
      <w:r w:rsidR="00745290">
        <w:t>Eur</w:t>
      </w:r>
      <w:r w:rsidR="002D7800" w:rsidRPr="002D7800">
        <w:t xml:space="preserve"> </w:t>
      </w:r>
      <w:r w:rsidR="002D7800">
        <w:t>už val.</w:t>
      </w:r>
      <w:r w:rsidR="00E003C5">
        <w:t xml:space="preserve"> </w:t>
      </w:r>
      <w:r w:rsidR="002D7800">
        <w:t>=</w:t>
      </w:r>
      <w:r w:rsidR="00E003C5">
        <w:t xml:space="preserve"> </w:t>
      </w:r>
      <w:r w:rsidR="002D7800">
        <w:t>1</w:t>
      </w:r>
      <w:r w:rsidR="00745290">
        <w:t>,00</w:t>
      </w:r>
      <w:r w:rsidR="00745290" w:rsidRPr="000F15B1">
        <w:t xml:space="preserve"> </w:t>
      </w:r>
      <w:r w:rsidR="00745290">
        <w:t>Eur už val.</w:t>
      </w:r>
      <w:r w:rsidR="00E003C5">
        <w:t>).</w:t>
      </w:r>
    </w:p>
    <w:p w:rsidR="00ED2334" w:rsidRDefault="002D7800" w:rsidP="00EE6D8F">
      <w:pPr>
        <w:ind w:firstLine="720"/>
        <w:jc w:val="both"/>
      </w:pPr>
      <w:r>
        <w:t xml:space="preserve"> </w:t>
      </w:r>
      <w:r w:rsidR="00ED2334" w:rsidRPr="00ED2334">
        <w:t>Pasirinkus</w:t>
      </w:r>
      <w:r w:rsidR="00ED2334" w:rsidRPr="00ED2334">
        <w:rPr>
          <w:i/>
        </w:rPr>
        <w:t xml:space="preserve"> </w:t>
      </w:r>
      <w:r w:rsidR="00F11186" w:rsidRPr="00ED2334">
        <w:rPr>
          <w:i/>
        </w:rPr>
        <w:t>šokio ugdymo programą</w:t>
      </w:r>
      <w:r w:rsidR="00ED2334">
        <w:t xml:space="preserve"> atlyginimo dydis </w:t>
      </w:r>
      <w:r w:rsidR="00ED2334" w:rsidRPr="00ED2334">
        <w:t>už 1</w:t>
      </w:r>
      <w:r w:rsidR="00ED2334">
        <w:rPr>
          <w:b/>
        </w:rPr>
        <w:t xml:space="preserve"> </w:t>
      </w:r>
      <w:r w:rsidR="00ED2334">
        <w:t xml:space="preserve">akademinę valandą būtų </w:t>
      </w:r>
      <w:r w:rsidR="00F11186" w:rsidRPr="00ED2334">
        <w:rPr>
          <w:b/>
        </w:rPr>
        <w:t>1,50 euro</w:t>
      </w:r>
      <w:r w:rsidR="006A093C">
        <w:t xml:space="preserve"> </w:t>
      </w:r>
      <w:r w:rsidR="001D10EC">
        <w:t>(8 val.</w:t>
      </w:r>
      <w:r w:rsidR="00DA37D2">
        <w:t xml:space="preserve"> </w:t>
      </w:r>
      <w:r w:rsidR="001D10EC">
        <w:t>+</w:t>
      </w:r>
      <w:r w:rsidR="00DA37D2">
        <w:t xml:space="preserve"> </w:t>
      </w:r>
      <w:r w:rsidR="001D10EC">
        <w:t>10</w:t>
      </w:r>
      <w:r w:rsidR="001D10EC" w:rsidRPr="000F15B1">
        <w:t xml:space="preserve"> </w:t>
      </w:r>
      <w:r w:rsidR="001D10EC">
        <w:t>val.</w:t>
      </w:r>
      <w:r w:rsidR="00E003C5">
        <w:t xml:space="preserve"> </w:t>
      </w:r>
      <w:r w:rsidR="001D10EC">
        <w:rPr>
          <w:lang w:val="en-US"/>
        </w:rPr>
        <w:t>=</w:t>
      </w:r>
      <w:r w:rsidR="00E003C5">
        <w:rPr>
          <w:lang w:val="en-US"/>
        </w:rPr>
        <w:t xml:space="preserve"> </w:t>
      </w:r>
      <w:r w:rsidR="001D10EC">
        <w:rPr>
          <w:lang w:val="en-US"/>
        </w:rPr>
        <w:t>18</w:t>
      </w:r>
      <w:r w:rsidR="001D10EC" w:rsidRPr="000F15B1">
        <w:t xml:space="preserve"> </w:t>
      </w:r>
      <w:r w:rsidR="001D10EC">
        <w:t>val.; valandų skaičiaus vidurkis 9 val. (18 val.</w:t>
      </w:r>
      <w:r w:rsidR="00E003C5">
        <w:t xml:space="preserve"> </w:t>
      </w:r>
      <w:r w:rsidR="001D10EC">
        <w:t>:</w:t>
      </w:r>
      <w:r w:rsidR="00E003C5">
        <w:t xml:space="preserve"> </w:t>
      </w:r>
      <w:r w:rsidR="001D10EC">
        <w:t>2</w:t>
      </w:r>
      <w:r w:rsidR="00E003C5">
        <w:t xml:space="preserve"> </w:t>
      </w:r>
      <w:r w:rsidR="001D10EC">
        <w:t>=</w:t>
      </w:r>
      <w:r w:rsidR="00E003C5">
        <w:t xml:space="preserve"> </w:t>
      </w:r>
      <w:r w:rsidR="001D10EC">
        <w:t>9 val.);</w:t>
      </w:r>
      <w:r w:rsidR="001D10EC" w:rsidRPr="00745290">
        <w:t xml:space="preserve"> </w:t>
      </w:r>
      <w:r w:rsidR="00955B36">
        <w:t xml:space="preserve">nustatytą </w:t>
      </w:r>
      <w:r w:rsidR="001D10EC">
        <w:t xml:space="preserve">atlyginimo dydį </w:t>
      </w:r>
      <w:r w:rsidR="001F2AAB">
        <w:t xml:space="preserve">15,93 </w:t>
      </w:r>
      <w:r w:rsidR="001D10EC">
        <w:t>Eur</w:t>
      </w:r>
      <w:r w:rsidR="00E003C5">
        <w:t xml:space="preserve"> </w:t>
      </w:r>
      <w:r w:rsidR="001D10EC">
        <w:t>:</w:t>
      </w:r>
      <w:r w:rsidR="00E003C5">
        <w:t xml:space="preserve"> </w:t>
      </w:r>
      <w:r w:rsidR="001F2AAB">
        <w:t>9</w:t>
      </w:r>
      <w:r w:rsidR="001D10EC">
        <w:t xml:space="preserve"> val.</w:t>
      </w:r>
      <w:r w:rsidR="00E003C5">
        <w:t xml:space="preserve"> </w:t>
      </w:r>
      <w:r w:rsidR="001D10EC">
        <w:t>=</w:t>
      </w:r>
      <w:r w:rsidR="00E003C5">
        <w:t xml:space="preserve"> </w:t>
      </w:r>
      <w:r w:rsidR="001D10EC">
        <w:t>1,</w:t>
      </w:r>
      <w:r w:rsidR="001F2AAB">
        <w:t>77</w:t>
      </w:r>
      <w:r w:rsidR="001D10EC">
        <w:t xml:space="preserve"> Eur</w:t>
      </w:r>
      <w:r w:rsidR="001D10EC" w:rsidRPr="002D7800">
        <w:t xml:space="preserve"> </w:t>
      </w:r>
      <w:r w:rsidR="001D10EC">
        <w:t>už val</w:t>
      </w:r>
      <w:r w:rsidR="00E003C5">
        <w:t xml:space="preserve"> </w:t>
      </w:r>
      <w:r w:rsidR="001D10EC">
        <w:t>.=</w:t>
      </w:r>
      <w:r w:rsidR="00E003C5">
        <w:t xml:space="preserve"> </w:t>
      </w:r>
      <w:r w:rsidR="001D10EC">
        <w:t>1</w:t>
      </w:r>
      <w:r w:rsidR="001F2AAB">
        <w:t>,5</w:t>
      </w:r>
      <w:r w:rsidR="001D10EC">
        <w:t>0</w:t>
      </w:r>
      <w:r w:rsidR="001D10EC" w:rsidRPr="000F15B1">
        <w:t xml:space="preserve"> </w:t>
      </w:r>
      <w:r w:rsidR="00ED2334">
        <w:t>Eur už val.).</w:t>
      </w:r>
    </w:p>
    <w:p w:rsidR="00E003C5" w:rsidRDefault="00E003C5" w:rsidP="00E003C5">
      <w:pPr>
        <w:ind w:firstLine="720"/>
        <w:jc w:val="both"/>
      </w:pPr>
      <w:r>
        <w:t>Atlyginimo dydis už mėnesį mažės besimokantiems pagal pradinio ugdymo programas ir profesinės linkmės modulį, didės – pagal pagrindinio ugdymo programas. Siūloma suaugusiems asmenims taikyti 15 eurų mokestį už 1 akademinę valandą.</w:t>
      </w:r>
    </w:p>
    <w:p w:rsidR="00546D0D" w:rsidRDefault="00546D0D" w:rsidP="00EE6D8F">
      <w:pPr>
        <w:ind w:firstLine="720"/>
        <w:jc w:val="both"/>
      </w:pPr>
    </w:p>
    <w:tbl>
      <w:tblPr>
        <w:tblStyle w:val="Lentelstinklelis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276"/>
        <w:gridCol w:w="1417"/>
        <w:gridCol w:w="1276"/>
      </w:tblGrid>
      <w:tr w:rsidR="00546D0D" w:rsidTr="009F24CA">
        <w:trPr>
          <w:trHeight w:val="591"/>
        </w:trPr>
        <w:tc>
          <w:tcPr>
            <w:tcW w:w="709" w:type="dxa"/>
            <w:vMerge w:val="restart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46D0D">
              <w:t>Eil. Nr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vMerge w:val="restart"/>
          </w:tcPr>
          <w:p w:rsidR="00546D0D" w:rsidRPr="00546D0D" w:rsidRDefault="00546D0D" w:rsidP="003C34D3">
            <w:pPr>
              <w:jc w:val="center"/>
              <w:rPr>
                <w:caps/>
              </w:rPr>
            </w:pPr>
            <w:r w:rsidRPr="00546D0D">
              <w:t>Ugdymo programos pavadinimas</w:t>
            </w:r>
          </w:p>
        </w:tc>
        <w:tc>
          <w:tcPr>
            <w:tcW w:w="992" w:type="dxa"/>
            <w:vMerge w:val="restart"/>
          </w:tcPr>
          <w:p w:rsidR="00546D0D" w:rsidRPr="009F24CA" w:rsidRDefault="00546D0D" w:rsidP="009F24CA">
            <w:pPr>
              <w:jc w:val="center"/>
            </w:pPr>
            <w:r w:rsidRPr="00546D0D">
              <w:t>Val</w:t>
            </w:r>
            <w:r w:rsidR="009F24CA">
              <w:t xml:space="preserve">. </w:t>
            </w:r>
            <w:r w:rsidRPr="00546D0D">
              <w:t>skaičius per savaitę</w:t>
            </w:r>
          </w:p>
        </w:tc>
        <w:tc>
          <w:tcPr>
            <w:tcW w:w="3969" w:type="dxa"/>
            <w:gridSpan w:val="3"/>
          </w:tcPr>
          <w:p w:rsidR="00546D0D" w:rsidRPr="00546D0D" w:rsidRDefault="00546D0D" w:rsidP="003C34D3">
            <w:pPr>
              <w:spacing w:line="276" w:lineRule="auto"/>
              <w:jc w:val="center"/>
            </w:pPr>
            <w:r w:rsidRPr="00546D0D">
              <w:t>Atlyginimo dydis už mėnesį</w:t>
            </w:r>
          </w:p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46D0D">
              <w:t>(eurais / litais)</w:t>
            </w:r>
            <w:r w:rsidR="009F24CA">
              <w:t>:</w:t>
            </w:r>
          </w:p>
        </w:tc>
      </w:tr>
      <w:tr w:rsidR="00546D0D" w:rsidTr="009F24CA">
        <w:trPr>
          <w:trHeight w:val="591"/>
        </w:trPr>
        <w:tc>
          <w:tcPr>
            <w:tcW w:w="709" w:type="dxa"/>
            <w:vMerge/>
          </w:tcPr>
          <w:p w:rsidR="00546D0D" w:rsidRDefault="00546D0D" w:rsidP="003C34D3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46D0D" w:rsidRDefault="00546D0D" w:rsidP="003C34D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46D0D" w:rsidRDefault="00546D0D" w:rsidP="003C34D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46D0D" w:rsidRPr="009F24CA" w:rsidRDefault="00546D0D" w:rsidP="009F24CA">
            <w:pPr>
              <w:jc w:val="center"/>
            </w:pPr>
            <w:r>
              <w:t>nustatytas</w:t>
            </w:r>
          </w:p>
        </w:tc>
        <w:tc>
          <w:tcPr>
            <w:tcW w:w="1417" w:type="dxa"/>
          </w:tcPr>
          <w:p w:rsidR="00546D0D" w:rsidRDefault="00546D0D" w:rsidP="00955B36">
            <w:pPr>
              <w:jc w:val="center"/>
              <w:rPr>
                <w:b/>
                <w:caps/>
              </w:rPr>
            </w:pPr>
            <w:r>
              <w:t>siūlomas (</w:t>
            </w:r>
            <w:r w:rsidR="00955B36">
              <w:t>branduolio dalykai</w:t>
            </w:r>
            <w:r>
              <w:t>)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>
              <w:t>siūlomas su 2 val. pasirenkamaisiais dalykais</w:t>
            </w:r>
          </w:p>
        </w:tc>
      </w:tr>
      <w:tr w:rsidR="00153446" w:rsidTr="00A72841">
        <w:trPr>
          <w:trHeight w:val="283"/>
        </w:trPr>
        <w:tc>
          <w:tcPr>
            <w:tcW w:w="709" w:type="dxa"/>
          </w:tcPr>
          <w:p w:rsidR="00153446" w:rsidRPr="004C332B" w:rsidRDefault="00153446" w:rsidP="003C34D3">
            <w:pPr>
              <w:jc w:val="center"/>
              <w:rPr>
                <w:caps/>
              </w:rPr>
            </w:pPr>
          </w:p>
        </w:tc>
        <w:tc>
          <w:tcPr>
            <w:tcW w:w="4253" w:type="dxa"/>
          </w:tcPr>
          <w:p w:rsidR="00153446" w:rsidRDefault="00153446" w:rsidP="003C34D3">
            <w:pPr>
              <w:jc w:val="center"/>
              <w:rPr>
                <w:b/>
                <w:caps/>
              </w:rPr>
            </w:pPr>
            <w:r w:rsidRPr="004C332B">
              <w:rPr>
                <w:caps/>
              </w:rPr>
              <w:t>I</w:t>
            </w:r>
            <w:r>
              <w:rPr>
                <w:caps/>
              </w:rPr>
              <w:t>.</w:t>
            </w:r>
            <w:r>
              <w:t xml:space="preserve"> Muzikinio ugdymo programos</w:t>
            </w:r>
          </w:p>
        </w:tc>
        <w:tc>
          <w:tcPr>
            <w:tcW w:w="4961" w:type="dxa"/>
            <w:gridSpan w:val="4"/>
          </w:tcPr>
          <w:p w:rsidR="00153446" w:rsidRDefault="00153446" w:rsidP="003C34D3">
            <w:pPr>
              <w:jc w:val="center"/>
              <w:rPr>
                <w:b/>
                <w:caps/>
              </w:rPr>
            </w:pPr>
          </w:p>
        </w:tc>
      </w:tr>
      <w:tr w:rsidR="00546D0D" w:rsidTr="009F24CA">
        <w:trPr>
          <w:trHeight w:val="260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1.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  <w:rPr>
                <w:b/>
                <w:caps/>
              </w:rPr>
            </w:pPr>
            <w:r>
              <w:t>Ankstyvojo ugdymo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3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1417" w:type="dxa"/>
          </w:tcPr>
          <w:p w:rsidR="00546D0D" w:rsidRPr="00347B77" w:rsidRDefault="00546D0D" w:rsidP="003C34D3">
            <w:pPr>
              <w:jc w:val="center"/>
              <w:rPr>
                <w:caps/>
              </w:rPr>
            </w:pPr>
            <w:r w:rsidRPr="00347B77">
              <w:rPr>
                <w:caps/>
              </w:rPr>
              <w:t>6,00</w:t>
            </w:r>
            <w:r>
              <w:rPr>
                <w:caps/>
              </w:rPr>
              <w:t xml:space="preserve"> / 20,71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</w:tr>
      <w:tr w:rsidR="00546D0D" w:rsidTr="009F24CA">
        <w:trPr>
          <w:trHeight w:val="277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2.</w:t>
            </w:r>
          </w:p>
        </w:tc>
        <w:tc>
          <w:tcPr>
            <w:tcW w:w="9214" w:type="dxa"/>
            <w:gridSpan w:val="5"/>
          </w:tcPr>
          <w:p w:rsidR="00546D0D" w:rsidRDefault="00546D0D" w:rsidP="00153446">
            <w:pPr>
              <w:rPr>
                <w:b/>
                <w:caps/>
              </w:rPr>
            </w:pPr>
            <w:r>
              <w:t>Pradinio ugdymo pirmieji mokymosi metai, pasirinkus:</w:t>
            </w:r>
          </w:p>
        </w:tc>
      </w:tr>
      <w:tr w:rsidR="00546D0D" w:rsidTr="00A72841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2.1.</w:t>
            </w:r>
          </w:p>
        </w:tc>
        <w:tc>
          <w:tcPr>
            <w:tcW w:w="4253" w:type="dxa"/>
          </w:tcPr>
          <w:p w:rsidR="00546D0D" w:rsidRDefault="00546D0D" w:rsidP="003C34D3">
            <w:pPr>
              <w:ind w:left="34" w:hanging="34"/>
              <w:jc w:val="both"/>
            </w:pPr>
            <w:r>
              <w:t>akordeoną, liaudies, styginį,</w:t>
            </w:r>
            <w:r w:rsidRPr="001822CF">
              <w:t xml:space="preserve"> </w:t>
            </w:r>
            <w:r w:rsidR="00BC1BFF">
              <w:t>pučiamąjį, mušamąjį</w:t>
            </w:r>
            <w:r>
              <w:t xml:space="preserve"> instrumentą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4</w:t>
            </w:r>
          </w:p>
        </w:tc>
        <w:tc>
          <w:tcPr>
            <w:tcW w:w="1276" w:type="dxa"/>
          </w:tcPr>
          <w:p w:rsidR="00546D0D" w:rsidRPr="005726D3" w:rsidRDefault="00546D0D" w:rsidP="003C34D3">
            <w:pPr>
              <w:jc w:val="center"/>
              <w:rPr>
                <w:caps/>
              </w:rPr>
            </w:pPr>
            <w:r w:rsidRPr="005726D3">
              <w:rPr>
                <w:caps/>
              </w:rPr>
              <w:t>13,03</w:t>
            </w:r>
            <w:r>
              <w:rPr>
                <w:caps/>
              </w:rPr>
              <w:t xml:space="preserve"> / 45,00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8,00</w:t>
            </w:r>
            <w:r>
              <w:rPr>
                <w:caps/>
              </w:rPr>
              <w:t xml:space="preserve"> / 27,62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10,00 / 34,53</w:t>
            </w:r>
          </w:p>
        </w:tc>
      </w:tr>
      <w:tr w:rsidR="00546D0D" w:rsidTr="00A72841">
        <w:trPr>
          <w:trHeight w:val="429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2.2.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fortepijoną, gitarą</w:t>
            </w:r>
            <w:r w:rsidRPr="001822CF">
              <w:t>,</w:t>
            </w:r>
            <w:r>
              <w:t xml:space="preserve"> elektroninį instrumentą, solinį dainavimą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4</w:t>
            </w:r>
          </w:p>
        </w:tc>
        <w:tc>
          <w:tcPr>
            <w:tcW w:w="1276" w:type="dxa"/>
          </w:tcPr>
          <w:p w:rsidR="00546D0D" w:rsidRPr="005726D3" w:rsidRDefault="00546D0D" w:rsidP="003C34D3">
            <w:pPr>
              <w:jc w:val="center"/>
              <w:rPr>
                <w:caps/>
              </w:rPr>
            </w:pPr>
            <w:r w:rsidRPr="005726D3">
              <w:rPr>
                <w:caps/>
              </w:rPr>
              <w:t>15,93</w:t>
            </w:r>
            <w:r>
              <w:rPr>
                <w:caps/>
              </w:rPr>
              <w:t xml:space="preserve"> / 55,00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10,00 / 34,53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12,00</w:t>
            </w:r>
            <w:r>
              <w:rPr>
                <w:caps/>
              </w:rPr>
              <w:t xml:space="preserve"> / 41,43</w:t>
            </w:r>
          </w:p>
        </w:tc>
      </w:tr>
      <w:tr w:rsidR="00546D0D" w:rsidTr="00A72841">
        <w:trPr>
          <w:trHeight w:val="407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2.3.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chorinį dainavimą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276" w:type="dxa"/>
          </w:tcPr>
          <w:p w:rsidR="00546D0D" w:rsidRPr="005726D3" w:rsidRDefault="00546D0D" w:rsidP="003C34D3">
            <w:pPr>
              <w:jc w:val="center"/>
              <w:rPr>
                <w:caps/>
              </w:rPr>
            </w:pPr>
            <w:r w:rsidRPr="005726D3">
              <w:rPr>
                <w:caps/>
              </w:rPr>
              <w:t>10,14</w:t>
            </w:r>
            <w:r>
              <w:rPr>
                <w:caps/>
              </w:rPr>
              <w:t xml:space="preserve"> / 35,00</w:t>
            </w:r>
          </w:p>
        </w:tc>
        <w:tc>
          <w:tcPr>
            <w:tcW w:w="1417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4974AC">
              <w:rPr>
                <w:caps/>
              </w:rPr>
              <w:t>8,00</w:t>
            </w:r>
            <w:r>
              <w:rPr>
                <w:caps/>
              </w:rPr>
              <w:t xml:space="preserve"> / 27,62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A1096B">
              <w:rPr>
                <w:caps/>
              </w:rPr>
              <w:t>10,00 / 34,53</w:t>
            </w:r>
          </w:p>
        </w:tc>
      </w:tr>
      <w:tr w:rsidR="00546D0D" w:rsidTr="009F24CA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3.</w:t>
            </w:r>
          </w:p>
        </w:tc>
        <w:tc>
          <w:tcPr>
            <w:tcW w:w="9214" w:type="dxa"/>
            <w:gridSpan w:val="5"/>
          </w:tcPr>
          <w:p w:rsidR="00546D0D" w:rsidRDefault="00546D0D" w:rsidP="00153446">
            <w:r>
              <w:t>Pradinio ugdymo antrieji–ketvirtieji mokymosi metai, pasirinkus:</w:t>
            </w:r>
          </w:p>
        </w:tc>
      </w:tr>
      <w:tr w:rsidR="00546D0D" w:rsidTr="00A72841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3.1.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akordeoną, liaudies, pučiamąjį, mušamąjį, styginį</w:t>
            </w:r>
            <w:r w:rsidRPr="001822CF">
              <w:t xml:space="preserve"> </w:t>
            </w:r>
            <w:r>
              <w:t>instrumentą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5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13,03</w:t>
            </w:r>
            <w:r>
              <w:rPr>
                <w:caps/>
              </w:rPr>
              <w:t xml:space="preserve"> / 45,00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10,00</w:t>
            </w:r>
            <w:r>
              <w:rPr>
                <w:caps/>
              </w:rPr>
              <w:t xml:space="preserve"> / 34,53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12,00 / 41,43</w:t>
            </w:r>
          </w:p>
        </w:tc>
      </w:tr>
      <w:tr w:rsidR="00546D0D" w:rsidTr="00A72841">
        <w:trPr>
          <w:trHeight w:val="422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3.2.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fortepijoną, gitarą</w:t>
            </w:r>
            <w:r w:rsidRPr="001822CF">
              <w:t>,</w:t>
            </w:r>
            <w:r>
              <w:t xml:space="preserve"> elektroninį instrumentą, solinį dainavimą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5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15,93</w:t>
            </w:r>
            <w:r>
              <w:rPr>
                <w:caps/>
              </w:rPr>
              <w:t xml:space="preserve"> / 55,00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12,50</w:t>
            </w:r>
            <w:r>
              <w:rPr>
                <w:caps/>
              </w:rPr>
              <w:t xml:space="preserve"> / 43,16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14,50 / 50,07</w:t>
            </w:r>
          </w:p>
        </w:tc>
      </w:tr>
      <w:tr w:rsidR="00546D0D" w:rsidTr="00A72841">
        <w:trPr>
          <w:trHeight w:val="427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3.3.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chorinį dainavimą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10,14</w:t>
            </w:r>
            <w:r>
              <w:rPr>
                <w:caps/>
              </w:rPr>
              <w:t xml:space="preserve"> / 35,00</w:t>
            </w:r>
          </w:p>
        </w:tc>
        <w:tc>
          <w:tcPr>
            <w:tcW w:w="1417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4974AC">
              <w:rPr>
                <w:caps/>
              </w:rPr>
              <w:t>8,00</w:t>
            </w:r>
            <w:r>
              <w:rPr>
                <w:caps/>
              </w:rPr>
              <w:t xml:space="preserve"> / 27,62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A1096B">
              <w:rPr>
                <w:caps/>
              </w:rPr>
              <w:t>10,00 / 34,53</w:t>
            </w:r>
          </w:p>
        </w:tc>
      </w:tr>
      <w:tr w:rsidR="00546D0D" w:rsidTr="009F24CA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4.</w:t>
            </w:r>
          </w:p>
        </w:tc>
        <w:tc>
          <w:tcPr>
            <w:tcW w:w="9214" w:type="dxa"/>
            <w:gridSpan w:val="5"/>
          </w:tcPr>
          <w:p w:rsidR="00546D0D" w:rsidRDefault="00546D0D" w:rsidP="00153446">
            <w:pPr>
              <w:rPr>
                <w:b/>
                <w:caps/>
              </w:rPr>
            </w:pPr>
            <w:r>
              <w:t>Pagrindinio ugdymo pirmieji–ketvirtieji mokymosi metai, pasirinkus:</w:t>
            </w:r>
          </w:p>
        </w:tc>
      </w:tr>
      <w:tr w:rsidR="00546D0D" w:rsidTr="00A72841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4.1.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akordeoną, liaudies, pučiamąjį, mušamąjį, styginį</w:t>
            </w:r>
            <w:r w:rsidRPr="001822CF">
              <w:t xml:space="preserve"> </w:t>
            </w:r>
            <w:r>
              <w:t>instrumentą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7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13,03</w:t>
            </w:r>
            <w:r>
              <w:rPr>
                <w:caps/>
              </w:rPr>
              <w:t xml:space="preserve"> / 45,00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14,00</w:t>
            </w:r>
            <w:r>
              <w:rPr>
                <w:caps/>
              </w:rPr>
              <w:t xml:space="preserve"> / 48,34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16,00 / 55,24</w:t>
            </w:r>
          </w:p>
        </w:tc>
      </w:tr>
      <w:tr w:rsidR="00546D0D" w:rsidTr="00A72841">
        <w:trPr>
          <w:trHeight w:val="426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lastRenderedPageBreak/>
              <w:t>4.2.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fortepijoną, gitarą</w:t>
            </w:r>
            <w:r w:rsidRPr="001822CF">
              <w:t>,</w:t>
            </w:r>
            <w:r>
              <w:t xml:space="preserve"> elektroninį instrumentą, solinį dainavimą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7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15,93</w:t>
            </w:r>
            <w:r>
              <w:rPr>
                <w:caps/>
              </w:rPr>
              <w:t xml:space="preserve"> / 55,00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17,50</w:t>
            </w:r>
            <w:r>
              <w:rPr>
                <w:caps/>
              </w:rPr>
              <w:t xml:space="preserve"> / 60,42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19,50 / 67,33</w:t>
            </w:r>
          </w:p>
        </w:tc>
      </w:tr>
      <w:tr w:rsidR="00546D0D" w:rsidTr="00A72841">
        <w:trPr>
          <w:trHeight w:val="417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4.3.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chorinį dainavimą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9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10,14</w:t>
            </w:r>
            <w:r>
              <w:rPr>
                <w:caps/>
              </w:rPr>
              <w:t xml:space="preserve"> / 35,00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9,00</w:t>
            </w:r>
            <w:r>
              <w:rPr>
                <w:caps/>
              </w:rPr>
              <w:t xml:space="preserve"> / 31,08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11,00 / 37,98</w:t>
            </w:r>
          </w:p>
        </w:tc>
      </w:tr>
      <w:tr w:rsidR="00546D0D" w:rsidTr="00A72841">
        <w:trPr>
          <w:trHeight w:val="415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5.</w:t>
            </w:r>
          </w:p>
        </w:tc>
        <w:tc>
          <w:tcPr>
            <w:tcW w:w="4253" w:type="dxa"/>
          </w:tcPr>
          <w:p w:rsidR="00546D0D" w:rsidRPr="00EE7189" w:rsidRDefault="00546D0D" w:rsidP="003C34D3">
            <w:pPr>
              <w:jc w:val="both"/>
            </w:pPr>
            <w:r>
              <w:t>P</w:t>
            </w:r>
            <w:r w:rsidRPr="00EE7189">
              <w:t>rofesinės</w:t>
            </w:r>
            <w:r>
              <w:t xml:space="preserve"> linkmės muzikinio ugdymo modulio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7</w:t>
            </w:r>
          </w:p>
        </w:tc>
        <w:tc>
          <w:tcPr>
            <w:tcW w:w="1276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20,27 / 70,00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17,50</w:t>
            </w:r>
            <w:r>
              <w:rPr>
                <w:caps/>
              </w:rPr>
              <w:t xml:space="preserve"> / 60,42</w:t>
            </w:r>
          </w:p>
        </w:tc>
        <w:tc>
          <w:tcPr>
            <w:tcW w:w="1276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19,50 / 67,33</w:t>
            </w:r>
          </w:p>
        </w:tc>
      </w:tr>
      <w:tr w:rsidR="00546D0D" w:rsidTr="00A72841">
        <w:trPr>
          <w:trHeight w:val="408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6.</w:t>
            </w:r>
          </w:p>
        </w:tc>
        <w:tc>
          <w:tcPr>
            <w:tcW w:w="4253" w:type="dxa"/>
          </w:tcPr>
          <w:p w:rsidR="00546D0D" w:rsidRDefault="00546D0D" w:rsidP="003C34D3">
            <w:pPr>
              <w:jc w:val="both"/>
            </w:pPr>
            <w:r>
              <w:t>Neformaliojo vaikų švietimo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6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12,00</w:t>
            </w:r>
            <w:r>
              <w:rPr>
                <w:caps/>
              </w:rPr>
              <w:t xml:space="preserve"> / 41,43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14,00 / 48,34</w:t>
            </w:r>
          </w:p>
        </w:tc>
      </w:tr>
      <w:tr w:rsidR="00546D0D" w:rsidTr="00A72841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7.</w:t>
            </w:r>
          </w:p>
        </w:tc>
        <w:tc>
          <w:tcPr>
            <w:tcW w:w="4253" w:type="dxa"/>
          </w:tcPr>
          <w:p w:rsidR="00546D0D" w:rsidRPr="00605B8F" w:rsidRDefault="00546D0D" w:rsidP="003C34D3">
            <w:pPr>
              <w:jc w:val="both"/>
            </w:pPr>
            <w:r>
              <w:t>Neformaliojo suaugusiųjų švietimo (p</w:t>
            </w:r>
            <w:r w:rsidRPr="00CD2EE5">
              <w:t>agal individualų planą</w:t>
            </w:r>
            <w:r>
              <w:t>)</w:t>
            </w:r>
          </w:p>
        </w:tc>
        <w:tc>
          <w:tcPr>
            <w:tcW w:w="992" w:type="dxa"/>
          </w:tcPr>
          <w:p w:rsidR="00546D0D" w:rsidRPr="00CD2EE5" w:rsidRDefault="00546D0D" w:rsidP="00546D0D">
            <w:pPr>
              <w:jc w:val="center"/>
              <w:rPr>
                <w:caps/>
              </w:rPr>
            </w:pPr>
            <w:r>
              <w:t xml:space="preserve">4 </w:t>
            </w:r>
          </w:p>
        </w:tc>
        <w:tc>
          <w:tcPr>
            <w:tcW w:w="1276" w:type="dxa"/>
          </w:tcPr>
          <w:p w:rsidR="00546D0D" w:rsidRPr="005F0F41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417" w:type="dxa"/>
          </w:tcPr>
          <w:p w:rsidR="00546D0D" w:rsidRPr="005F0F41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60,00 / 207,17</w:t>
            </w:r>
          </w:p>
        </w:tc>
        <w:tc>
          <w:tcPr>
            <w:tcW w:w="1276" w:type="dxa"/>
          </w:tcPr>
          <w:p w:rsidR="00546D0D" w:rsidRPr="005F0F41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546D0D" w:rsidTr="00A72841">
        <w:trPr>
          <w:trHeight w:val="295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 w:rsidRPr="006078CC">
              <w:rPr>
                <w:caps/>
              </w:rPr>
              <w:t>8.</w:t>
            </w:r>
          </w:p>
        </w:tc>
        <w:tc>
          <w:tcPr>
            <w:tcW w:w="4253" w:type="dxa"/>
          </w:tcPr>
          <w:p w:rsidR="00546D0D" w:rsidRDefault="00546D0D" w:rsidP="00546D0D">
            <w:pPr>
              <w:jc w:val="both"/>
            </w:pPr>
            <w:r>
              <w:t xml:space="preserve">Pasirenkamųjų muzikinių dalykų </w:t>
            </w:r>
          </w:p>
        </w:tc>
        <w:tc>
          <w:tcPr>
            <w:tcW w:w="992" w:type="dxa"/>
          </w:tcPr>
          <w:p w:rsidR="00546D0D" w:rsidRPr="004E5C60" w:rsidRDefault="00546D0D" w:rsidP="003C34D3">
            <w:pPr>
              <w:spacing w:line="276" w:lineRule="auto"/>
              <w:jc w:val="center"/>
            </w:pPr>
            <w:r w:rsidRPr="00CD2EE5">
              <w:t>1</w:t>
            </w:r>
          </w:p>
        </w:tc>
        <w:tc>
          <w:tcPr>
            <w:tcW w:w="1276" w:type="dxa"/>
          </w:tcPr>
          <w:p w:rsidR="00546D0D" w:rsidRPr="004E5C60" w:rsidRDefault="00546D0D" w:rsidP="003C34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46D0D" w:rsidRPr="004E5C60" w:rsidRDefault="00546D0D" w:rsidP="003C34D3">
            <w:pPr>
              <w:jc w:val="center"/>
            </w:pPr>
            <w:r>
              <w:t>1,00</w:t>
            </w:r>
            <w:r>
              <w:rPr>
                <w:caps/>
              </w:rPr>
              <w:t xml:space="preserve"> / 3,45</w:t>
            </w:r>
          </w:p>
        </w:tc>
        <w:tc>
          <w:tcPr>
            <w:tcW w:w="1276" w:type="dxa"/>
          </w:tcPr>
          <w:p w:rsidR="00546D0D" w:rsidRPr="004E5C60" w:rsidRDefault="00546D0D" w:rsidP="003C34D3">
            <w:pPr>
              <w:jc w:val="center"/>
            </w:pPr>
            <w:r>
              <w:t>-</w:t>
            </w:r>
          </w:p>
        </w:tc>
      </w:tr>
      <w:tr w:rsidR="00546D0D" w:rsidTr="009F24CA">
        <w:trPr>
          <w:trHeight w:val="244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</w:p>
        </w:tc>
        <w:tc>
          <w:tcPr>
            <w:tcW w:w="4253" w:type="dxa"/>
          </w:tcPr>
          <w:p w:rsidR="00546D0D" w:rsidRPr="00EE7189" w:rsidRDefault="00546D0D" w:rsidP="003C34D3">
            <w:pPr>
              <w:ind w:left="-959" w:firstLine="851"/>
              <w:jc w:val="center"/>
            </w:pPr>
            <w:r w:rsidRPr="006078CC">
              <w:rPr>
                <w:caps/>
              </w:rPr>
              <w:t>ii</w:t>
            </w:r>
            <w:r>
              <w:rPr>
                <w:caps/>
              </w:rPr>
              <w:t>.</w:t>
            </w:r>
            <w:r w:rsidRPr="00EE7189">
              <w:t xml:space="preserve"> Šokio ugdymo</w:t>
            </w:r>
            <w:r>
              <w:t xml:space="preserve"> programos</w:t>
            </w:r>
          </w:p>
        </w:tc>
        <w:tc>
          <w:tcPr>
            <w:tcW w:w="4961" w:type="dxa"/>
            <w:gridSpan w:val="4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</w:p>
        </w:tc>
      </w:tr>
      <w:tr w:rsidR="00546D0D" w:rsidTr="00A72841">
        <w:trPr>
          <w:trHeight w:val="234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Pr="006078CC">
              <w:rPr>
                <w:caps/>
              </w:rPr>
              <w:t>.</w:t>
            </w:r>
          </w:p>
        </w:tc>
        <w:tc>
          <w:tcPr>
            <w:tcW w:w="4253" w:type="dxa"/>
          </w:tcPr>
          <w:p w:rsidR="00546D0D" w:rsidRPr="00EE7189" w:rsidRDefault="00546D0D" w:rsidP="003C34D3">
            <w:pPr>
              <w:ind w:left="-959" w:firstLine="959"/>
              <w:jc w:val="both"/>
            </w:pPr>
            <w:r>
              <w:t>Ankstyvojo ugdymo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4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6,00</w:t>
            </w:r>
            <w:r>
              <w:rPr>
                <w:caps/>
              </w:rPr>
              <w:t xml:space="preserve"> / 20,71</w:t>
            </w:r>
          </w:p>
        </w:tc>
        <w:tc>
          <w:tcPr>
            <w:tcW w:w="1276" w:type="dxa"/>
          </w:tcPr>
          <w:p w:rsidR="00546D0D" w:rsidRDefault="00546D0D" w:rsidP="003C34D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-</w:t>
            </w:r>
          </w:p>
        </w:tc>
      </w:tr>
      <w:tr w:rsidR="00546D0D" w:rsidTr="00A72841">
        <w:trPr>
          <w:trHeight w:val="562"/>
        </w:trPr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  <w:r w:rsidRPr="006078CC">
              <w:rPr>
                <w:caps/>
              </w:rPr>
              <w:t>.</w:t>
            </w:r>
          </w:p>
        </w:tc>
        <w:tc>
          <w:tcPr>
            <w:tcW w:w="4253" w:type="dxa"/>
          </w:tcPr>
          <w:p w:rsidR="00546D0D" w:rsidRPr="00EE7189" w:rsidRDefault="00546D0D" w:rsidP="003C34D3">
            <w:pPr>
              <w:ind w:left="-959" w:firstLine="959"/>
              <w:jc w:val="both"/>
            </w:pPr>
            <w:r>
              <w:t>Pradinio ug</w:t>
            </w:r>
            <w:r w:rsidR="009F24CA">
              <w:t>dymo (pirmieji–tretieji</w:t>
            </w:r>
            <w:r>
              <w:t xml:space="preserve"> metai)</w:t>
            </w:r>
          </w:p>
        </w:tc>
        <w:tc>
          <w:tcPr>
            <w:tcW w:w="992" w:type="dxa"/>
          </w:tcPr>
          <w:p w:rsidR="00546D0D" w:rsidRPr="00C34C50" w:rsidRDefault="00546D0D" w:rsidP="003C34D3">
            <w:pPr>
              <w:jc w:val="center"/>
              <w:rPr>
                <w:caps/>
              </w:rPr>
            </w:pPr>
            <w:r w:rsidRPr="00C34C50">
              <w:rPr>
                <w:caps/>
              </w:rPr>
              <w:t>8</w:t>
            </w:r>
          </w:p>
        </w:tc>
        <w:tc>
          <w:tcPr>
            <w:tcW w:w="1276" w:type="dxa"/>
          </w:tcPr>
          <w:p w:rsidR="00546D0D" w:rsidRPr="005726D3" w:rsidRDefault="00546D0D" w:rsidP="003C34D3">
            <w:pPr>
              <w:pStyle w:val="Antrinispavadinimas"/>
              <w:jc w:val="center"/>
              <w:rPr>
                <w:rFonts w:ascii="Times New Roman" w:hAnsi="Times New Roman" w:cs="Times New Roman"/>
                <w:b/>
                <w:i w:val="0"/>
                <w:caps/>
              </w:rPr>
            </w:pPr>
            <w:r w:rsidRPr="005726D3">
              <w:rPr>
                <w:rFonts w:ascii="Times New Roman" w:hAnsi="Times New Roman" w:cs="Times New Roman"/>
                <w:i w:val="0"/>
                <w:caps/>
                <w:color w:val="auto"/>
              </w:rPr>
              <w:t>15,93 / 55,00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pStyle w:val="Antrinispavadinimas"/>
              <w:jc w:val="center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4974AC">
              <w:rPr>
                <w:rFonts w:ascii="Times New Roman" w:hAnsi="Times New Roman" w:cs="Times New Roman"/>
                <w:i w:val="0"/>
                <w:caps/>
                <w:color w:val="auto"/>
              </w:rPr>
              <w:t xml:space="preserve">12,00 / </w:t>
            </w: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41,43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pStyle w:val="Antrinispavadinimas"/>
              <w:jc w:val="center"/>
              <w:rPr>
                <w:rFonts w:ascii="Times New Roman" w:hAnsi="Times New Roman" w:cs="Times New Roman"/>
                <w:i w:val="0"/>
                <w:caps/>
              </w:rPr>
            </w:pPr>
            <w:r w:rsidRPr="00A1096B">
              <w:rPr>
                <w:rFonts w:ascii="Times New Roman" w:hAnsi="Times New Roman" w:cs="Times New Roman"/>
                <w:i w:val="0"/>
                <w:caps/>
                <w:color w:val="auto"/>
              </w:rPr>
              <w:t>15,00</w:t>
            </w: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 xml:space="preserve"> / 51,79</w:t>
            </w:r>
          </w:p>
        </w:tc>
      </w:tr>
      <w:tr w:rsidR="00546D0D" w:rsidTr="00A72841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  <w:r w:rsidRPr="006078CC">
              <w:rPr>
                <w:caps/>
              </w:rPr>
              <w:t>.</w:t>
            </w:r>
          </w:p>
        </w:tc>
        <w:tc>
          <w:tcPr>
            <w:tcW w:w="4253" w:type="dxa"/>
          </w:tcPr>
          <w:p w:rsidR="00546D0D" w:rsidRPr="00EE7189" w:rsidRDefault="00546D0D" w:rsidP="009F24CA">
            <w:pPr>
              <w:ind w:firstLine="34"/>
              <w:jc w:val="both"/>
            </w:pPr>
            <w:r>
              <w:t>Pagrindinio ugdymo (pirmieji–ketvirtieji metai)</w:t>
            </w:r>
          </w:p>
        </w:tc>
        <w:tc>
          <w:tcPr>
            <w:tcW w:w="992" w:type="dxa"/>
          </w:tcPr>
          <w:p w:rsidR="00546D0D" w:rsidRPr="00CD2EE5" w:rsidRDefault="00546D0D" w:rsidP="003C34D3">
            <w:pPr>
              <w:jc w:val="center"/>
              <w:rPr>
                <w:caps/>
              </w:rPr>
            </w:pPr>
            <w:r w:rsidRPr="00CD2EE5">
              <w:rPr>
                <w:caps/>
              </w:rPr>
              <w:t>10</w:t>
            </w:r>
          </w:p>
        </w:tc>
        <w:tc>
          <w:tcPr>
            <w:tcW w:w="1276" w:type="dxa"/>
          </w:tcPr>
          <w:p w:rsidR="00546D0D" w:rsidRPr="005726D3" w:rsidRDefault="00546D0D" w:rsidP="003C34D3">
            <w:pPr>
              <w:jc w:val="center"/>
              <w:rPr>
                <w:b/>
                <w:caps/>
              </w:rPr>
            </w:pPr>
            <w:r w:rsidRPr="005726D3">
              <w:rPr>
                <w:caps/>
              </w:rPr>
              <w:t>15,93 /</w:t>
            </w:r>
            <w:r w:rsidRPr="005726D3">
              <w:rPr>
                <w:b/>
                <w:caps/>
              </w:rPr>
              <w:t xml:space="preserve"> </w:t>
            </w:r>
            <w:r w:rsidRPr="005726D3">
              <w:rPr>
                <w:caps/>
              </w:rPr>
              <w:t>55,00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  <w:rPr>
                <w:caps/>
              </w:rPr>
            </w:pPr>
            <w:r w:rsidRPr="004974AC">
              <w:rPr>
                <w:caps/>
              </w:rPr>
              <w:t>15,00</w:t>
            </w:r>
            <w:r>
              <w:rPr>
                <w:caps/>
              </w:rPr>
              <w:t xml:space="preserve"> / 51,79</w:t>
            </w:r>
          </w:p>
        </w:tc>
        <w:tc>
          <w:tcPr>
            <w:tcW w:w="1276" w:type="dxa"/>
          </w:tcPr>
          <w:p w:rsidR="00546D0D" w:rsidRPr="00A1096B" w:rsidRDefault="00546D0D" w:rsidP="003C34D3">
            <w:pPr>
              <w:jc w:val="center"/>
              <w:rPr>
                <w:caps/>
              </w:rPr>
            </w:pPr>
            <w:r w:rsidRPr="00A1096B">
              <w:rPr>
                <w:caps/>
              </w:rPr>
              <w:t>18,00 / 62,15</w:t>
            </w:r>
          </w:p>
        </w:tc>
      </w:tr>
      <w:tr w:rsidR="00546D0D" w:rsidTr="00A72841">
        <w:tc>
          <w:tcPr>
            <w:tcW w:w="709" w:type="dxa"/>
          </w:tcPr>
          <w:p w:rsidR="00546D0D" w:rsidRPr="006078CC" w:rsidRDefault="00546D0D" w:rsidP="003C34D3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  <w:r w:rsidRPr="006078CC">
              <w:rPr>
                <w:caps/>
              </w:rPr>
              <w:t>.</w:t>
            </w:r>
          </w:p>
        </w:tc>
        <w:tc>
          <w:tcPr>
            <w:tcW w:w="4253" w:type="dxa"/>
          </w:tcPr>
          <w:p w:rsidR="00546D0D" w:rsidRDefault="00546D0D" w:rsidP="009F24CA">
            <w:pPr>
              <w:ind w:firstLine="34"/>
              <w:jc w:val="both"/>
            </w:pPr>
            <w:r>
              <w:t xml:space="preserve">Pasirenkamųjų šokio dalykų </w:t>
            </w:r>
          </w:p>
        </w:tc>
        <w:tc>
          <w:tcPr>
            <w:tcW w:w="992" w:type="dxa"/>
          </w:tcPr>
          <w:p w:rsidR="00546D0D" w:rsidRPr="004E5C60" w:rsidRDefault="00546D0D" w:rsidP="003C34D3">
            <w:pPr>
              <w:spacing w:line="276" w:lineRule="auto"/>
              <w:jc w:val="center"/>
            </w:pPr>
            <w:r w:rsidRPr="00CD2EE5">
              <w:t>1</w:t>
            </w:r>
          </w:p>
        </w:tc>
        <w:tc>
          <w:tcPr>
            <w:tcW w:w="1276" w:type="dxa"/>
          </w:tcPr>
          <w:p w:rsidR="00546D0D" w:rsidRPr="005726D3" w:rsidRDefault="00546D0D" w:rsidP="003C34D3">
            <w:pPr>
              <w:jc w:val="center"/>
            </w:pPr>
            <w:r>
              <w:rPr>
                <w:caps/>
              </w:rPr>
              <w:t>-</w:t>
            </w:r>
          </w:p>
        </w:tc>
        <w:tc>
          <w:tcPr>
            <w:tcW w:w="1417" w:type="dxa"/>
          </w:tcPr>
          <w:p w:rsidR="00546D0D" w:rsidRPr="004974AC" w:rsidRDefault="00546D0D" w:rsidP="003C34D3">
            <w:pPr>
              <w:jc w:val="center"/>
            </w:pPr>
            <w:r w:rsidRPr="004974AC">
              <w:t>1,50</w:t>
            </w:r>
            <w:r>
              <w:rPr>
                <w:caps/>
              </w:rPr>
              <w:t xml:space="preserve"> / 5,18</w:t>
            </w:r>
          </w:p>
        </w:tc>
        <w:tc>
          <w:tcPr>
            <w:tcW w:w="1276" w:type="dxa"/>
          </w:tcPr>
          <w:p w:rsidR="00546D0D" w:rsidRPr="004E5C60" w:rsidRDefault="00546D0D" w:rsidP="003C34D3">
            <w:pPr>
              <w:jc w:val="center"/>
            </w:pPr>
            <w:r>
              <w:t>-</w:t>
            </w:r>
          </w:p>
        </w:tc>
      </w:tr>
    </w:tbl>
    <w:p w:rsidR="00546D0D" w:rsidRDefault="00546D0D" w:rsidP="00EE6D8F">
      <w:pPr>
        <w:ind w:firstLine="720"/>
        <w:jc w:val="both"/>
      </w:pPr>
    </w:p>
    <w:p w:rsidR="00546D0D" w:rsidRDefault="00546D0D" w:rsidP="00844456">
      <w:pPr>
        <w:ind w:firstLine="720"/>
        <w:jc w:val="both"/>
      </w:pPr>
      <w:r>
        <w:t xml:space="preserve">Dailės mokykloje 1 akademinės valandos </w:t>
      </w:r>
      <w:r w:rsidR="00FE57F7">
        <w:t>atlyginimo dydis su</w:t>
      </w:r>
      <w:r>
        <w:t>skaičiuota</w:t>
      </w:r>
      <w:r w:rsidR="00FE57F7">
        <w:t>s dabar nustatyto</w:t>
      </w:r>
      <w:r>
        <w:t xml:space="preserve"> atlyginimo dydį padalinus iš</w:t>
      </w:r>
      <w:r w:rsidR="00955B36">
        <w:t xml:space="preserve"> vidutiniškai programai tenkančių valandų skaičiaus</w:t>
      </w:r>
      <w:r>
        <w:t xml:space="preserve">. 1 akademinės valandos </w:t>
      </w:r>
      <w:r w:rsidR="003C34D3">
        <w:t>atlyginimo dydis</w:t>
      </w:r>
      <w:r>
        <w:t xml:space="preserve">, </w:t>
      </w:r>
      <w:r w:rsidRPr="008E4C6C">
        <w:rPr>
          <w:i/>
        </w:rPr>
        <w:t>pasirinkus ankstyvąjį</w:t>
      </w:r>
      <w:r w:rsidR="00052662" w:rsidRPr="008E4C6C">
        <w:rPr>
          <w:i/>
        </w:rPr>
        <w:t>, pradinį,</w:t>
      </w:r>
      <w:r w:rsidRPr="008E4C6C">
        <w:rPr>
          <w:i/>
        </w:rPr>
        <w:t xml:space="preserve"> </w:t>
      </w:r>
      <w:r w:rsidR="00BC1BFF" w:rsidRPr="008E4C6C">
        <w:rPr>
          <w:i/>
        </w:rPr>
        <w:t>pagrindinį (1–</w:t>
      </w:r>
      <w:r w:rsidR="00052662" w:rsidRPr="008E4C6C">
        <w:rPr>
          <w:i/>
        </w:rPr>
        <w:t xml:space="preserve">3 mokymosi metai) </w:t>
      </w:r>
      <w:r w:rsidR="00F573B7" w:rsidRPr="008E4C6C">
        <w:rPr>
          <w:i/>
        </w:rPr>
        <w:t>dailės</w:t>
      </w:r>
      <w:r w:rsidR="00052662" w:rsidRPr="008E4C6C">
        <w:rPr>
          <w:i/>
        </w:rPr>
        <w:t xml:space="preserve"> ugdymą ir neformaliojo vaikų švietimo dailės programą</w:t>
      </w:r>
      <w:r>
        <w:t>, būtų</w:t>
      </w:r>
      <w:r w:rsidR="00052662">
        <w:t xml:space="preserve"> </w:t>
      </w:r>
      <w:r w:rsidR="00052662" w:rsidRPr="006C6E5C">
        <w:rPr>
          <w:b/>
        </w:rPr>
        <w:t>1 euras</w:t>
      </w:r>
      <w:r>
        <w:t xml:space="preserve"> (</w:t>
      </w:r>
      <w:r w:rsidR="00052662">
        <w:t>4</w:t>
      </w:r>
      <w:r>
        <w:t xml:space="preserve"> val.+4 </w:t>
      </w:r>
      <w:r w:rsidR="00052662">
        <w:t>val.+6</w:t>
      </w:r>
      <w:r w:rsidRPr="000F15B1">
        <w:t xml:space="preserve"> </w:t>
      </w:r>
      <w:r>
        <w:t>val.</w:t>
      </w:r>
      <w:r w:rsidR="00052662">
        <w:t>+12</w:t>
      </w:r>
      <w:r w:rsidRPr="000F15B1">
        <w:t xml:space="preserve"> </w:t>
      </w:r>
      <w:r>
        <w:t>val.</w:t>
      </w:r>
      <w:r w:rsidR="00052662">
        <w:t>+12</w:t>
      </w:r>
      <w:r w:rsidRPr="000F15B1">
        <w:t xml:space="preserve"> </w:t>
      </w:r>
      <w:r>
        <w:t>val.</w:t>
      </w:r>
      <w:r>
        <w:rPr>
          <w:lang w:val="en-US"/>
        </w:rPr>
        <w:t>=</w:t>
      </w:r>
      <w:r w:rsidR="00052662">
        <w:rPr>
          <w:lang w:val="en-US"/>
        </w:rPr>
        <w:t>38</w:t>
      </w:r>
      <w:r w:rsidRPr="000F15B1">
        <w:t xml:space="preserve"> </w:t>
      </w:r>
      <w:r>
        <w:t xml:space="preserve">val.; valandų skaičiaus vidurkis </w:t>
      </w:r>
      <w:r w:rsidR="00052662">
        <w:t xml:space="preserve">7,6 </w:t>
      </w:r>
      <w:r>
        <w:t>val.</w:t>
      </w:r>
      <w:r w:rsidR="00052662">
        <w:t xml:space="preserve"> (38</w:t>
      </w:r>
      <w:r>
        <w:t xml:space="preserve"> val.:</w:t>
      </w:r>
      <w:r w:rsidR="00052662">
        <w:t>5</w:t>
      </w:r>
      <w:r>
        <w:t>=</w:t>
      </w:r>
      <w:r w:rsidR="00052662">
        <w:t xml:space="preserve">7,6 </w:t>
      </w:r>
      <w:r>
        <w:t>val.);</w:t>
      </w:r>
      <w:r w:rsidRPr="00745290">
        <w:t xml:space="preserve"> </w:t>
      </w:r>
      <w:r w:rsidR="00052662" w:rsidRPr="00F573B7">
        <w:t>nustatyt</w:t>
      </w:r>
      <w:r w:rsidR="00052662">
        <w:t xml:space="preserve">ą </w:t>
      </w:r>
      <w:r>
        <w:t xml:space="preserve">atlyginimo dydį </w:t>
      </w:r>
      <w:r w:rsidR="00052662">
        <w:t xml:space="preserve">8,69 </w:t>
      </w:r>
      <w:r>
        <w:t>Eur:</w:t>
      </w:r>
      <w:r w:rsidR="00052662">
        <w:t>7,6</w:t>
      </w:r>
      <w:r>
        <w:t xml:space="preserve"> val.=</w:t>
      </w:r>
      <w:r w:rsidR="00052662">
        <w:t>1,14</w:t>
      </w:r>
      <w:r w:rsidRPr="000F15B1">
        <w:t xml:space="preserve"> </w:t>
      </w:r>
      <w:r>
        <w:t>Eur už val.</w:t>
      </w:r>
      <w:r w:rsidR="00052662">
        <w:t>=1</w:t>
      </w:r>
      <w:r>
        <w:t>,00</w:t>
      </w:r>
      <w:r w:rsidRPr="000F15B1">
        <w:t xml:space="preserve"> </w:t>
      </w:r>
      <w:r>
        <w:t>Eur už val.).</w:t>
      </w:r>
      <w:r w:rsidR="00E5070E" w:rsidRPr="00E5070E">
        <w:t xml:space="preserve"> </w:t>
      </w:r>
      <w:r w:rsidR="00E5070E" w:rsidRPr="006C6E5C">
        <w:rPr>
          <w:i/>
        </w:rPr>
        <w:t xml:space="preserve">Pagrindinio ugdymo ketvirtaisiais mokymosi metais </w:t>
      </w:r>
      <w:r w:rsidR="00E5070E">
        <w:t>vietoje 3 kompozicijos grupinio mokymo valandų skiriama 1 individualaus ugdymo valanda, todėl padidėja 1 valandos a</w:t>
      </w:r>
      <w:r w:rsidR="00E5070E" w:rsidRPr="00F573B7">
        <w:t>tlyginimo dydis</w:t>
      </w:r>
      <w:r w:rsidR="00E5070E">
        <w:t xml:space="preserve"> </w:t>
      </w:r>
      <w:r w:rsidR="006C6E5C">
        <w:t xml:space="preserve">iki </w:t>
      </w:r>
      <w:r w:rsidR="006C6E5C" w:rsidRPr="006C6E5C">
        <w:rPr>
          <w:b/>
        </w:rPr>
        <w:t>1,20 euro</w:t>
      </w:r>
      <w:r w:rsidR="006C6E5C">
        <w:t xml:space="preserve"> </w:t>
      </w:r>
      <w:r w:rsidR="00E5070E">
        <w:t>(3 val.</w:t>
      </w:r>
      <w:r w:rsidR="00E5070E">
        <w:rPr>
          <w:lang w:val="en-US"/>
        </w:rPr>
        <w:t>=1</w:t>
      </w:r>
      <w:r w:rsidR="00E5070E" w:rsidRPr="000F15B1">
        <w:t xml:space="preserve"> </w:t>
      </w:r>
      <w:r w:rsidR="00E5070E">
        <w:t>val.</w:t>
      </w:r>
      <w:r w:rsidR="00E5070E">
        <w:rPr>
          <w:lang w:val="en-US"/>
        </w:rPr>
        <w:t>=3 Eur;</w:t>
      </w:r>
      <w:r w:rsidR="003C34D3">
        <w:rPr>
          <w:lang w:val="en-US"/>
        </w:rPr>
        <w:t xml:space="preserve"> 9 Eur +3 Eur</w:t>
      </w:r>
      <w:r w:rsidR="00E5070E">
        <w:rPr>
          <w:lang w:val="en-US"/>
        </w:rPr>
        <w:t xml:space="preserve"> </w:t>
      </w:r>
      <w:r w:rsidR="003C34D3">
        <w:rPr>
          <w:lang w:val="en-US"/>
        </w:rPr>
        <w:t>=12 Eur</w:t>
      </w:r>
      <w:r w:rsidR="003C34D3">
        <w:t xml:space="preserve">; </w:t>
      </w:r>
      <w:r w:rsidR="003C34D3">
        <w:rPr>
          <w:lang w:val="en-US"/>
        </w:rPr>
        <w:t>12 Eur</w:t>
      </w:r>
      <w:r w:rsidR="003C34D3">
        <w:t>:10 val.=1,20</w:t>
      </w:r>
      <w:r w:rsidR="003C34D3" w:rsidRPr="000F15B1">
        <w:t xml:space="preserve"> </w:t>
      </w:r>
      <w:r w:rsidR="003C34D3">
        <w:t>Eur už val.).</w:t>
      </w:r>
      <w:r w:rsidR="003C34D3" w:rsidRPr="003C34D3">
        <w:t xml:space="preserve"> </w:t>
      </w:r>
      <w:r w:rsidR="003C34D3" w:rsidRPr="006C6E5C">
        <w:rPr>
          <w:i/>
        </w:rPr>
        <w:t>Profesinės linkmės dailės ugdymo modulio</w:t>
      </w:r>
      <w:r w:rsidR="003C34D3">
        <w:t xml:space="preserve"> 1 akademinės valandos atlyginimo dydis būtų </w:t>
      </w:r>
      <w:r w:rsidR="003C34D3" w:rsidRPr="006C6E5C">
        <w:rPr>
          <w:b/>
        </w:rPr>
        <w:t>2</w:t>
      </w:r>
      <w:r w:rsidR="006C6E5C">
        <w:rPr>
          <w:b/>
        </w:rPr>
        <w:t xml:space="preserve"> eurai</w:t>
      </w:r>
      <w:r w:rsidR="003C34D3">
        <w:t xml:space="preserve">, kadangi užsiėmimai vyksta </w:t>
      </w:r>
      <w:r w:rsidR="00FE57F7">
        <w:t>grupes dalinant į pogrup</w:t>
      </w:r>
      <w:r w:rsidR="003C34D3">
        <w:t>i</w:t>
      </w:r>
      <w:r w:rsidR="00FE57F7">
        <w:t>u</w:t>
      </w:r>
      <w:r w:rsidR="003C34D3">
        <w:t>s.</w:t>
      </w:r>
      <w:r w:rsidR="00EA2780" w:rsidRPr="00EA2780">
        <w:t xml:space="preserve"> </w:t>
      </w:r>
      <w:r w:rsidR="00EA2780">
        <w:t>Atlyginimo dydis už mėnesį didės besimokantiems pagal pagrindinio ir profesinės linkmės dailės ugdymo modulio programas, mažės – pagal pradinio dailės ugdymo programas</w:t>
      </w:r>
      <w:r w:rsidR="00BC1BFF">
        <w:t>.</w:t>
      </w:r>
    </w:p>
    <w:p w:rsidR="00F573B7" w:rsidRDefault="00F573B7" w:rsidP="00EE6D8F">
      <w:pPr>
        <w:ind w:firstLine="7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3"/>
        <w:gridCol w:w="1417"/>
        <w:gridCol w:w="1701"/>
        <w:gridCol w:w="1559"/>
      </w:tblGrid>
      <w:tr w:rsidR="003C34D3" w:rsidRPr="00F573B7" w:rsidTr="00047296">
        <w:trPr>
          <w:trHeight w:val="398"/>
        </w:trPr>
        <w:tc>
          <w:tcPr>
            <w:tcW w:w="709" w:type="dxa"/>
            <w:vMerge w:val="restart"/>
          </w:tcPr>
          <w:p w:rsidR="00F573B7" w:rsidRPr="00F573B7" w:rsidRDefault="00F573B7" w:rsidP="003C34D3">
            <w:pPr>
              <w:jc w:val="center"/>
            </w:pPr>
            <w:r w:rsidRPr="00F573B7">
              <w:t>Eil. Nr.</w:t>
            </w:r>
          </w:p>
        </w:tc>
        <w:tc>
          <w:tcPr>
            <w:tcW w:w="3402" w:type="dxa"/>
            <w:vMerge w:val="restart"/>
          </w:tcPr>
          <w:p w:rsidR="00F573B7" w:rsidRPr="00F573B7" w:rsidRDefault="00F573B7" w:rsidP="003C34D3">
            <w:pPr>
              <w:jc w:val="both"/>
            </w:pPr>
            <w:r w:rsidRPr="00F573B7">
              <w:t>Dailės ugdymo programos pavadinimas</w:t>
            </w:r>
          </w:p>
        </w:tc>
        <w:tc>
          <w:tcPr>
            <w:tcW w:w="993" w:type="dxa"/>
            <w:vMerge w:val="restart"/>
          </w:tcPr>
          <w:p w:rsidR="00F573B7" w:rsidRPr="00F573B7" w:rsidRDefault="00F573B7" w:rsidP="003C34D3">
            <w:pPr>
              <w:jc w:val="center"/>
            </w:pPr>
            <w:r w:rsidRPr="00F573B7">
              <w:t>Val</w:t>
            </w:r>
            <w:r w:rsidR="003C34D3">
              <w:t>.</w:t>
            </w:r>
            <w:r w:rsidR="002C586F">
              <w:t xml:space="preserve"> </w:t>
            </w:r>
            <w:r w:rsidRPr="00F573B7">
              <w:t>skaičius per savaitę</w:t>
            </w:r>
          </w:p>
        </w:tc>
        <w:tc>
          <w:tcPr>
            <w:tcW w:w="4677" w:type="dxa"/>
            <w:gridSpan w:val="3"/>
          </w:tcPr>
          <w:p w:rsidR="00F573B7" w:rsidRPr="00F573B7" w:rsidRDefault="00F573B7" w:rsidP="003C34D3">
            <w:pPr>
              <w:ind w:right="-108"/>
              <w:jc w:val="center"/>
            </w:pPr>
            <w:r w:rsidRPr="00F573B7">
              <w:t>Atlyginimo dydis už mėnesį</w:t>
            </w:r>
          </w:p>
          <w:p w:rsidR="00F573B7" w:rsidRPr="00F573B7" w:rsidRDefault="00F573B7" w:rsidP="003C34D3">
            <w:pPr>
              <w:jc w:val="center"/>
            </w:pPr>
            <w:r w:rsidRPr="00F573B7">
              <w:t>(eurais / litais)</w:t>
            </w:r>
            <w:r w:rsidR="002C586F">
              <w:t>:</w:t>
            </w:r>
          </w:p>
        </w:tc>
      </w:tr>
      <w:tr w:rsidR="00F573B7" w:rsidRPr="00F573B7" w:rsidTr="00047296">
        <w:trPr>
          <w:trHeight w:val="397"/>
        </w:trPr>
        <w:tc>
          <w:tcPr>
            <w:tcW w:w="709" w:type="dxa"/>
            <w:vMerge/>
          </w:tcPr>
          <w:p w:rsidR="00F573B7" w:rsidRPr="00F573B7" w:rsidRDefault="00F573B7" w:rsidP="003C34D3">
            <w:pPr>
              <w:jc w:val="center"/>
            </w:pPr>
          </w:p>
        </w:tc>
        <w:tc>
          <w:tcPr>
            <w:tcW w:w="3402" w:type="dxa"/>
            <w:vMerge/>
          </w:tcPr>
          <w:p w:rsidR="00F573B7" w:rsidRPr="00F573B7" w:rsidRDefault="00F573B7" w:rsidP="003C34D3">
            <w:pPr>
              <w:jc w:val="both"/>
            </w:pPr>
          </w:p>
        </w:tc>
        <w:tc>
          <w:tcPr>
            <w:tcW w:w="993" w:type="dxa"/>
            <w:vMerge/>
          </w:tcPr>
          <w:p w:rsidR="00F573B7" w:rsidRPr="00F573B7" w:rsidRDefault="00F573B7" w:rsidP="003C34D3">
            <w:pPr>
              <w:jc w:val="center"/>
            </w:pPr>
          </w:p>
        </w:tc>
        <w:tc>
          <w:tcPr>
            <w:tcW w:w="1417" w:type="dxa"/>
          </w:tcPr>
          <w:p w:rsidR="00F573B7" w:rsidRPr="00F573B7" w:rsidRDefault="00F573B7" w:rsidP="003C34D3">
            <w:pPr>
              <w:jc w:val="center"/>
            </w:pPr>
            <w:r w:rsidRPr="00F573B7">
              <w:t>nustatytas</w:t>
            </w:r>
          </w:p>
        </w:tc>
        <w:tc>
          <w:tcPr>
            <w:tcW w:w="1701" w:type="dxa"/>
          </w:tcPr>
          <w:p w:rsidR="00F573B7" w:rsidRPr="00F573B7" w:rsidRDefault="00F573B7" w:rsidP="002C586F">
            <w:pPr>
              <w:jc w:val="center"/>
            </w:pPr>
            <w:r w:rsidRPr="00F573B7">
              <w:t>siūlomas (branduolio dalykai)</w:t>
            </w:r>
          </w:p>
        </w:tc>
        <w:tc>
          <w:tcPr>
            <w:tcW w:w="1559" w:type="dxa"/>
          </w:tcPr>
          <w:p w:rsidR="00F573B7" w:rsidRPr="00F573B7" w:rsidRDefault="00F573B7" w:rsidP="003C34D3">
            <w:pPr>
              <w:jc w:val="center"/>
            </w:pPr>
            <w:r w:rsidRPr="00F573B7">
              <w:t>siūlomas su 2 val. pasirenkamaisiais dalykais</w:t>
            </w:r>
          </w:p>
        </w:tc>
      </w:tr>
      <w:tr w:rsidR="00F573B7" w:rsidRPr="001935BA" w:rsidTr="00047296">
        <w:trPr>
          <w:trHeight w:val="293"/>
        </w:trPr>
        <w:tc>
          <w:tcPr>
            <w:tcW w:w="709" w:type="dxa"/>
          </w:tcPr>
          <w:p w:rsidR="00F573B7" w:rsidRPr="004F7AAA" w:rsidRDefault="00F573B7" w:rsidP="003C34D3">
            <w:r w:rsidRPr="004F7AAA">
              <w:t>1.</w:t>
            </w:r>
          </w:p>
        </w:tc>
        <w:tc>
          <w:tcPr>
            <w:tcW w:w="3402" w:type="dxa"/>
          </w:tcPr>
          <w:p w:rsidR="00F573B7" w:rsidRPr="004F7AAA" w:rsidRDefault="00F573B7" w:rsidP="003C34D3">
            <w:r>
              <w:t xml:space="preserve">Ankstyvojo ugdymo </w:t>
            </w:r>
          </w:p>
        </w:tc>
        <w:tc>
          <w:tcPr>
            <w:tcW w:w="993" w:type="dxa"/>
          </w:tcPr>
          <w:p w:rsidR="00F573B7" w:rsidRPr="004F7AAA" w:rsidRDefault="00F573B7" w:rsidP="003C34D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4,00 / 14,11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</w:tr>
      <w:tr w:rsidR="00F573B7" w:rsidRPr="001935BA" w:rsidTr="00047296">
        <w:trPr>
          <w:trHeight w:val="270"/>
        </w:trPr>
        <w:tc>
          <w:tcPr>
            <w:tcW w:w="709" w:type="dxa"/>
          </w:tcPr>
          <w:p w:rsidR="00F573B7" w:rsidRPr="004F7AAA" w:rsidRDefault="00F573B7" w:rsidP="003C34D3">
            <w:r w:rsidRPr="004F7AAA">
              <w:t>2.</w:t>
            </w:r>
          </w:p>
        </w:tc>
        <w:tc>
          <w:tcPr>
            <w:tcW w:w="3402" w:type="dxa"/>
          </w:tcPr>
          <w:p w:rsidR="00F573B7" w:rsidRPr="004F7AAA" w:rsidRDefault="00F573B7" w:rsidP="002C586F">
            <w:r>
              <w:t xml:space="preserve">Pradinio </w:t>
            </w:r>
            <w:r w:rsidRPr="004F7AAA">
              <w:t>ugdymo</w:t>
            </w:r>
            <w:r w:rsidR="006C6E5C">
              <w:t>:</w:t>
            </w:r>
            <w:r w:rsidR="003C34D3">
              <w:t xml:space="preserve"> </w:t>
            </w:r>
          </w:p>
        </w:tc>
        <w:tc>
          <w:tcPr>
            <w:tcW w:w="5670" w:type="dxa"/>
            <w:gridSpan w:val="4"/>
          </w:tcPr>
          <w:p w:rsidR="00F573B7" w:rsidRPr="004F7AAA" w:rsidRDefault="00F573B7" w:rsidP="003C34D3">
            <w:pPr>
              <w:jc w:val="center"/>
            </w:pPr>
          </w:p>
        </w:tc>
      </w:tr>
      <w:tr w:rsidR="00F573B7" w:rsidRPr="001935BA" w:rsidTr="00047296">
        <w:trPr>
          <w:trHeight w:val="161"/>
        </w:trPr>
        <w:tc>
          <w:tcPr>
            <w:tcW w:w="709" w:type="dxa"/>
          </w:tcPr>
          <w:p w:rsidR="00F573B7" w:rsidRPr="004F7AAA" w:rsidRDefault="002C586F" w:rsidP="003C34D3">
            <w:r>
              <w:t>2.1.</w:t>
            </w:r>
          </w:p>
        </w:tc>
        <w:tc>
          <w:tcPr>
            <w:tcW w:w="3402" w:type="dxa"/>
          </w:tcPr>
          <w:p w:rsidR="00F573B7" w:rsidRPr="004F7AAA" w:rsidRDefault="00F573B7" w:rsidP="003C34D3">
            <w:pPr>
              <w:tabs>
                <w:tab w:val="left" w:pos="698"/>
                <w:tab w:val="left" w:pos="978"/>
                <w:tab w:val="left" w:pos="1133"/>
              </w:tabs>
              <w:ind w:left="-817"/>
              <w:jc w:val="center"/>
            </w:pPr>
            <w:r>
              <w:t xml:space="preserve">pirmieji </w:t>
            </w:r>
            <w:r w:rsidR="006C6E5C">
              <w:t>mokymosi metai</w:t>
            </w:r>
          </w:p>
        </w:tc>
        <w:tc>
          <w:tcPr>
            <w:tcW w:w="993" w:type="dxa"/>
          </w:tcPr>
          <w:p w:rsidR="00F573B7" w:rsidRPr="004F7AAA" w:rsidRDefault="00F573B7" w:rsidP="003C34D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8,69 / 30,00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4,00 / 14,11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6,00 / 20,72</w:t>
            </w:r>
          </w:p>
        </w:tc>
      </w:tr>
      <w:tr w:rsidR="00F573B7" w:rsidRPr="001935BA" w:rsidTr="00047296">
        <w:trPr>
          <w:trHeight w:val="264"/>
        </w:trPr>
        <w:tc>
          <w:tcPr>
            <w:tcW w:w="709" w:type="dxa"/>
          </w:tcPr>
          <w:p w:rsidR="00F573B7" w:rsidRPr="004F7AAA" w:rsidRDefault="00F573B7" w:rsidP="003C34D3">
            <w:r>
              <w:t>2.2.</w:t>
            </w:r>
          </w:p>
        </w:tc>
        <w:tc>
          <w:tcPr>
            <w:tcW w:w="3402" w:type="dxa"/>
          </w:tcPr>
          <w:p w:rsidR="00F573B7" w:rsidRPr="004F7AAA" w:rsidRDefault="00F573B7" w:rsidP="003C34D3">
            <w:pPr>
              <w:ind w:left="-108"/>
              <w:jc w:val="center"/>
            </w:pPr>
            <w:r>
              <w:t>antrieji–tretieji</w:t>
            </w:r>
            <w:r w:rsidR="006C6E5C">
              <w:t xml:space="preserve"> mokymosi metai</w:t>
            </w:r>
          </w:p>
        </w:tc>
        <w:tc>
          <w:tcPr>
            <w:tcW w:w="993" w:type="dxa"/>
          </w:tcPr>
          <w:p w:rsidR="00F573B7" w:rsidRPr="004F7AAA" w:rsidRDefault="00F573B7" w:rsidP="003C34D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8,69 / 30,00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6,00 / 20,72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8,00 / 27,62</w:t>
            </w:r>
          </w:p>
        </w:tc>
      </w:tr>
      <w:tr w:rsidR="00F573B7" w:rsidRPr="001935BA" w:rsidTr="00047296">
        <w:trPr>
          <w:trHeight w:val="267"/>
        </w:trPr>
        <w:tc>
          <w:tcPr>
            <w:tcW w:w="709" w:type="dxa"/>
          </w:tcPr>
          <w:p w:rsidR="00F573B7" w:rsidRPr="004F7AAA" w:rsidRDefault="00F573B7" w:rsidP="003C34D3">
            <w:r>
              <w:t>3</w:t>
            </w:r>
            <w:r w:rsidRPr="004F7AAA">
              <w:t>.</w:t>
            </w:r>
          </w:p>
        </w:tc>
        <w:tc>
          <w:tcPr>
            <w:tcW w:w="3402" w:type="dxa"/>
          </w:tcPr>
          <w:p w:rsidR="00F573B7" w:rsidRPr="004F7AAA" w:rsidRDefault="00F573B7" w:rsidP="00F573B7">
            <w:r>
              <w:t xml:space="preserve">Pagrindinio </w:t>
            </w:r>
            <w:r w:rsidRPr="004F7AAA">
              <w:t>ugdymo</w:t>
            </w:r>
            <w:r w:rsidR="006C6E5C">
              <w:t>:</w:t>
            </w:r>
            <w:r>
              <w:t xml:space="preserve"> </w:t>
            </w:r>
          </w:p>
        </w:tc>
        <w:tc>
          <w:tcPr>
            <w:tcW w:w="5670" w:type="dxa"/>
            <w:gridSpan w:val="4"/>
          </w:tcPr>
          <w:p w:rsidR="00F573B7" w:rsidRDefault="00F573B7" w:rsidP="003C34D3">
            <w:pPr>
              <w:jc w:val="center"/>
            </w:pPr>
          </w:p>
        </w:tc>
      </w:tr>
      <w:tr w:rsidR="003C34D3" w:rsidRPr="001935BA" w:rsidTr="00047296">
        <w:trPr>
          <w:trHeight w:val="288"/>
        </w:trPr>
        <w:tc>
          <w:tcPr>
            <w:tcW w:w="709" w:type="dxa"/>
          </w:tcPr>
          <w:p w:rsidR="00F573B7" w:rsidRDefault="00F573B7" w:rsidP="003C34D3">
            <w:r>
              <w:t>3.1.</w:t>
            </w:r>
          </w:p>
        </w:tc>
        <w:tc>
          <w:tcPr>
            <w:tcW w:w="3402" w:type="dxa"/>
          </w:tcPr>
          <w:p w:rsidR="00F573B7" w:rsidRDefault="00F573B7" w:rsidP="00F573B7">
            <w:r>
              <w:t>pirmieji–tretieji mokymosi metai</w:t>
            </w:r>
          </w:p>
        </w:tc>
        <w:tc>
          <w:tcPr>
            <w:tcW w:w="993" w:type="dxa"/>
          </w:tcPr>
          <w:p w:rsidR="00F573B7" w:rsidRDefault="00F573B7" w:rsidP="003C34D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8,69 / 30,00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12,00 / 41,43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14,00 / 48,38</w:t>
            </w:r>
          </w:p>
        </w:tc>
      </w:tr>
      <w:tr w:rsidR="003C34D3" w:rsidRPr="001935BA" w:rsidTr="00047296">
        <w:trPr>
          <w:trHeight w:val="266"/>
        </w:trPr>
        <w:tc>
          <w:tcPr>
            <w:tcW w:w="709" w:type="dxa"/>
          </w:tcPr>
          <w:p w:rsidR="00F573B7" w:rsidRDefault="00F573B7" w:rsidP="003C34D3">
            <w:r>
              <w:t>3.2.</w:t>
            </w:r>
          </w:p>
        </w:tc>
        <w:tc>
          <w:tcPr>
            <w:tcW w:w="3402" w:type="dxa"/>
          </w:tcPr>
          <w:p w:rsidR="00F573B7" w:rsidRDefault="00F573B7" w:rsidP="003C34D3">
            <w:r>
              <w:t>ketvirtieji mokymosi metai</w:t>
            </w:r>
          </w:p>
        </w:tc>
        <w:tc>
          <w:tcPr>
            <w:tcW w:w="993" w:type="dxa"/>
          </w:tcPr>
          <w:p w:rsidR="00F573B7" w:rsidRDefault="00F573B7" w:rsidP="003C34D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8,69 / 30,00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12,00 / 41,43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14,00 / 48,38</w:t>
            </w:r>
          </w:p>
        </w:tc>
      </w:tr>
      <w:tr w:rsidR="003C34D3" w:rsidRPr="001935BA" w:rsidTr="00047296">
        <w:trPr>
          <w:trHeight w:val="423"/>
        </w:trPr>
        <w:tc>
          <w:tcPr>
            <w:tcW w:w="709" w:type="dxa"/>
          </w:tcPr>
          <w:p w:rsidR="00F573B7" w:rsidRPr="004F7AAA" w:rsidRDefault="00F573B7" w:rsidP="003C34D3">
            <w:r>
              <w:t>4.</w:t>
            </w:r>
          </w:p>
        </w:tc>
        <w:tc>
          <w:tcPr>
            <w:tcW w:w="3402" w:type="dxa"/>
          </w:tcPr>
          <w:p w:rsidR="00F573B7" w:rsidRPr="004F7AAA" w:rsidRDefault="00F573B7" w:rsidP="003C34D3">
            <w:r>
              <w:t>Profesinės linkmės dailės ugdymo modulio</w:t>
            </w:r>
          </w:p>
        </w:tc>
        <w:tc>
          <w:tcPr>
            <w:tcW w:w="993" w:type="dxa"/>
          </w:tcPr>
          <w:p w:rsidR="00F573B7" w:rsidRPr="004F7AAA" w:rsidRDefault="00F573B7" w:rsidP="003C34D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573B7" w:rsidRDefault="00EA2780" w:rsidP="003C34D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18,00 / 62,15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20,00 / 69,06</w:t>
            </w:r>
          </w:p>
        </w:tc>
      </w:tr>
      <w:tr w:rsidR="003C34D3" w:rsidRPr="001935BA" w:rsidTr="00047296">
        <w:trPr>
          <w:trHeight w:val="277"/>
        </w:trPr>
        <w:tc>
          <w:tcPr>
            <w:tcW w:w="709" w:type="dxa"/>
          </w:tcPr>
          <w:p w:rsidR="00F573B7" w:rsidRPr="004F7AAA" w:rsidRDefault="00F573B7" w:rsidP="003C34D3">
            <w:r>
              <w:t>5.</w:t>
            </w:r>
          </w:p>
        </w:tc>
        <w:tc>
          <w:tcPr>
            <w:tcW w:w="3402" w:type="dxa"/>
          </w:tcPr>
          <w:p w:rsidR="00F573B7" w:rsidRPr="004F7AAA" w:rsidRDefault="00F573B7" w:rsidP="003C34D3">
            <w:r>
              <w:t>Neformaliojo vaikų švietimo</w:t>
            </w:r>
          </w:p>
        </w:tc>
        <w:tc>
          <w:tcPr>
            <w:tcW w:w="993" w:type="dxa"/>
          </w:tcPr>
          <w:p w:rsidR="00F573B7" w:rsidRPr="004F7AAA" w:rsidRDefault="00F573B7" w:rsidP="003C34D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12,00 / 41,43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14,00 / 48,38</w:t>
            </w:r>
          </w:p>
        </w:tc>
      </w:tr>
      <w:tr w:rsidR="003C34D3" w:rsidRPr="001935BA" w:rsidTr="00047296">
        <w:trPr>
          <w:trHeight w:val="551"/>
        </w:trPr>
        <w:tc>
          <w:tcPr>
            <w:tcW w:w="709" w:type="dxa"/>
          </w:tcPr>
          <w:p w:rsidR="00F573B7" w:rsidRPr="004F7AAA" w:rsidRDefault="00F573B7" w:rsidP="003C34D3">
            <w:r>
              <w:t>6</w:t>
            </w:r>
            <w:r w:rsidRPr="004F7AAA">
              <w:t>.</w:t>
            </w:r>
          </w:p>
        </w:tc>
        <w:tc>
          <w:tcPr>
            <w:tcW w:w="3402" w:type="dxa"/>
          </w:tcPr>
          <w:p w:rsidR="00F573B7" w:rsidRPr="00783C39" w:rsidRDefault="00F573B7" w:rsidP="00F573B7">
            <w:r>
              <w:t xml:space="preserve">Neformaliojo suaugusiųjų švietimo </w:t>
            </w:r>
          </w:p>
        </w:tc>
        <w:tc>
          <w:tcPr>
            <w:tcW w:w="993" w:type="dxa"/>
          </w:tcPr>
          <w:p w:rsidR="00F573B7" w:rsidRPr="004F7AAA" w:rsidRDefault="00F573B7" w:rsidP="00F573B7">
            <w:pPr>
              <w:jc w:val="center"/>
            </w:pPr>
            <w:r>
              <w:t xml:space="preserve">4 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73B7" w:rsidRDefault="00F573B7" w:rsidP="002C586F">
            <w:pPr>
              <w:jc w:val="center"/>
            </w:pPr>
            <w:r>
              <w:t>56,00 / 193,36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</w:tr>
      <w:tr w:rsidR="003C34D3" w:rsidRPr="001935BA" w:rsidTr="00047296">
        <w:trPr>
          <w:trHeight w:val="261"/>
        </w:trPr>
        <w:tc>
          <w:tcPr>
            <w:tcW w:w="709" w:type="dxa"/>
          </w:tcPr>
          <w:p w:rsidR="00F573B7" w:rsidRDefault="00F573B7" w:rsidP="003C34D3">
            <w:r>
              <w:t>7.</w:t>
            </w:r>
          </w:p>
        </w:tc>
        <w:tc>
          <w:tcPr>
            <w:tcW w:w="3402" w:type="dxa"/>
          </w:tcPr>
          <w:p w:rsidR="00F573B7" w:rsidRDefault="00F573B7" w:rsidP="00F573B7">
            <w:r>
              <w:t>Pasirenkamųjų</w:t>
            </w:r>
            <w:r w:rsidR="002C586F">
              <w:t xml:space="preserve"> dailės</w:t>
            </w:r>
            <w:r>
              <w:t xml:space="preserve"> dalykų </w:t>
            </w:r>
          </w:p>
        </w:tc>
        <w:tc>
          <w:tcPr>
            <w:tcW w:w="993" w:type="dxa"/>
          </w:tcPr>
          <w:p w:rsidR="00F573B7" w:rsidRDefault="00F573B7" w:rsidP="00F573B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73B7" w:rsidRDefault="00F573B7" w:rsidP="003C34D3">
            <w:pPr>
              <w:jc w:val="center"/>
            </w:pPr>
            <w:r>
              <w:t>1,00 / 3,45</w:t>
            </w:r>
          </w:p>
        </w:tc>
        <w:tc>
          <w:tcPr>
            <w:tcW w:w="1559" w:type="dxa"/>
          </w:tcPr>
          <w:p w:rsidR="00F573B7" w:rsidRDefault="00F573B7" w:rsidP="003C34D3">
            <w:pPr>
              <w:jc w:val="center"/>
            </w:pPr>
            <w:r>
              <w:t>-</w:t>
            </w:r>
          </w:p>
        </w:tc>
      </w:tr>
    </w:tbl>
    <w:p w:rsidR="00955B36" w:rsidRDefault="00047296" w:rsidP="00844456">
      <w:pPr>
        <w:ind w:firstLine="709"/>
        <w:jc w:val="both"/>
      </w:pPr>
      <w:r>
        <w:lastRenderedPageBreak/>
        <w:t xml:space="preserve">Centruose 1 akademinės valandos </w:t>
      </w:r>
      <w:r w:rsidR="00FE57F7">
        <w:t xml:space="preserve">atlyginimo dydis suskaičiuotas </w:t>
      </w:r>
      <w:r>
        <w:t>daba</w:t>
      </w:r>
      <w:r w:rsidR="00FE57F7">
        <w:t>r nustatyto</w:t>
      </w:r>
      <w:r>
        <w:t xml:space="preserve"> atlyginimo dydį padalinus iš vidutiniškai programoms tenkančių valandų skaičiaus. Buvo atlikta analizė, kiek vidutiniškai tenka valandų atskirų ugdymo krypčių programoms. Nustatyta, kad gamtos, ekologijos krypties programoms tenka </w:t>
      </w:r>
      <w:r w:rsidR="00140AA6">
        <w:t>6,9 valandos</w:t>
      </w:r>
      <w:r>
        <w:t xml:space="preserve"> per savaitę, t</w:t>
      </w:r>
      <w:r w:rsidRPr="008B3E56">
        <w:t>echninė</w:t>
      </w:r>
      <w:r>
        <w:t xml:space="preserve">s kūrybos – </w:t>
      </w:r>
      <w:r w:rsidR="00140AA6">
        <w:t>7,2</w:t>
      </w:r>
      <w:r>
        <w:t xml:space="preserve">, turizmo ir kraštotyros – </w:t>
      </w:r>
      <w:r w:rsidR="00140AA6">
        <w:t>6,5</w:t>
      </w:r>
      <w:r>
        <w:t xml:space="preserve">, medijų – </w:t>
      </w:r>
      <w:r w:rsidR="00140AA6">
        <w:t>6,2</w:t>
      </w:r>
      <w:r>
        <w:t>,</w:t>
      </w:r>
      <w:r w:rsidR="00EF2E79" w:rsidRPr="00EF2E79">
        <w:t xml:space="preserve"> </w:t>
      </w:r>
      <w:r w:rsidR="00EF2E79">
        <w:t>s</w:t>
      </w:r>
      <w:r w:rsidR="00EF2E79" w:rsidRPr="008B3E56">
        <w:t>aug</w:t>
      </w:r>
      <w:r w:rsidR="00EF2E79">
        <w:t xml:space="preserve">aus eismo – </w:t>
      </w:r>
      <w:r w:rsidR="00140AA6">
        <w:t>8,2</w:t>
      </w:r>
      <w:r w:rsidR="00EF2E79">
        <w:t xml:space="preserve">, informacinių technologijų – </w:t>
      </w:r>
      <w:r w:rsidR="00140AA6">
        <w:t>5,0</w:t>
      </w:r>
      <w:r w:rsidR="00EF2E79">
        <w:t xml:space="preserve">, etnokultūros – </w:t>
      </w:r>
      <w:r w:rsidR="00140AA6">
        <w:t>4,4</w:t>
      </w:r>
      <w:r w:rsidR="00EF2E79">
        <w:t>, t</w:t>
      </w:r>
      <w:r w:rsidR="00EF2E79" w:rsidRPr="008B3E56">
        <w:t>echnologijos</w:t>
      </w:r>
      <w:r w:rsidR="00EF2E79">
        <w:t xml:space="preserve"> – </w:t>
      </w:r>
      <w:r w:rsidR="00140AA6">
        <w:t>6,3</w:t>
      </w:r>
      <w:r w:rsidR="00EF2E79">
        <w:t xml:space="preserve">, choreografijos, šokio – </w:t>
      </w:r>
      <w:r w:rsidR="00140AA6">
        <w:t>5,7</w:t>
      </w:r>
      <w:r w:rsidR="00EF2E79">
        <w:t xml:space="preserve">, muzikos – </w:t>
      </w:r>
      <w:r w:rsidR="00140AA6">
        <w:t>6,1</w:t>
      </w:r>
      <w:r w:rsidR="00EF2E79">
        <w:t xml:space="preserve">, teatro, dramos – </w:t>
      </w:r>
      <w:r w:rsidR="00140AA6">
        <w:t>7,5</w:t>
      </w:r>
      <w:r w:rsidR="00EF2E79">
        <w:t xml:space="preserve">, dailės – </w:t>
      </w:r>
      <w:r w:rsidR="00140AA6">
        <w:t>5,3</w:t>
      </w:r>
      <w:r w:rsidR="00EF2E79">
        <w:t xml:space="preserve">, kalbų – </w:t>
      </w:r>
      <w:r w:rsidR="00140AA6">
        <w:t>3,0</w:t>
      </w:r>
      <w:r w:rsidR="00EF2E79">
        <w:t xml:space="preserve">, kitų krypčių – </w:t>
      </w:r>
      <w:r w:rsidR="00140AA6">
        <w:t>5,4.</w:t>
      </w:r>
      <w:r w:rsidR="00D20F8B">
        <w:t xml:space="preserve"> Vidutiniškai vienai </w:t>
      </w:r>
      <w:r w:rsidR="00D025F7">
        <w:t xml:space="preserve">ugdymo </w:t>
      </w:r>
      <w:r w:rsidR="00D20F8B">
        <w:t>krypties programai tenka 5,98 valandos per savaitę,</w:t>
      </w:r>
      <w:r w:rsidR="00D025F7">
        <w:t xml:space="preserve"> </w:t>
      </w:r>
      <w:r w:rsidR="00D20F8B">
        <w:t>t. y. 6 valandos (83</w:t>
      </w:r>
      <w:r w:rsidR="00BC1BFF">
        <w:t>,7 valandos:14 ugdymo krypčių</w:t>
      </w:r>
      <w:r w:rsidR="005F7398">
        <w:t xml:space="preserve"> </w:t>
      </w:r>
      <w:r w:rsidR="00BC1BFF">
        <w:t>=</w:t>
      </w:r>
      <w:r w:rsidR="005F7398">
        <w:t xml:space="preserve"> </w:t>
      </w:r>
      <w:r w:rsidR="00BC1BFF">
        <w:t>5,</w:t>
      </w:r>
      <w:r w:rsidR="00D20F8B">
        <w:t>98 valandos</w:t>
      </w:r>
      <w:r w:rsidR="005F7398">
        <w:t xml:space="preserve"> </w:t>
      </w:r>
      <w:r w:rsidR="00D20F8B">
        <w:t>=</w:t>
      </w:r>
      <w:r w:rsidR="005F7398">
        <w:t xml:space="preserve"> </w:t>
      </w:r>
      <w:r w:rsidR="00D20F8B">
        <w:t>6,0</w:t>
      </w:r>
      <w:r w:rsidR="00D20F8B" w:rsidRPr="00D20F8B">
        <w:t xml:space="preserve"> </w:t>
      </w:r>
      <w:r w:rsidR="00D20F8B">
        <w:t>valandos).</w:t>
      </w:r>
      <w:r w:rsidR="00D025F7">
        <w:t xml:space="preserve"> Nustatytas ugdymo krypties atlyginimo dydis už mėnesį padalintas iš 6 valandų ir gautas 1 valandos atlyginimo dydis</w:t>
      </w:r>
      <w:r w:rsidR="00FA723A">
        <w:t>, kurį siūloma apvalinti iki dešimtosios euro dalies.</w:t>
      </w:r>
    </w:p>
    <w:p w:rsidR="005F7398" w:rsidRDefault="005F7398" w:rsidP="0077635B">
      <w:pPr>
        <w:jc w:val="both"/>
      </w:pPr>
    </w:p>
    <w:tbl>
      <w:tblPr>
        <w:tblStyle w:val="Lentelstinklelis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418"/>
        <w:gridCol w:w="1417"/>
      </w:tblGrid>
      <w:tr w:rsidR="00CA7078" w:rsidTr="00CA7078">
        <w:trPr>
          <w:trHeight w:val="199"/>
        </w:trPr>
        <w:tc>
          <w:tcPr>
            <w:tcW w:w="709" w:type="dxa"/>
            <w:vMerge w:val="restart"/>
          </w:tcPr>
          <w:p w:rsidR="00955B36" w:rsidRPr="00DF3543" w:rsidRDefault="00955B36" w:rsidP="00FA723A">
            <w:pPr>
              <w:jc w:val="center"/>
            </w:pPr>
            <w:r w:rsidRPr="00DF3543">
              <w:t>Eil. Nr.</w:t>
            </w:r>
          </w:p>
        </w:tc>
        <w:tc>
          <w:tcPr>
            <w:tcW w:w="4820" w:type="dxa"/>
            <w:vMerge w:val="restart"/>
          </w:tcPr>
          <w:p w:rsidR="00955B36" w:rsidRPr="00DF3543" w:rsidRDefault="00955B36" w:rsidP="00FA723A">
            <w:pPr>
              <w:jc w:val="center"/>
            </w:pPr>
            <w:r w:rsidRPr="00DF3543">
              <w:t>Ugdymo krypties pavadinimas</w:t>
            </w:r>
          </w:p>
          <w:p w:rsidR="00955B36" w:rsidRPr="008B3E56" w:rsidRDefault="00955B36" w:rsidP="00FA723A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:rsidR="00955B36" w:rsidRPr="00DF3543" w:rsidRDefault="00955B36" w:rsidP="00FA723A">
            <w:pPr>
              <w:jc w:val="center"/>
            </w:pPr>
            <w:r w:rsidRPr="00DF3543">
              <w:t>Atly</w:t>
            </w:r>
            <w:r w:rsidR="00021B02">
              <w:t>ginimo dydis (eurais / litais)</w:t>
            </w:r>
          </w:p>
        </w:tc>
      </w:tr>
      <w:tr w:rsidR="00CA7078" w:rsidTr="004010D8">
        <w:trPr>
          <w:trHeight w:val="97"/>
        </w:trPr>
        <w:tc>
          <w:tcPr>
            <w:tcW w:w="709" w:type="dxa"/>
            <w:vMerge/>
          </w:tcPr>
          <w:p w:rsidR="00955B36" w:rsidRDefault="00955B36" w:rsidP="00FA723A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955B36" w:rsidRPr="008B3E56" w:rsidRDefault="00955B36" w:rsidP="00FA723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55B36" w:rsidRDefault="00021B02" w:rsidP="00FA723A">
            <w:pPr>
              <w:jc w:val="center"/>
            </w:pPr>
            <w:r>
              <w:t>N</w:t>
            </w:r>
            <w:r w:rsidR="0077635B">
              <w:t>ustatytas:</w:t>
            </w:r>
          </w:p>
        </w:tc>
        <w:tc>
          <w:tcPr>
            <w:tcW w:w="1417" w:type="dxa"/>
            <w:vMerge w:val="restart"/>
          </w:tcPr>
          <w:p w:rsidR="00955B36" w:rsidRDefault="00021B02" w:rsidP="00FA723A">
            <w:pPr>
              <w:jc w:val="center"/>
            </w:pPr>
            <w:r>
              <w:t>S</w:t>
            </w:r>
            <w:r w:rsidR="00955B36">
              <w:t>iūlomas 1 val. a</w:t>
            </w:r>
            <w:r w:rsidR="00955B36" w:rsidRPr="001F2092">
              <w:t>tlyginimo dydis</w:t>
            </w:r>
          </w:p>
        </w:tc>
      </w:tr>
      <w:tr w:rsidR="00CA7078" w:rsidTr="004010D8">
        <w:trPr>
          <w:trHeight w:val="96"/>
        </w:trPr>
        <w:tc>
          <w:tcPr>
            <w:tcW w:w="709" w:type="dxa"/>
            <w:vMerge/>
          </w:tcPr>
          <w:p w:rsidR="00955B36" w:rsidRDefault="00955B36" w:rsidP="00FA723A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955B36" w:rsidRPr="008B3E56" w:rsidRDefault="00955B36" w:rsidP="00FA723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55B36" w:rsidRDefault="00955B36" w:rsidP="00FA723A">
            <w:pPr>
              <w:jc w:val="center"/>
            </w:pPr>
            <w:r>
              <w:t>už mėnesį</w:t>
            </w:r>
          </w:p>
        </w:tc>
        <w:tc>
          <w:tcPr>
            <w:tcW w:w="1418" w:type="dxa"/>
          </w:tcPr>
          <w:p w:rsidR="00955B36" w:rsidRDefault="00955B36" w:rsidP="005F7398">
            <w:pPr>
              <w:jc w:val="center"/>
            </w:pPr>
            <w:r>
              <w:t>būtų 1 val. atl</w:t>
            </w:r>
            <w:r w:rsidR="0077635B">
              <w:t>yginimo dydis (kai</w:t>
            </w:r>
            <w:r>
              <w:t xml:space="preserve"> per savaitę skiriamos 6 val.</w:t>
            </w:r>
            <w:r w:rsidR="0077635B">
              <w:t>)</w:t>
            </w:r>
            <w:r>
              <w:t xml:space="preserve"> </w:t>
            </w:r>
          </w:p>
        </w:tc>
        <w:tc>
          <w:tcPr>
            <w:tcW w:w="1417" w:type="dxa"/>
            <w:vMerge/>
          </w:tcPr>
          <w:p w:rsidR="00955B36" w:rsidRDefault="00955B36" w:rsidP="00FA723A">
            <w:pPr>
              <w:jc w:val="center"/>
            </w:pP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 w:rsidRPr="008B3E56">
              <w:t>1.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 w:rsidRPr="008B3E56">
              <w:t>Gamta, ekologija (gamtininkų, floristikos, biologijos, ekologijos, chemijos, sveikos gyvensenos</w:t>
            </w:r>
            <w:r w:rsidR="00DF3543">
              <w:t>, fizikos</w:t>
            </w:r>
            <w:r>
              <w:t xml:space="preserve"> ir kt. būreliai</w:t>
            </w:r>
            <w:r w:rsidRPr="008B3E56">
              <w:t>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 w:rsidRPr="008B3E56">
              <w:t>2.</w:t>
            </w:r>
          </w:p>
        </w:tc>
        <w:tc>
          <w:tcPr>
            <w:tcW w:w="4820" w:type="dxa"/>
          </w:tcPr>
          <w:p w:rsidR="00955B36" w:rsidRPr="008B3E56" w:rsidRDefault="00955B36" w:rsidP="005F7398">
            <w:pPr>
              <w:jc w:val="both"/>
            </w:pPr>
            <w:r w:rsidRPr="008B3E56">
              <w:t>Techninė kūryba (</w:t>
            </w:r>
            <w:r w:rsidR="005F7398">
              <w:t>lėktuvų</w:t>
            </w:r>
            <w:r w:rsidRPr="008B3E56">
              <w:t>, laivų</w:t>
            </w:r>
            <w:r>
              <w:t xml:space="preserve"> ir</w:t>
            </w:r>
            <w:r w:rsidRPr="008B3E56">
              <w:t xml:space="preserve"> kosminio modeliavimo, robotų konstravimo, jaunųjų technikų</w:t>
            </w:r>
            <w:r>
              <w:t xml:space="preserve"> ir kt. būreliai</w:t>
            </w:r>
            <w:r w:rsidRPr="008B3E56">
              <w:t>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 w:rsidRPr="008B3E56">
              <w:t>3.</w:t>
            </w:r>
          </w:p>
        </w:tc>
        <w:tc>
          <w:tcPr>
            <w:tcW w:w="4820" w:type="dxa"/>
          </w:tcPr>
          <w:p w:rsidR="00955B36" w:rsidRPr="008B3E56" w:rsidRDefault="00955B36" w:rsidP="00021B02">
            <w:r w:rsidRPr="008B3E56">
              <w:t>Turizmas ir kraštotyra</w:t>
            </w:r>
            <w:r>
              <w:t xml:space="preserve"> (</w:t>
            </w:r>
            <w:r w:rsidR="00021B02">
              <w:t xml:space="preserve">kraštotyros, </w:t>
            </w:r>
            <w:r>
              <w:t>laipiojimo uolomis</w:t>
            </w:r>
            <w:r w:rsidR="00DF3543">
              <w:t xml:space="preserve">, </w:t>
            </w:r>
            <w:r w:rsidR="00021B02">
              <w:t xml:space="preserve">turizmo </w:t>
            </w:r>
            <w:r>
              <w:t>ir kt. būreliai)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 w:rsidRPr="008B3E56">
              <w:t>4.</w:t>
            </w:r>
          </w:p>
        </w:tc>
        <w:tc>
          <w:tcPr>
            <w:tcW w:w="4820" w:type="dxa"/>
          </w:tcPr>
          <w:p w:rsidR="00955B36" w:rsidRPr="008B3E56" w:rsidRDefault="00955B36" w:rsidP="00021B02">
            <w:r w:rsidRPr="008B3E56">
              <w:t xml:space="preserve">Medijos (fotografijos, </w:t>
            </w:r>
            <w:r w:rsidR="00021B02" w:rsidRPr="008B3E56">
              <w:t xml:space="preserve">dizaino, </w:t>
            </w:r>
            <w:r w:rsidR="00021B02">
              <w:t xml:space="preserve">animacijos, kino, </w:t>
            </w:r>
            <w:r w:rsidRPr="008B3E56">
              <w:t>eksperimentinės muzikos</w:t>
            </w:r>
            <w:r w:rsidR="00021B02">
              <w:t xml:space="preserve"> </w:t>
            </w:r>
            <w:r>
              <w:t>ir kt. būreliai</w:t>
            </w:r>
            <w:r w:rsidRPr="008B3E56">
              <w:t>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rPr>
          <w:trHeight w:val="231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 w:rsidRPr="008B3E56">
              <w:t>5.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>Saugus eismas</w:t>
            </w:r>
            <w:r>
              <w:t>:</w:t>
            </w:r>
            <w:r w:rsidRPr="008B3E56">
              <w:t xml:space="preserve"> 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</w:p>
        </w:tc>
      </w:tr>
      <w:tr w:rsidR="00CA7078" w:rsidTr="004010D8">
        <w:trPr>
          <w:trHeight w:val="407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5.1.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>saug</w:t>
            </w:r>
            <w:r>
              <w:t>a</w:t>
            </w:r>
            <w:r w:rsidRPr="008B3E56">
              <w:t>us</w:t>
            </w:r>
            <w:r w:rsidR="00D12328">
              <w:t xml:space="preserve"> eismo, mopedininkų, dviratininkų</w:t>
            </w:r>
            <w:r>
              <w:t xml:space="preserve"> ir kt. būreliai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rPr>
          <w:trHeight w:val="238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5.2.</w:t>
            </w:r>
          </w:p>
        </w:tc>
        <w:tc>
          <w:tcPr>
            <w:tcW w:w="4820" w:type="dxa"/>
          </w:tcPr>
          <w:p w:rsidR="00955B36" w:rsidRPr="008B3E56" w:rsidRDefault="00DF3543" w:rsidP="00D12328">
            <w:r>
              <w:t>a</w:t>
            </w:r>
            <w:r w:rsidR="00955B36" w:rsidRPr="008B3E56">
              <w:t>u</w:t>
            </w:r>
            <w:r w:rsidR="00D12328">
              <w:t>tomobilininkų</w:t>
            </w:r>
            <w:r>
              <w:t xml:space="preserve"> </w:t>
            </w:r>
            <w:r w:rsidR="00955B36">
              <w:t>būrelis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11,58</w:t>
            </w:r>
            <w:r w:rsidR="004010D8">
              <w:t xml:space="preserve"> </w:t>
            </w:r>
            <w:r>
              <w:t>/ 40,00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1,93 / 6,67</w:t>
            </w:r>
          </w:p>
        </w:tc>
        <w:tc>
          <w:tcPr>
            <w:tcW w:w="1417" w:type="dxa"/>
          </w:tcPr>
          <w:p w:rsidR="00955B36" w:rsidRPr="00E612A9" w:rsidRDefault="000F7F3E" w:rsidP="004010D8">
            <w:pPr>
              <w:jc w:val="center"/>
            </w:pPr>
            <w:r>
              <w:t>1,9</w:t>
            </w:r>
            <w:r w:rsidR="00955B36">
              <w:t xml:space="preserve">0 / </w:t>
            </w:r>
            <w:r w:rsidR="004010D8">
              <w:t>6,56</w:t>
            </w:r>
          </w:p>
        </w:tc>
      </w:tr>
      <w:tr w:rsidR="00CA7078" w:rsidTr="004010D8">
        <w:trPr>
          <w:trHeight w:val="420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5.3.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 xml:space="preserve">automobilio vairavimo </w:t>
            </w:r>
            <w:r>
              <w:t>mokymo</w:t>
            </w:r>
            <w:r w:rsidR="00D12328">
              <w:t xml:space="preserve"> būrelis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7,24 / 25,00</w:t>
            </w:r>
          </w:p>
        </w:tc>
        <w:tc>
          <w:tcPr>
            <w:tcW w:w="1417" w:type="dxa"/>
          </w:tcPr>
          <w:p w:rsidR="00955B36" w:rsidRPr="00E612A9" w:rsidRDefault="000F7F3E" w:rsidP="004010D8">
            <w:pPr>
              <w:jc w:val="center"/>
            </w:pPr>
            <w:r>
              <w:t>7,2</w:t>
            </w:r>
            <w:r w:rsidR="00955B36">
              <w:t xml:space="preserve">0 / </w:t>
            </w:r>
            <w:r w:rsidR="004010D8">
              <w:t>24,86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6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D12328">
            <w:r w:rsidRPr="008B3E56">
              <w:t>Informacinės technologijos</w:t>
            </w:r>
            <w:r>
              <w:t xml:space="preserve"> (</w:t>
            </w:r>
            <w:r w:rsidR="00D12328">
              <w:t xml:space="preserve">programavimo, </w:t>
            </w:r>
            <w:r w:rsidR="00DF3543">
              <w:t xml:space="preserve">grafinio dizaino, informacinių </w:t>
            </w:r>
            <w:r w:rsidR="00D12328">
              <w:t>technologijų</w:t>
            </w:r>
            <w:r>
              <w:t xml:space="preserve"> ir kt. būreliai)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5,79 / 20,00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0,97 / 3,33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1,00 / 3,45</w:t>
            </w:r>
          </w:p>
        </w:tc>
      </w:tr>
      <w:tr w:rsidR="00CA7078" w:rsidTr="004010D8">
        <w:trPr>
          <w:trHeight w:val="419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7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>Etnokultūra</w:t>
            </w:r>
            <w:r>
              <w:t xml:space="preserve"> (etnokultūros, tautodailės, liaudies amatų ir kt. būreliai</w:t>
            </w:r>
            <w:r w:rsidRPr="008B3E56">
              <w:t>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8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021B02">
            <w:r w:rsidRPr="008B3E56">
              <w:t>Technologijos (</w:t>
            </w:r>
            <w:r>
              <w:t>siuvimo</w:t>
            </w:r>
            <w:r w:rsidR="00021B02">
              <w:t xml:space="preserve">, </w:t>
            </w:r>
            <w:r w:rsidR="00021B02" w:rsidRPr="008B3E56">
              <w:t>fitotechnologijų</w:t>
            </w:r>
            <w:r w:rsidR="00021B02">
              <w:t xml:space="preserve">, medžio darbų, kulinarijos </w:t>
            </w:r>
            <w:r>
              <w:t>ir kt. būreliai</w:t>
            </w:r>
            <w:r w:rsidRPr="008B3E56">
              <w:t>)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 / 2,42</w:t>
            </w:r>
          </w:p>
        </w:tc>
      </w:tr>
      <w:tr w:rsidR="00CA7078" w:rsidTr="004010D8">
        <w:trPr>
          <w:trHeight w:val="278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9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>Choreografija, šokis</w:t>
            </w:r>
            <w:r>
              <w:t>: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7,24 / 25,00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1,21 / 4,17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</w:tr>
      <w:tr w:rsidR="00CA7078" w:rsidTr="004010D8">
        <w:trPr>
          <w:trHeight w:val="267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9.1.</w:t>
            </w:r>
          </w:p>
        </w:tc>
        <w:tc>
          <w:tcPr>
            <w:tcW w:w="4820" w:type="dxa"/>
          </w:tcPr>
          <w:p w:rsidR="00955B36" w:rsidRPr="008B3E56" w:rsidRDefault="00955B36" w:rsidP="00FA723A">
            <w:r>
              <w:t>būrelis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1,00 / 3,45</w:t>
            </w:r>
          </w:p>
        </w:tc>
      </w:tr>
      <w:tr w:rsidR="00CA7078" w:rsidTr="004010D8">
        <w:trPr>
          <w:trHeight w:val="272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9.2.</w:t>
            </w:r>
          </w:p>
        </w:tc>
        <w:tc>
          <w:tcPr>
            <w:tcW w:w="4820" w:type="dxa"/>
          </w:tcPr>
          <w:p w:rsidR="00955B36" w:rsidRDefault="00955B36" w:rsidP="00FA723A">
            <w:r>
              <w:t>studija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1,50 / 5,18</w:t>
            </w:r>
          </w:p>
        </w:tc>
      </w:tr>
      <w:tr w:rsidR="00CA7078" w:rsidTr="004010D8">
        <w:trPr>
          <w:trHeight w:val="261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10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>Muzika</w:t>
            </w:r>
            <w:r>
              <w:t>:</w:t>
            </w:r>
            <w:r w:rsidRPr="008B3E56">
              <w:t xml:space="preserve"> 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</w:p>
        </w:tc>
      </w:tr>
      <w:tr w:rsidR="00CA7078" w:rsidTr="004010D8">
        <w:trPr>
          <w:trHeight w:val="252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10.1.</w:t>
            </w:r>
          </w:p>
        </w:tc>
        <w:tc>
          <w:tcPr>
            <w:tcW w:w="4820" w:type="dxa"/>
          </w:tcPr>
          <w:p w:rsidR="00955B36" w:rsidRPr="008B3E56" w:rsidRDefault="00955B36" w:rsidP="00FA723A">
            <w:r>
              <w:t>muzikavimo gitara būrelis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8,69 / 30,00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1,45 / 5,00</w:t>
            </w:r>
          </w:p>
        </w:tc>
        <w:tc>
          <w:tcPr>
            <w:tcW w:w="1417" w:type="dxa"/>
          </w:tcPr>
          <w:p w:rsidR="00955B36" w:rsidRPr="00E612A9" w:rsidRDefault="000F7F3E" w:rsidP="004010D8">
            <w:pPr>
              <w:jc w:val="center"/>
            </w:pPr>
            <w:r>
              <w:t>1,50</w:t>
            </w:r>
            <w:r w:rsidR="00955B36">
              <w:t xml:space="preserve"> / </w:t>
            </w:r>
            <w:r w:rsidR="004010D8">
              <w:t>5,18</w:t>
            </w:r>
          </w:p>
        </w:tc>
      </w:tr>
      <w:tr w:rsidR="00CA7078" w:rsidTr="004010D8">
        <w:trPr>
          <w:trHeight w:val="258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10.2.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>
              <w:t>vokalo, muzikavimo, ansamblio ir kt. būreliai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5,79 / 20,00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0,97 / 3,33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1,00</w:t>
            </w:r>
            <w:r w:rsidR="004010D8">
              <w:t xml:space="preserve"> / 3,45</w:t>
            </w:r>
          </w:p>
        </w:tc>
      </w:tr>
      <w:tr w:rsidR="0077635B" w:rsidTr="004010D8">
        <w:trPr>
          <w:trHeight w:val="258"/>
        </w:trPr>
        <w:tc>
          <w:tcPr>
            <w:tcW w:w="709" w:type="dxa"/>
          </w:tcPr>
          <w:p w:rsidR="0077635B" w:rsidRDefault="0077635B" w:rsidP="00FA723A">
            <w:pPr>
              <w:jc w:val="center"/>
            </w:pPr>
            <w:r>
              <w:t>10.3.</w:t>
            </w:r>
          </w:p>
        </w:tc>
        <w:tc>
          <w:tcPr>
            <w:tcW w:w="4820" w:type="dxa"/>
          </w:tcPr>
          <w:p w:rsidR="0077635B" w:rsidRDefault="0077635B" w:rsidP="00FA723A">
            <w:pPr>
              <w:jc w:val="both"/>
            </w:pPr>
            <w:r>
              <w:t>muzikavimo gitara studija</w:t>
            </w:r>
          </w:p>
        </w:tc>
        <w:tc>
          <w:tcPr>
            <w:tcW w:w="1417" w:type="dxa"/>
          </w:tcPr>
          <w:p w:rsidR="0077635B" w:rsidRDefault="0077635B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7635B" w:rsidRDefault="0077635B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7635B" w:rsidRDefault="0077635B" w:rsidP="00FA723A">
            <w:pPr>
              <w:jc w:val="center"/>
            </w:pPr>
            <w:r>
              <w:t>2,00 / 6,90</w:t>
            </w:r>
          </w:p>
        </w:tc>
      </w:tr>
      <w:tr w:rsidR="00CA7078" w:rsidTr="004010D8">
        <w:trPr>
          <w:trHeight w:val="271"/>
        </w:trPr>
        <w:tc>
          <w:tcPr>
            <w:tcW w:w="709" w:type="dxa"/>
          </w:tcPr>
          <w:p w:rsidR="00955B36" w:rsidRPr="008B3E56" w:rsidRDefault="0077635B" w:rsidP="00FA723A">
            <w:pPr>
              <w:jc w:val="center"/>
            </w:pPr>
            <w:r>
              <w:t>10.4</w:t>
            </w:r>
            <w:r w:rsidR="00955B36">
              <w:t>.</w:t>
            </w:r>
          </w:p>
        </w:tc>
        <w:tc>
          <w:tcPr>
            <w:tcW w:w="4820" w:type="dxa"/>
          </w:tcPr>
          <w:p w:rsidR="00955B36" w:rsidRDefault="00955B36" w:rsidP="00FA723A">
            <w:pPr>
              <w:jc w:val="both"/>
            </w:pPr>
            <w:r>
              <w:t>vokalo, muzikavimo ir kt. studijos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1,50</w:t>
            </w:r>
            <w:r w:rsidR="004010D8">
              <w:t xml:space="preserve"> / 5,18</w:t>
            </w:r>
          </w:p>
        </w:tc>
      </w:tr>
      <w:tr w:rsidR="00CA7078" w:rsidTr="004010D8">
        <w:trPr>
          <w:trHeight w:val="261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11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FA723A">
            <w:r w:rsidRPr="008B3E56">
              <w:t>Teatras, drama: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</w:p>
        </w:tc>
      </w:tr>
      <w:tr w:rsidR="00CA7078" w:rsidTr="004010D8">
        <w:trPr>
          <w:trHeight w:val="243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lastRenderedPageBreak/>
              <w:t>11</w:t>
            </w:r>
            <w:r w:rsidRPr="008B3E56">
              <w:t>.1.</w:t>
            </w:r>
          </w:p>
        </w:tc>
        <w:tc>
          <w:tcPr>
            <w:tcW w:w="4820" w:type="dxa"/>
          </w:tcPr>
          <w:p w:rsidR="00955B36" w:rsidRPr="008B3E56" w:rsidRDefault="00955B36" w:rsidP="00FA723A">
            <w:r>
              <w:t>būrelis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0,70</w:t>
            </w:r>
            <w:r w:rsidR="004010D8">
              <w:t xml:space="preserve"> / 2,42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11</w:t>
            </w:r>
            <w:r w:rsidRPr="008B3E56">
              <w:t>.2.</w:t>
            </w:r>
          </w:p>
        </w:tc>
        <w:tc>
          <w:tcPr>
            <w:tcW w:w="4820" w:type="dxa"/>
          </w:tcPr>
          <w:p w:rsidR="00955B36" w:rsidRPr="008B3E56" w:rsidRDefault="00955B36" w:rsidP="00FA723A">
            <w:r>
              <w:t>studija</w:t>
            </w:r>
            <w:r w:rsidRPr="008B3E56">
              <w:t xml:space="preserve"> 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5,79 / 20,00</w:t>
            </w:r>
          </w:p>
        </w:tc>
        <w:tc>
          <w:tcPr>
            <w:tcW w:w="1418" w:type="dxa"/>
          </w:tcPr>
          <w:p w:rsidR="00955B36" w:rsidRPr="00E612A9" w:rsidRDefault="00955B36" w:rsidP="00FA723A">
            <w:pPr>
              <w:jc w:val="center"/>
            </w:pPr>
            <w:r>
              <w:t>0,97 / 3,33</w:t>
            </w:r>
          </w:p>
        </w:tc>
        <w:tc>
          <w:tcPr>
            <w:tcW w:w="1417" w:type="dxa"/>
          </w:tcPr>
          <w:p w:rsidR="00955B36" w:rsidRPr="00E612A9" w:rsidRDefault="00955B36" w:rsidP="00FA723A">
            <w:pPr>
              <w:jc w:val="center"/>
            </w:pPr>
            <w:r>
              <w:t>1,00</w:t>
            </w:r>
            <w:r w:rsidR="004010D8">
              <w:t xml:space="preserve"> / 3,45</w:t>
            </w:r>
          </w:p>
        </w:tc>
      </w:tr>
      <w:tr w:rsidR="00CA7078" w:rsidTr="004010D8">
        <w:trPr>
          <w:trHeight w:val="420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12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>
              <w:t>Dailė</w:t>
            </w:r>
            <w:r w:rsidRPr="008B3E56">
              <w:t xml:space="preserve"> (</w:t>
            </w:r>
            <w:r>
              <w:t>dailės, dizaino</w:t>
            </w:r>
            <w:r w:rsidRPr="008B3E56">
              <w:t>, alternatyvaus me</w:t>
            </w:r>
            <w:r>
              <w:t>no, keramikos ir kt. būreliai ir studijos</w:t>
            </w:r>
            <w:r w:rsidRPr="008B3E56">
              <w:t>)</w:t>
            </w:r>
            <w:r>
              <w:t>:</w:t>
            </w:r>
          </w:p>
        </w:tc>
        <w:tc>
          <w:tcPr>
            <w:tcW w:w="1417" w:type="dxa"/>
          </w:tcPr>
          <w:p w:rsidR="00955B36" w:rsidRDefault="00955B36" w:rsidP="00FA723A">
            <w:pPr>
              <w:jc w:val="center"/>
            </w:pPr>
            <w:r>
              <w:t>5,79 / 20,00</w:t>
            </w:r>
          </w:p>
        </w:tc>
        <w:tc>
          <w:tcPr>
            <w:tcW w:w="1418" w:type="dxa"/>
          </w:tcPr>
          <w:p w:rsidR="00955B36" w:rsidRDefault="00955B36" w:rsidP="00FA723A">
            <w:pPr>
              <w:jc w:val="center"/>
            </w:pPr>
            <w:r>
              <w:t>0,97 / 3,33</w:t>
            </w:r>
          </w:p>
        </w:tc>
        <w:tc>
          <w:tcPr>
            <w:tcW w:w="1417" w:type="dxa"/>
          </w:tcPr>
          <w:p w:rsidR="00955B36" w:rsidRDefault="00955B36" w:rsidP="00FA723A">
            <w:pPr>
              <w:jc w:val="center"/>
            </w:pPr>
            <w:r>
              <w:t>-</w:t>
            </w:r>
          </w:p>
        </w:tc>
      </w:tr>
      <w:tr w:rsidR="00CA7078" w:rsidTr="004010D8">
        <w:trPr>
          <w:trHeight w:val="270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12.1.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>
              <w:t>būrelis</w:t>
            </w:r>
          </w:p>
        </w:tc>
        <w:tc>
          <w:tcPr>
            <w:tcW w:w="1417" w:type="dxa"/>
          </w:tcPr>
          <w:p w:rsidR="00955B36" w:rsidRPr="008B3E56" w:rsidRDefault="00CA7078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Pr="008B3E56" w:rsidRDefault="00CA7078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36" w:rsidRPr="008B3E56" w:rsidRDefault="00955B36" w:rsidP="00FA723A">
            <w:pPr>
              <w:jc w:val="center"/>
            </w:pPr>
            <w:r>
              <w:t>0,70</w:t>
            </w:r>
            <w:r w:rsidR="004010D8">
              <w:t>/ 2,42</w:t>
            </w:r>
          </w:p>
        </w:tc>
      </w:tr>
      <w:tr w:rsidR="00CA7078" w:rsidTr="004010D8">
        <w:trPr>
          <w:trHeight w:val="274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12.2.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>
              <w:t>studija</w:t>
            </w:r>
          </w:p>
        </w:tc>
        <w:tc>
          <w:tcPr>
            <w:tcW w:w="1417" w:type="dxa"/>
          </w:tcPr>
          <w:p w:rsidR="00955B36" w:rsidRPr="008B3E56" w:rsidRDefault="00CA7078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Pr="008B3E56" w:rsidRDefault="00CA7078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36" w:rsidRPr="008B3E56" w:rsidRDefault="00955B36" w:rsidP="00FA723A">
            <w:pPr>
              <w:jc w:val="center"/>
            </w:pPr>
            <w:r>
              <w:t>1,00</w:t>
            </w:r>
            <w:r w:rsidR="004010D8">
              <w:t xml:space="preserve"> / 3,45</w:t>
            </w:r>
          </w:p>
        </w:tc>
      </w:tr>
      <w:tr w:rsidR="00CA7078" w:rsidTr="004010D8">
        <w:trPr>
          <w:trHeight w:val="276"/>
        </w:trPr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13</w:t>
            </w:r>
            <w:r w:rsidRPr="008B3E56">
              <w:t>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>
              <w:t>K</w:t>
            </w:r>
            <w:r w:rsidRPr="008B3E56">
              <w:t xml:space="preserve">albos </w:t>
            </w:r>
          </w:p>
        </w:tc>
        <w:tc>
          <w:tcPr>
            <w:tcW w:w="1417" w:type="dxa"/>
          </w:tcPr>
          <w:p w:rsidR="00955B36" w:rsidRPr="008B3E56" w:rsidRDefault="00955B36" w:rsidP="00FA723A">
            <w:pPr>
              <w:jc w:val="center"/>
            </w:pPr>
            <w:r>
              <w:t>5,79 / 20,00</w:t>
            </w:r>
          </w:p>
        </w:tc>
        <w:tc>
          <w:tcPr>
            <w:tcW w:w="1418" w:type="dxa"/>
          </w:tcPr>
          <w:p w:rsidR="00955B36" w:rsidRPr="008B3E56" w:rsidRDefault="00955B36" w:rsidP="00FA723A">
            <w:pPr>
              <w:jc w:val="center"/>
            </w:pPr>
            <w:r>
              <w:t>0,97 / 3,33</w:t>
            </w:r>
          </w:p>
        </w:tc>
        <w:tc>
          <w:tcPr>
            <w:tcW w:w="1417" w:type="dxa"/>
          </w:tcPr>
          <w:p w:rsidR="00955B36" w:rsidRPr="008B3E56" w:rsidRDefault="00955B36" w:rsidP="00FA723A">
            <w:pPr>
              <w:jc w:val="center"/>
            </w:pPr>
            <w:r>
              <w:t>1,00</w:t>
            </w:r>
            <w:r w:rsidR="004010D8">
              <w:t xml:space="preserve"> / 3,45</w:t>
            </w:r>
          </w:p>
        </w:tc>
      </w:tr>
      <w:tr w:rsidR="00CA7078" w:rsidTr="004010D8">
        <w:tc>
          <w:tcPr>
            <w:tcW w:w="709" w:type="dxa"/>
          </w:tcPr>
          <w:p w:rsidR="00955B36" w:rsidRPr="008B3E56" w:rsidRDefault="00955B36" w:rsidP="00FA723A">
            <w:pPr>
              <w:jc w:val="center"/>
            </w:pPr>
            <w:r>
              <w:t>14.</w:t>
            </w:r>
          </w:p>
        </w:tc>
        <w:tc>
          <w:tcPr>
            <w:tcW w:w="4820" w:type="dxa"/>
          </w:tcPr>
          <w:p w:rsidR="00955B36" w:rsidRPr="008B3E56" w:rsidRDefault="00955B36" w:rsidP="005F7398">
            <w:pPr>
              <w:jc w:val="both"/>
            </w:pPr>
            <w:r w:rsidRPr="008B3E56">
              <w:t>Kitos</w:t>
            </w:r>
            <w:r>
              <w:t xml:space="preserve"> kryptys</w:t>
            </w:r>
            <w:r w:rsidRPr="008B3E56">
              <w:t xml:space="preserve"> (ekonomikos, matematikos</w:t>
            </w:r>
            <w:r>
              <w:t>,</w:t>
            </w:r>
            <w:r w:rsidRPr="008B3E56">
              <w:t xml:space="preserve"> jūreivystės, žurnalistikos, ugniagesių gelbėto</w:t>
            </w:r>
            <w:r w:rsidR="00D12328">
              <w:t>jų, koncertų ir renginių vedėjų</w:t>
            </w:r>
            <w:r>
              <w:t xml:space="preserve"> ir kt. būreliai)</w:t>
            </w:r>
          </w:p>
        </w:tc>
        <w:tc>
          <w:tcPr>
            <w:tcW w:w="1417" w:type="dxa"/>
          </w:tcPr>
          <w:p w:rsidR="00955B36" w:rsidRPr="008B3E56" w:rsidRDefault="00955B36" w:rsidP="00FA723A">
            <w:pPr>
              <w:jc w:val="center"/>
            </w:pPr>
            <w:r>
              <w:t>4,34 / 15,00</w:t>
            </w:r>
          </w:p>
        </w:tc>
        <w:tc>
          <w:tcPr>
            <w:tcW w:w="1418" w:type="dxa"/>
          </w:tcPr>
          <w:p w:rsidR="00955B36" w:rsidRPr="008B3E56" w:rsidRDefault="00955B36" w:rsidP="00FA723A">
            <w:pPr>
              <w:jc w:val="center"/>
            </w:pPr>
            <w:r>
              <w:t>0,72 / 2,50</w:t>
            </w:r>
          </w:p>
        </w:tc>
        <w:tc>
          <w:tcPr>
            <w:tcW w:w="1417" w:type="dxa"/>
          </w:tcPr>
          <w:p w:rsidR="00955B36" w:rsidRPr="008B3E56" w:rsidRDefault="00955B36" w:rsidP="00FA723A">
            <w:pPr>
              <w:jc w:val="center"/>
            </w:pPr>
            <w:r>
              <w:t>0,70</w:t>
            </w:r>
            <w:r w:rsidR="004010D8">
              <w:t>/ 2,42</w:t>
            </w:r>
          </w:p>
        </w:tc>
      </w:tr>
      <w:tr w:rsidR="00CA7078" w:rsidTr="004010D8">
        <w:tc>
          <w:tcPr>
            <w:tcW w:w="709" w:type="dxa"/>
          </w:tcPr>
          <w:p w:rsidR="00955B36" w:rsidRDefault="00955B36" w:rsidP="00FA723A">
            <w:pPr>
              <w:jc w:val="center"/>
            </w:pPr>
            <w:r>
              <w:t>15.</w:t>
            </w:r>
          </w:p>
        </w:tc>
        <w:tc>
          <w:tcPr>
            <w:tcW w:w="4820" w:type="dxa"/>
          </w:tcPr>
          <w:p w:rsidR="00955B36" w:rsidRPr="008B3E56" w:rsidRDefault="00955B36" w:rsidP="00FA723A">
            <w:pPr>
              <w:jc w:val="both"/>
            </w:pPr>
            <w:r>
              <w:t>Neformaliojo suaugusiųjų švietimo būreliai</w:t>
            </w:r>
          </w:p>
        </w:tc>
        <w:tc>
          <w:tcPr>
            <w:tcW w:w="1417" w:type="dxa"/>
          </w:tcPr>
          <w:p w:rsidR="00955B36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5B36" w:rsidRDefault="00955B36" w:rsidP="00FA723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55B36" w:rsidRDefault="00955B36" w:rsidP="00FA723A">
            <w:pPr>
              <w:jc w:val="center"/>
            </w:pPr>
            <w:r>
              <w:t>10,00</w:t>
            </w:r>
          </w:p>
        </w:tc>
      </w:tr>
    </w:tbl>
    <w:p w:rsidR="00955B36" w:rsidRDefault="00955B36" w:rsidP="00763703">
      <w:pPr>
        <w:jc w:val="both"/>
      </w:pPr>
    </w:p>
    <w:p w:rsidR="005F7398" w:rsidRDefault="005F7398" w:rsidP="005F7398">
      <w:pPr>
        <w:ind w:firstLine="720"/>
        <w:jc w:val="both"/>
      </w:pPr>
      <w:r>
        <w:t>Yra atskirtas būrelio ir studijos</w:t>
      </w:r>
      <w:r w:rsidRPr="0077635B">
        <w:t xml:space="preserve"> </w:t>
      </w:r>
      <w:r>
        <w:t>atlyginimo dydis (choreografijos ir šokio,</w:t>
      </w:r>
      <w:r w:rsidRPr="0077635B">
        <w:t xml:space="preserve"> </w:t>
      </w:r>
      <w:r>
        <w:t>muzikos,</w:t>
      </w:r>
      <w:r w:rsidRPr="0077635B">
        <w:t xml:space="preserve"> </w:t>
      </w:r>
      <w:r>
        <w:t>teatro ir dramos bei</w:t>
      </w:r>
      <w:r w:rsidRPr="0077635B">
        <w:t xml:space="preserve"> </w:t>
      </w:r>
      <w:r>
        <w:t>dailės</w:t>
      </w:r>
      <w:r w:rsidRPr="0077635B">
        <w:t xml:space="preserve"> </w:t>
      </w:r>
      <w:r>
        <w:t>ugdymo kryptyse).</w:t>
      </w:r>
    </w:p>
    <w:p w:rsidR="00336049" w:rsidRDefault="00336049" w:rsidP="00EE6D8F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336049" w:rsidRPr="00FB446F" w:rsidRDefault="005C1311" w:rsidP="00EE6D8F">
      <w:pPr>
        <w:ind w:firstLine="720"/>
        <w:jc w:val="both"/>
        <w:rPr>
          <w:bCs/>
        </w:rPr>
      </w:pPr>
      <w:r w:rsidRPr="00FB446F">
        <w:rPr>
          <w:bCs/>
        </w:rPr>
        <w:t>Sprendimui įgyvendinti lėšų nereikės.</w:t>
      </w:r>
    </w:p>
    <w:p w:rsidR="00336049" w:rsidRDefault="00336049" w:rsidP="00EE6D8F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C539F4" w:rsidRDefault="00763703" w:rsidP="00EE6D8F">
      <w:pPr>
        <w:ind w:firstLine="720"/>
        <w:jc w:val="both"/>
      </w:pPr>
      <w:r>
        <w:rPr>
          <w:bCs/>
        </w:rPr>
        <w:t>Teigiamos</w:t>
      </w:r>
      <w:r w:rsidR="00336049" w:rsidRPr="00FB446F">
        <w:rPr>
          <w:bCs/>
        </w:rPr>
        <w:t xml:space="preserve"> pasekmė</w:t>
      </w:r>
      <w:r>
        <w:rPr>
          <w:bCs/>
        </w:rPr>
        <w:t>s</w:t>
      </w:r>
      <w:r w:rsidR="00336049" w:rsidRPr="00FB446F">
        <w:rPr>
          <w:bCs/>
        </w:rPr>
        <w:t xml:space="preserve"> – </w:t>
      </w:r>
      <w:r w:rsidR="00336049" w:rsidRPr="00FB446F">
        <w:t xml:space="preserve">bus </w:t>
      </w:r>
      <w:r w:rsidR="00FB446F" w:rsidRPr="00FB446F">
        <w:t>vienu dokumentu</w:t>
      </w:r>
      <w:r w:rsidR="00C539F4" w:rsidRPr="00FB446F">
        <w:t xml:space="preserve"> apibrėžt</w:t>
      </w:r>
      <w:r w:rsidR="00406CC5">
        <w:t>i</w:t>
      </w:r>
      <w:r w:rsidR="00C539F4" w:rsidRPr="00FB446F">
        <w:t xml:space="preserve"> asmenų priėmim</w:t>
      </w:r>
      <w:r w:rsidR="00406CC5">
        <w:t>o kriterijai</w:t>
      </w:r>
      <w:r w:rsidR="000A561E" w:rsidRPr="00FB446F">
        <w:t>, grupių kom</w:t>
      </w:r>
      <w:r w:rsidR="00C539F4" w:rsidRPr="00FB446F">
        <w:t>plektavim</w:t>
      </w:r>
      <w:r w:rsidR="00406CC5">
        <w:t>o</w:t>
      </w:r>
      <w:r w:rsidR="000A561E" w:rsidRPr="00FB446F">
        <w:t xml:space="preserve"> (iškomplektavi</w:t>
      </w:r>
      <w:r w:rsidR="00C539F4" w:rsidRPr="00FB446F">
        <w:t>m</w:t>
      </w:r>
      <w:r w:rsidR="00406CC5">
        <w:t>o</w:t>
      </w:r>
      <w:r w:rsidR="000A561E" w:rsidRPr="00FB446F">
        <w:t>)</w:t>
      </w:r>
      <w:r w:rsidR="00406CC5">
        <w:t xml:space="preserve"> galimybės</w:t>
      </w:r>
      <w:r w:rsidR="000A561E" w:rsidRPr="00FB446F">
        <w:t>, ugdymo proceso o</w:t>
      </w:r>
      <w:r w:rsidR="00C539F4" w:rsidRPr="00FB446F">
        <w:t>rganizavim</w:t>
      </w:r>
      <w:r w:rsidR="00406CC5">
        <w:t>o nuostatos</w:t>
      </w:r>
      <w:r w:rsidR="00C539F4" w:rsidRPr="00FB446F">
        <w:t>,</w:t>
      </w:r>
      <w:r w:rsidR="00FB446F" w:rsidRPr="00FB446F">
        <w:t xml:space="preserve"> atvirų jaunimo ir vaikų erdvių veiklos principai, neformaliojo vaikų švietimo programų vykdymo mokinių atostogų metu </w:t>
      </w:r>
      <w:r w:rsidR="008B271F">
        <w:t>tvarka,</w:t>
      </w:r>
      <w:r w:rsidR="00C539F4" w:rsidRPr="00FB446F">
        <w:t xml:space="preserve"> atlyginim</w:t>
      </w:r>
      <w:r w:rsidR="00406CC5">
        <w:t>o</w:t>
      </w:r>
      <w:r w:rsidR="005C4772">
        <w:t xml:space="preserve"> už Centrų ir Mokyklų</w:t>
      </w:r>
      <w:r w:rsidR="005C4772" w:rsidRPr="00F33C04">
        <w:t xml:space="preserve"> </w:t>
      </w:r>
      <w:r w:rsidR="00FB446F" w:rsidRPr="00FB446F">
        <w:t>teikiamą neformalųjį švietimą</w:t>
      </w:r>
      <w:r w:rsidR="00406CC5">
        <w:t xml:space="preserve"> dydis, atsižvelgus į vienos valandos</w:t>
      </w:r>
      <w:r w:rsidRPr="00763703">
        <w:t xml:space="preserve"> </w:t>
      </w:r>
      <w:r w:rsidRPr="00FB446F">
        <w:t>atlyginim</w:t>
      </w:r>
      <w:r>
        <w:t>o dydį</w:t>
      </w:r>
      <w:r w:rsidR="00406CC5">
        <w:t xml:space="preserve"> </w:t>
      </w:r>
      <w:r w:rsidR="008B271F">
        <w:t>pagal program</w:t>
      </w:r>
      <w:r>
        <w:t>ų</w:t>
      </w:r>
      <w:r w:rsidR="008B271F">
        <w:t xml:space="preserve"> kryptis</w:t>
      </w:r>
      <w:r w:rsidR="00FB446F" w:rsidRPr="00FB446F">
        <w:t>.</w:t>
      </w:r>
    </w:p>
    <w:p w:rsidR="00FB446F" w:rsidRPr="00FB446F" w:rsidRDefault="00FB446F" w:rsidP="00EE6D8F">
      <w:pPr>
        <w:ind w:firstLine="720"/>
        <w:jc w:val="both"/>
        <w:rPr>
          <w:b/>
        </w:rPr>
      </w:pPr>
      <w:r>
        <w:t>Neigi</w:t>
      </w:r>
      <w:r w:rsidR="00763703">
        <w:t>amos pasekmės – atlyginimo dydis už mėnesį didės besimokantiems pagal pagrindinio muzikinio ir dailės ugdymo</w:t>
      </w:r>
      <w:r w:rsidR="00EA2780">
        <w:t xml:space="preserve"> programas, kadangi šioms programoms įgyvendinti skiriamas didesnis valandų skaičius nei pradinio ugdymo programoms.</w:t>
      </w:r>
    </w:p>
    <w:p w:rsidR="00336049" w:rsidRDefault="00336049" w:rsidP="003B1FD5">
      <w:pPr>
        <w:jc w:val="both"/>
        <w:rPr>
          <w:b/>
        </w:rPr>
      </w:pPr>
    </w:p>
    <w:p w:rsidR="00336049" w:rsidRDefault="00692149" w:rsidP="00EE6D8F">
      <w:pPr>
        <w:ind w:firstLine="720"/>
        <w:jc w:val="both"/>
        <w:rPr>
          <w:b/>
        </w:rPr>
      </w:pPr>
      <w:r>
        <w:rPr>
          <w:b/>
        </w:rPr>
        <w:t>PRIDEDAMA:</w:t>
      </w:r>
    </w:p>
    <w:p w:rsidR="00336049" w:rsidRPr="00692149" w:rsidRDefault="00692149" w:rsidP="00692149">
      <w:pPr>
        <w:tabs>
          <w:tab w:val="left" w:pos="993"/>
        </w:tabs>
        <w:ind w:left="720"/>
        <w:jc w:val="both"/>
        <w:rPr>
          <w:color w:val="0000FF"/>
        </w:rPr>
      </w:pPr>
      <w:r>
        <w:t xml:space="preserve">1. </w:t>
      </w:r>
      <w:r w:rsidR="00336049" w:rsidRPr="00692149">
        <w:t>Teisės aktų, nurodytų sprendimo projekto įžangoje, išrašai, 2 lapai.</w:t>
      </w:r>
    </w:p>
    <w:p w:rsidR="00C10038" w:rsidRPr="00C10038" w:rsidRDefault="00692149" w:rsidP="0069214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0038" w:rsidRPr="00C10038">
        <w:rPr>
          <w:sz w:val="24"/>
          <w:szCs w:val="24"/>
        </w:rPr>
        <w:t xml:space="preserve"> Klaipėdos miesto savivaldybės tarybos 2009 m. gegužės 28 d. sprendimo Nr. T2-197 „Dėl mokslo metų pradžios ir trukmės Klaipėdos miesto savivaldybės neformaliojo šv</w:t>
      </w:r>
      <w:r>
        <w:rPr>
          <w:sz w:val="24"/>
          <w:szCs w:val="24"/>
        </w:rPr>
        <w:t>ietimo mokyklose nustatymo“, išrašas</w:t>
      </w:r>
      <w:r w:rsidRPr="00692149">
        <w:rPr>
          <w:sz w:val="24"/>
          <w:szCs w:val="24"/>
        </w:rPr>
        <w:t xml:space="preserve">, </w:t>
      </w:r>
      <w:r w:rsidR="003D59EF">
        <w:rPr>
          <w:sz w:val="24"/>
          <w:szCs w:val="24"/>
        </w:rPr>
        <w:t>1 lapas</w:t>
      </w:r>
      <w:r w:rsidRPr="00692149">
        <w:rPr>
          <w:sz w:val="24"/>
          <w:szCs w:val="24"/>
        </w:rPr>
        <w:t>.</w:t>
      </w:r>
    </w:p>
    <w:p w:rsidR="00C10038" w:rsidRPr="00C10038" w:rsidRDefault="00692149" w:rsidP="0069214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0038" w:rsidRPr="00C10038">
        <w:rPr>
          <w:sz w:val="24"/>
          <w:szCs w:val="24"/>
        </w:rPr>
        <w:t>. Klaipėdos miesto savivaldybės tarybos 2012 m. v</w:t>
      </w:r>
      <w:r w:rsidR="003D59EF">
        <w:rPr>
          <w:sz w:val="24"/>
          <w:szCs w:val="24"/>
        </w:rPr>
        <w:t>asario 28 d. sprendimą Nr. T2-48</w:t>
      </w:r>
      <w:r w:rsidR="00C10038" w:rsidRPr="00C10038">
        <w:rPr>
          <w:sz w:val="24"/>
          <w:szCs w:val="24"/>
        </w:rPr>
        <w:t xml:space="preserve"> „Dėl atlyginimo dydžio už teikiamą neformalųjį vaikų švietimą savivaldybės neformaliojo vaikų švietimo centruose nustatymo“</w:t>
      </w:r>
      <w:r>
        <w:rPr>
          <w:sz w:val="24"/>
          <w:szCs w:val="24"/>
        </w:rPr>
        <w:t>,</w:t>
      </w:r>
      <w:r w:rsidRPr="00692149">
        <w:rPr>
          <w:sz w:val="24"/>
          <w:szCs w:val="24"/>
        </w:rPr>
        <w:t xml:space="preserve"> </w:t>
      </w:r>
      <w:r>
        <w:rPr>
          <w:sz w:val="24"/>
          <w:szCs w:val="24"/>
        </w:rPr>
        <w:t>išrašas</w:t>
      </w:r>
      <w:r w:rsidRPr="00692149">
        <w:rPr>
          <w:sz w:val="24"/>
          <w:szCs w:val="24"/>
        </w:rPr>
        <w:t xml:space="preserve">, </w:t>
      </w:r>
      <w:r w:rsidR="003D59EF">
        <w:rPr>
          <w:sz w:val="24"/>
          <w:szCs w:val="24"/>
        </w:rPr>
        <w:t>2</w:t>
      </w:r>
      <w:r w:rsidRPr="00692149">
        <w:rPr>
          <w:sz w:val="24"/>
          <w:szCs w:val="24"/>
        </w:rPr>
        <w:t xml:space="preserve"> lapai.</w:t>
      </w:r>
    </w:p>
    <w:p w:rsidR="00C10038" w:rsidRPr="00C10038" w:rsidRDefault="00692149" w:rsidP="0069214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10038" w:rsidRPr="00C10038">
        <w:rPr>
          <w:sz w:val="24"/>
          <w:szCs w:val="24"/>
        </w:rPr>
        <w:t xml:space="preserve"> Klaipėdos miesto savivaldybės tarybos 2012 m. v</w:t>
      </w:r>
      <w:r w:rsidR="003D59EF">
        <w:rPr>
          <w:sz w:val="24"/>
          <w:szCs w:val="24"/>
        </w:rPr>
        <w:t>asario 28 d. sprendimą Nr. T2-47</w:t>
      </w:r>
      <w:r w:rsidR="00C10038" w:rsidRPr="00C10038">
        <w:rPr>
          <w:sz w:val="24"/>
          <w:szCs w:val="24"/>
        </w:rPr>
        <w:t xml:space="preserve"> „Dėl atlyginimo dydžio už teikiamą neformalųjį vaikų švietimą savivaldybės muzikos mokyklose nustatymo“</w:t>
      </w:r>
      <w:r>
        <w:rPr>
          <w:sz w:val="24"/>
          <w:szCs w:val="24"/>
        </w:rPr>
        <w:t>, išrašas</w:t>
      </w:r>
      <w:r w:rsidRPr="00692149">
        <w:rPr>
          <w:sz w:val="24"/>
          <w:szCs w:val="24"/>
        </w:rPr>
        <w:t xml:space="preserve">, </w:t>
      </w:r>
      <w:r w:rsidR="003D59EF">
        <w:rPr>
          <w:sz w:val="24"/>
          <w:szCs w:val="24"/>
        </w:rPr>
        <w:t>2</w:t>
      </w:r>
      <w:r w:rsidRPr="00692149">
        <w:rPr>
          <w:sz w:val="24"/>
          <w:szCs w:val="24"/>
        </w:rPr>
        <w:t xml:space="preserve"> lapai.</w:t>
      </w:r>
    </w:p>
    <w:p w:rsidR="00C10038" w:rsidRPr="00692149" w:rsidRDefault="00692149" w:rsidP="00692149">
      <w:pPr>
        <w:ind w:firstLine="720"/>
        <w:jc w:val="both"/>
      </w:pPr>
      <w:r w:rsidRPr="00692149">
        <w:t>5</w:t>
      </w:r>
      <w:r w:rsidR="00C10038" w:rsidRPr="00692149">
        <w:t>. Klaipėdos miesto savivaldybės tarybos 2012 m. vasario 28 d. sprendimą Nr. T2-49 „Dėl atlyginimo dydžio už teikiamą neformalųjį vaikų švietimą Klaipėdos Adomo Brako dailės mo</w:t>
      </w:r>
      <w:r>
        <w:t>kykloje nustatymo“, išrašas</w:t>
      </w:r>
      <w:r w:rsidRPr="00692149">
        <w:t xml:space="preserve">, </w:t>
      </w:r>
      <w:r w:rsidR="003D59EF">
        <w:t>1 lapas</w:t>
      </w:r>
      <w:r w:rsidRPr="00692149">
        <w:t>.</w:t>
      </w:r>
    </w:p>
    <w:p w:rsidR="00C10038" w:rsidRPr="00C10038" w:rsidRDefault="00692149" w:rsidP="0069214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10038" w:rsidRPr="00C10038">
        <w:rPr>
          <w:sz w:val="24"/>
          <w:szCs w:val="24"/>
        </w:rPr>
        <w:t>. Klaipėdos miesto savivaldybės tarybos 2013 m. liepos 25 d. sprendimo Nr. T2-191 „Dėl asmenų priėmimo į Klaipėdos miesto savivaldybės neformaliojo vaikų švietimo mokyklas ir formalųjį švietimą papildančias mokyklas bei atviras jaunimo erdves tvarkos aprašo patvirtinimo</w:t>
      </w:r>
      <w:r>
        <w:rPr>
          <w:sz w:val="24"/>
          <w:szCs w:val="24"/>
        </w:rPr>
        <w:t>“, išrašas</w:t>
      </w:r>
      <w:r w:rsidRPr="00692149">
        <w:rPr>
          <w:sz w:val="24"/>
          <w:szCs w:val="24"/>
        </w:rPr>
        <w:t xml:space="preserve">, </w:t>
      </w:r>
      <w:r w:rsidR="0071206C">
        <w:rPr>
          <w:sz w:val="24"/>
          <w:szCs w:val="24"/>
        </w:rPr>
        <w:t>4</w:t>
      </w:r>
      <w:r w:rsidRPr="00692149">
        <w:rPr>
          <w:sz w:val="24"/>
          <w:szCs w:val="24"/>
        </w:rPr>
        <w:t xml:space="preserve"> lapai.</w:t>
      </w:r>
    </w:p>
    <w:p w:rsidR="00336049" w:rsidRPr="00F55B56" w:rsidRDefault="00844456" w:rsidP="00844456">
      <w:pPr>
        <w:pStyle w:val="Pagrindinistekstas3"/>
        <w:tabs>
          <w:tab w:val="left" w:pos="993"/>
        </w:tabs>
        <w:spacing w:after="0"/>
        <w:ind w:firstLine="709"/>
        <w:jc w:val="both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7.</w:t>
      </w:r>
      <w:r w:rsidR="00F55B56">
        <w:rPr>
          <w:caps/>
          <w:color w:val="000000"/>
          <w:sz w:val="24"/>
          <w:szCs w:val="24"/>
        </w:rPr>
        <w:t xml:space="preserve"> </w:t>
      </w:r>
      <w:r w:rsidR="00F55B56" w:rsidRPr="00F55B56">
        <w:rPr>
          <w:sz w:val="24"/>
          <w:szCs w:val="24"/>
        </w:rPr>
        <w:t>Teisės aktų</w:t>
      </w:r>
      <w:r w:rsidR="00F55B56">
        <w:rPr>
          <w:sz w:val="24"/>
          <w:szCs w:val="24"/>
        </w:rPr>
        <w:t xml:space="preserve"> projektų antikorupcinio vertinimo pažyma, išrašas, 5 lapai.</w:t>
      </w:r>
    </w:p>
    <w:p w:rsidR="00336049" w:rsidRDefault="00336049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E643A8" w:rsidRPr="00B91202" w:rsidRDefault="00E643A8" w:rsidP="00336049">
      <w:pPr>
        <w:pStyle w:val="Pagrindinistekstas3"/>
        <w:tabs>
          <w:tab w:val="left" w:pos="993"/>
        </w:tabs>
        <w:spacing w:after="0"/>
        <w:jc w:val="both"/>
        <w:rPr>
          <w:caps/>
          <w:color w:val="000000"/>
          <w:sz w:val="24"/>
          <w:szCs w:val="24"/>
        </w:rPr>
      </w:pPr>
    </w:p>
    <w:p w:rsidR="00336049" w:rsidRDefault="00336049" w:rsidP="00336049">
      <w:pPr>
        <w:tabs>
          <w:tab w:val="left" w:pos="7740"/>
        </w:tabs>
      </w:pPr>
      <w:r>
        <w:t xml:space="preserve">Švietimo skyriaus vedėja                                                                              Laima Prižgintienė     </w:t>
      </w:r>
    </w:p>
    <w:p w:rsidR="00AF6D95" w:rsidRPr="00825737" w:rsidRDefault="00AF6D95" w:rsidP="00AF6D95">
      <w:pPr>
        <w:jc w:val="center"/>
        <w:rPr>
          <w:b/>
        </w:rPr>
      </w:pPr>
    </w:p>
    <w:sectPr w:rsidR="00AF6D95" w:rsidRPr="00825737" w:rsidSect="00835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48" w:rsidRDefault="00126048" w:rsidP="00DA37D2">
      <w:r>
        <w:separator/>
      </w:r>
    </w:p>
  </w:endnote>
  <w:endnote w:type="continuationSeparator" w:id="0">
    <w:p w:rsidR="00126048" w:rsidRDefault="00126048" w:rsidP="00D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48" w:rsidRDefault="00126048" w:rsidP="00DA37D2">
      <w:r>
        <w:separator/>
      </w:r>
    </w:p>
  </w:footnote>
  <w:footnote w:type="continuationSeparator" w:id="0">
    <w:p w:rsidR="00126048" w:rsidRDefault="00126048" w:rsidP="00DA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22710"/>
      <w:docPartObj>
        <w:docPartGallery w:val="Page Numbers (Top of Page)"/>
        <w:docPartUnique/>
      </w:docPartObj>
    </w:sdtPr>
    <w:sdtEndPr/>
    <w:sdtContent>
      <w:p w:rsidR="00DA37D2" w:rsidRDefault="00DA37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FD">
          <w:rPr>
            <w:noProof/>
          </w:rPr>
          <w:t>1</w:t>
        </w:r>
        <w:r>
          <w:fldChar w:fldCharType="end"/>
        </w:r>
      </w:p>
    </w:sdtContent>
  </w:sdt>
  <w:p w:rsidR="00DA37D2" w:rsidRDefault="00DA37D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D2" w:rsidRDefault="00DA37D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822"/>
    <w:multiLevelType w:val="hybridMultilevel"/>
    <w:tmpl w:val="FBDA85E2"/>
    <w:lvl w:ilvl="0" w:tplc="65C0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016C"/>
    <w:rsid w:val="00017246"/>
    <w:rsid w:val="00021B02"/>
    <w:rsid w:val="00047296"/>
    <w:rsid w:val="00052662"/>
    <w:rsid w:val="0006079E"/>
    <w:rsid w:val="00063F02"/>
    <w:rsid w:val="000A561E"/>
    <w:rsid w:val="000F15B1"/>
    <w:rsid w:val="000F7F3E"/>
    <w:rsid w:val="001033FE"/>
    <w:rsid w:val="00126048"/>
    <w:rsid w:val="00140AA6"/>
    <w:rsid w:val="00153446"/>
    <w:rsid w:val="001D10EC"/>
    <w:rsid w:val="001D5D46"/>
    <w:rsid w:val="001F2AAB"/>
    <w:rsid w:val="001F7DA0"/>
    <w:rsid w:val="00245972"/>
    <w:rsid w:val="002C517D"/>
    <w:rsid w:val="002C586F"/>
    <w:rsid w:val="002D7800"/>
    <w:rsid w:val="002E1A08"/>
    <w:rsid w:val="00325D56"/>
    <w:rsid w:val="00335AA6"/>
    <w:rsid w:val="00336049"/>
    <w:rsid w:val="00371B70"/>
    <w:rsid w:val="003A78FE"/>
    <w:rsid w:val="003B1FD5"/>
    <w:rsid w:val="003C34D3"/>
    <w:rsid w:val="003D3D88"/>
    <w:rsid w:val="003D59EF"/>
    <w:rsid w:val="004010D8"/>
    <w:rsid w:val="00406CC5"/>
    <w:rsid w:val="0044347A"/>
    <w:rsid w:val="004476DD"/>
    <w:rsid w:val="004D7A02"/>
    <w:rsid w:val="005215C2"/>
    <w:rsid w:val="00546D0D"/>
    <w:rsid w:val="0054747B"/>
    <w:rsid w:val="00566793"/>
    <w:rsid w:val="00597EE8"/>
    <w:rsid w:val="005A2686"/>
    <w:rsid w:val="005B1B12"/>
    <w:rsid w:val="005C1311"/>
    <w:rsid w:val="005C4772"/>
    <w:rsid w:val="005F495C"/>
    <w:rsid w:val="005F7398"/>
    <w:rsid w:val="006129FD"/>
    <w:rsid w:val="00635583"/>
    <w:rsid w:val="006359D8"/>
    <w:rsid w:val="00692149"/>
    <w:rsid w:val="006A093C"/>
    <w:rsid w:val="006A4AB6"/>
    <w:rsid w:val="006B5ADD"/>
    <w:rsid w:val="006C08CC"/>
    <w:rsid w:val="006C6E5C"/>
    <w:rsid w:val="006C74E4"/>
    <w:rsid w:val="0071206C"/>
    <w:rsid w:val="00716869"/>
    <w:rsid w:val="00721A76"/>
    <w:rsid w:val="007314CF"/>
    <w:rsid w:val="00745290"/>
    <w:rsid w:val="00745920"/>
    <w:rsid w:val="00763703"/>
    <w:rsid w:val="00764EEB"/>
    <w:rsid w:val="00765022"/>
    <w:rsid w:val="007716A8"/>
    <w:rsid w:val="00775CD1"/>
    <w:rsid w:val="0077635B"/>
    <w:rsid w:val="007F0A4F"/>
    <w:rsid w:val="008354D5"/>
    <w:rsid w:val="00844456"/>
    <w:rsid w:val="008674EE"/>
    <w:rsid w:val="008B271F"/>
    <w:rsid w:val="008B4367"/>
    <w:rsid w:val="008D7AED"/>
    <w:rsid w:val="008E4C6C"/>
    <w:rsid w:val="008E6E82"/>
    <w:rsid w:val="009204B2"/>
    <w:rsid w:val="0094133F"/>
    <w:rsid w:val="00945FE9"/>
    <w:rsid w:val="00955B36"/>
    <w:rsid w:val="009642F0"/>
    <w:rsid w:val="009A0D50"/>
    <w:rsid w:val="009A31BF"/>
    <w:rsid w:val="009F24CA"/>
    <w:rsid w:val="00A0249E"/>
    <w:rsid w:val="00A06545"/>
    <w:rsid w:val="00A72841"/>
    <w:rsid w:val="00A77422"/>
    <w:rsid w:val="00AF6D95"/>
    <w:rsid w:val="00AF7D08"/>
    <w:rsid w:val="00B750B6"/>
    <w:rsid w:val="00B9041F"/>
    <w:rsid w:val="00BC1BFF"/>
    <w:rsid w:val="00BD77A3"/>
    <w:rsid w:val="00BF1990"/>
    <w:rsid w:val="00C10038"/>
    <w:rsid w:val="00C539F4"/>
    <w:rsid w:val="00CA4D3B"/>
    <w:rsid w:val="00CA7078"/>
    <w:rsid w:val="00CE431F"/>
    <w:rsid w:val="00D025F7"/>
    <w:rsid w:val="00D12328"/>
    <w:rsid w:val="00D20F8B"/>
    <w:rsid w:val="00D43BE7"/>
    <w:rsid w:val="00D67BC7"/>
    <w:rsid w:val="00D75D1B"/>
    <w:rsid w:val="00DA37D2"/>
    <w:rsid w:val="00DF3543"/>
    <w:rsid w:val="00E003C5"/>
    <w:rsid w:val="00E15CD5"/>
    <w:rsid w:val="00E33871"/>
    <w:rsid w:val="00E37405"/>
    <w:rsid w:val="00E5070E"/>
    <w:rsid w:val="00E632E9"/>
    <w:rsid w:val="00E643A8"/>
    <w:rsid w:val="00E939A2"/>
    <w:rsid w:val="00EA2780"/>
    <w:rsid w:val="00EA6E47"/>
    <w:rsid w:val="00EB35B0"/>
    <w:rsid w:val="00ED2334"/>
    <w:rsid w:val="00EE6D8F"/>
    <w:rsid w:val="00EF06B5"/>
    <w:rsid w:val="00EF2E79"/>
    <w:rsid w:val="00F11186"/>
    <w:rsid w:val="00F33C04"/>
    <w:rsid w:val="00F55B56"/>
    <w:rsid w:val="00F573B7"/>
    <w:rsid w:val="00F622F9"/>
    <w:rsid w:val="00FA723A"/>
    <w:rsid w:val="00FB1D91"/>
    <w:rsid w:val="00FB446F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3604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36049"/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46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4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3604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36049"/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46D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46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37D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A3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A3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9973</Words>
  <Characters>5685</Characters>
  <Application>Microsoft Office Word</Application>
  <DocSecurity>4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2015-06-30T05:17:00Z</cp:lastPrinted>
  <dcterms:created xsi:type="dcterms:W3CDTF">2015-07-09T12:17:00Z</dcterms:created>
  <dcterms:modified xsi:type="dcterms:W3CDTF">2015-07-09T12:17:00Z</dcterms:modified>
</cp:coreProperties>
</file>