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8" w:rsidRPr="00FD4667" w:rsidRDefault="00777DC8" w:rsidP="00777DC8">
      <w:pPr>
        <w:jc w:val="center"/>
        <w:rPr>
          <w:b/>
        </w:rPr>
      </w:pPr>
      <w:bookmarkStart w:id="0" w:name="_GoBack"/>
      <w:bookmarkEnd w:id="0"/>
      <w:r w:rsidRPr="00FD4667">
        <w:rPr>
          <w:b/>
        </w:rPr>
        <w:t>AIŠKINAMASIS RAŠTAS</w:t>
      </w:r>
    </w:p>
    <w:p w:rsidR="00777DC8" w:rsidRPr="00FD4667" w:rsidRDefault="00777DC8" w:rsidP="00777DC8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FD4667">
        <w:rPr>
          <w:b/>
          <w:sz w:val="24"/>
          <w:szCs w:val="24"/>
        </w:rPr>
        <w:t>PRIE SAVIVALDYBĖS TARYBOS SPRENDIMO „</w:t>
      </w:r>
      <w:r w:rsidR="004648B2" w:rsidRPr="004648B2">
        <w:rPr>
          <w:b/>
          <w:sz w:val="24"/>
          <w:szCs w:val="24"/>
        </w:rPr>
        <w:t xml:space="preserve">DĖL KLASIŲ SKAIČIAUS </w:t>
      </w:r>
      <w:r w:rsidR="00F7556D">
        <w:rPr>
          <w:b/>
          <w:sz w:val="24"/>
          <w:szCs w:val="24"/>
        </w:rPr>
        <w:t xml:space="preserve">IR MOKINIŲ SKAIČIAUS VIDURKIO </w:t>
      </w:r>
      <w:r w:rsidR="004648B2" w:rsidRPr="004648B2">
        <w:rPr>
          <w:b/>
          <w:sz w:val="24"/>
          <w:szCs w:val="24"/>
        </w:rPr>
        <w:t>SAVI</w:t>
      </w:r>
      <w:r w:rsidR="005C6C8C">
        <w:rPr>
          <w:b/>
          <w:sz w:val="24"/>
          <w:szCs w:val="24"/>
        </w:rPr>
        <w:t xml:space="preserve">VALDYBĖS </w:t>
      </w:r>
      <w:r w:rsidR="00F7556D">
        <w:rPr>
          <w:b/>
          <w:sz w:val="24"/>
          <w:szCs w:val="24"/>
        </w:rPr>
        <w:t xml:space="preserve">BENDROJO UGDYMO MOKYKLOSE </w:t>
      </w:r>
      <w:r w:rsidR="005C6C8C">
        <w:rPr>
          <w:b/>
          <w:sz w:val="24"/>
          <w:szCs w:val="24"/>
        </w:rPr>
        <w:t>2015-2016</w:t>
      </w:r>
      <w:r w:rsidR="004648B2" w:rsidRPr="004648B2">
        <w:rPr>
          <w:b/>
          <w:sz w:val="24"/>
          <w:szCs w:val="24"/>
        </w:rPr>
        <w:t xml:space="preserve"> MOKSLO METAMS NUSTATYMO”</w:t>
      </w:r>
      <w:r w:rsidRPr="00FD4667">
        <w:rPr>
          <w:b/>
          <w:sz w:val="24"/>
          <w:szCs w:val="24"/>
        </w:rPr>
        <w:t xml:space="preserve"> PROJEKTO</w:t>
      </w:r>
    </w:p>
    <w:p w:rsidR="0059521B" w:rsidRDefault="0059521B" w:rsidP="0059521B">
      <w:pPr>
        <w:jc w:val="center"/>
        <w:rPr>
          <w:b/>
          <w:caps/>
        </w:rPr>
      </w:pPr>
    </w:p>
    <w:p w:rsidR="0059521B" w:rsidRDefault="0059521B" w:rsidP="0059521B">
      <w:pPr>
        <w:ind w:firstLine="720"/>
        <w:jc w:val="both"/>
        <w:outlineLvl w:val="0"/>
        <w:rPr>
          <w:b/>
        </w:rPr>
      </w:pPr>
      <w:r>
        <w:rPr>
          <w:b/>
        </w:rPr>
        <w:t>1. Sprendimo projekto esmė, tikslai ir uždaviniai.</w:t>
      </w:r>
    </w:p>
    <w:p w:rsidR="0059521B" w:rsidRDefault="0059521B" w:rsidP="0059521B">
      <w:pPr>
        <w:ind w:firstLine="720"/>
        <w:jc w:val="both"/>
      </w:pPr>
      <w:r>
        <w:t xml:space="preserve">Sprendimo projekto esmė – kiekvienais mokslo metais </w:t>
      </w:r>
      <w:r w:rsidR="00777DC8">
        <w:t xml:space="preserve">Lietuvos Respublikos švietimo ir mokslo ministro </w:t>
      </w:r>
      <w:r>
        <w:t xml:space="preserve">nustatyta tvarka turi būti nustatomas </w:t>
      </w:r>
      <w:r w:rsidR="00777DC8">
        <w:t xml:space="preserve">savivaldybės bendrojo ugdymo </w:t>
      </w:r>
      <w:r>
        <w:t xml:space="preserve">klasių </w:t>
      </w:r>
      <w:r w:rsidR="009222E5">
        <w:t>skaičius ir jis patikslinamas</w:t>
      </w:r>
    </w:p>
    <w:p w:rsidR="00382E64" w:rsidRDefault="0059521B" w:rsidP="0059521B">
      <w:pPr>
        <w:ind w:firstLine="720"/>
        <w:jc w:val="both"/>
      </w:pPr>
      <w:r>
        <w:t xml:space="preserve">Sprendimo projekto tikslas – užtikrinti </w:t>
      </w:r>
      <w:r w:rsidR="00382E64">
        <w:t xml:space="preserve">Klaipėdos miesto savivaldybės </w:t>
      </w:r>
      <w:r>
        <w:t xml:space="preserve">mokyklinio </w:t>
      </w:r>
      <w:r w:rsidR="0034407F">
        <w:t xml:space="preserve">amžiaus </w:t>
      </w:r>
      <w:r w:rsidR="00382E64">
        <w:t>asmenų,</w:t>
      </w:r>
      <w:r w:rsidR="0034407F">
        <w:t xml:space="preserve"> </w:t>
      </w:r>
      <w:r w:rsidR="00382E64">
        <w:t xml:space="preserve">taip pat ir suaugusiųjų, </w:t>
      </w:r>
      <w:r>
        <w:t>mokym</w:t>
      </w:r>
      <w:r w:rsidR="0034407F">
        <w:t>ą</w:t>
      </w:r>
      <w:r>
        <w:t xml:space="preserve">si pagal </w:t>
      </w:r>
      <w:r w:rsidR="0034407F">
        <w:t>bendrojo ir priešmokyklinio ugdymo</w:t>
      </w:r>
      <w:r>
        <w:t xml:space="preserve"> programas</w:t>
      </w:r>
      <w:r w:rsidR="00382E64">
        <w:t>.</w:t>
      </w:r>
    </w:p>
    <w:p w:rsidR="0059521B" w:rsidRDefault="00D72AEE" w:rsidP="0059521B">
      <w:pPr>
        <w:ind w:firstLine="720"/>
        <w:jc w:val="both"/>
      </w:pPr>
      <w:r>
        <w:t>Sprendimo projekto uždavinys –</w:t>
      </w:r>
      <w:r w:rsidR="00007E94">
        <w:t xml:space="preserve"> </w:t>
      </w:r>
      <w:r w:rsidR="005C6C8C">
        <w:t>patikslinti 2015</w:t>
      </w:r>
      <w:r w:rsidR="004648B2">
        <w:t xml:space="preserve"> m. </w:t>
      </w:r>
      <w:r w:rsidR="005C6C8C">
        <w:t>balandžio 14</w:t>
      </w:r>
      <w:r w:rsidR="004648B2">
        <w:t xml:space="preserve"> d. sprendimu Nr. T2</w:t>
      </w:r>
      <w:r w:rsidR="005C6C8C">
        <w:t>-55</w:t>
      </w:r>
      <w:r w:rsidR="004648B2">
        <w:t xml:space="preserve"> </w:t>
      </w:r>
      <w:r>
        <w:t>nustatyt</w:t>
      </w:r>
      <w:r w:rsidR="004648B2">
        <w:t>ą</w:t>
      </w:r>
      <w:r w:rsidR="005C6C8C">
        <w:t xml:space="preserve"> klasių </w:t>
      </w:r>
      <w:r w:rsidR="004648B2">
        <w:t xml:space="preserve">skaičių </w:t>
      </w:r>
      <w:r w:rsidR="00007E94">
        <w:t>savivaldybės švietimo įstaigose</w:t>
      </w:r>
      <w:r>
        <w:t xml:space="preserve"> 201</w:t>
      </w:r>
      <w:r w:rsidR="009222E5">
        <w:t>5–</w:t>
      </w:r>
      <w:r>
        <w:t>201</w:t>
      </w:r>
      <w:r w:rsidR="009222E5">
        <w:t>6</w:t>
      </w:r>
      <w:r>
        <w:t xml:space="preserve"> mokslo meta</w:t>
      </w:r>
      <w:r w:rsidR="00007E94">
        <w:t>m</w:t>
      </w:r>
      <w:r>
        <w:t>s.</w:t>
      </w:r>
    </w:p>
    <w:p w:rsidR="0059521B" w:rsidRDefault="0059521B" w:rsidP="0059521B">
      <w:pPr>
        <w:ind w:firstLine="720"/>
        <w:jc w:val="both"/>
        <w:outlineLvl w:val="0"/>
      </w:pPr>
      <w:r>
        <w:rPr>
          <w:b/>
        </w:rPr>
        <w:t>2. Projekto rengimo priežastys ir kuo remiantis parengtas sprendimo projektas.</w:t>
      </w:r>
    </w:p>
    <w:p w:rsidR="00FC3521" w:rsidRDefault="0059521B" w:rsidP="005C6C8C">
      <w:pPr>
        <w:ind w:firstLine="709"/>
        <w:jc w:val="both"/>
      </w:pPr>
      <w:r>
        <w:t xml:space="preserve">Sprendimo projektas parengtas, vadovaujantis </w:t>
      </w:r>
      <w:r>
        <w:rPr>
          <w:caps/>
        </w:rPr>
        <w:t>p</w:t>
      </w:r>
      <w:r>
        <w:t xml:space="preserve">riėmimo į valstybinę ir savivaldybės bendrojo ugdymo mokyklą, profesinio mokymo įstaigą bendrųjų kriterijų sąrašu, patvirtintu Lietuvos Respublikos švietimo ir mokslo ministro 2004 m. birželio 25 d. įsakymu Nr. ISAK-1019 (Lietuvos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</w:t>
      </w:r>
      <w:r w:rsidR="00BB05BE">
        <w:t>gruodžio</w:t>
      </w:r>
      <w:r>
        <w:t xml:space="preserve"> 2</w:t>
      </w:r>
      <w:r w:rsidR="00BB05BE">
        <w:t>8</w:t>
      </w:r>
      <w:r>
        <w:t xml:space="preserve"> d. įsakymo Nr. V-</w:t>
      </w:r>
      <w:r w:rsidR="00BB05BE">
        <w:t>2548</w:t>
      </w:r>
      <w:r>
        <w:t xml:space="preserve"> </w:t>
      </w:r>
      <w:r w:rsidR="00BB05BE">
        <w:t>pakeitimas</w:t>
      </w:r>
      <w:r>
        <w:t>). Šiuo teisės aktu nurodoma, kad biudžetinių įstaigų savininko teises ir pareigas įgyvendinanti institucija kiekvienais kalendoriniais metais iki kovo 31 d. nustat</w:t>
      </w:r>
      <w:r w:rsidR="004648B2">
        <w:t>o</w:t>
      </w:r>
      <w:r>
        <w:t xml:space="preserve"> savivaldybės švietimo įstaig</w:t>
      </w:r>
      <w:r w:rsidR="00FC3521">
        <w:t>o</w:t>
      </w:r>
      <w:r w:rsidR="004964F9">
        <w:t>ms</w:t>
      </w:r>
      <w:r w:rsidR="00FC3521">
        <w:t xml:space="preserve"> komplektuojamų</w:t>
      </w:r>
      <w:r w:rsidR="007368D1">
        <w:t xml:space="preserve"> </w:t>
      </w:r>
      <w:r>
        <w:t>klasių</w:t>
      </w:r>
      <w:r w:rsidR="007368D1">
        <w:t xml:space="preserve"> skaičių ir mokinių skaičiaus vidurkį pagal vykdomas bendrojo ugdymo programas </w:t>
      </w:r>
      <w:r w:rsidR="00FC3521">
        <w:t>kitiems mokslo metams</w:t>
      </w:r>
      <w:r w:rsidR="004648B2">
        <w:t>, o iki rugsėjo 1 d. ši institucija klasių skaičių turi patikslinti.</w:t>
      </w:r>
      <w:r w:rsidR="00742D83">
        <w:t xml:space="preserve"> </w:t>
      </w:r>
    </w:p>
    <w:p w:rsidR="006F40C0" w:rsidRDefault="009222E5" w:rsidP="00C8230B">
      <w:pPr>
        <w:tabs>
          <w:tab w:val="left" w:pos="180"/>
        </w:tabs>
        <w:ind w:firstLine="720"/>
        <w:jc w:val="both"/>
      </w:pPr>
      <w:r>
        <w:t>2015–</w:t>
      </w:r>
      <w:r w:rsidR="005C6C8C">
        <w:t>2016</w:t>
      </w:r>
      <w:r w:rsidR="00057300">
        <w:t xml:space="preserve"> mokslo metais </w:t>
      </w:r>
      <w:r>
        <w:t xml:space="preserve">būtų </w:t>
      </w:r>
      <w:r w:rsidR="006F40C0">
        <w:t>sukomplektuot</w:t>
      </w:r>
      <w:r w:rsidR="009B7386">
        <w:t>os</w:t>
      </w:r>
      <w:r w:rsidR="006F40C0">
        <w:t xml:space="preserve"> </w:t>
      </w:r>
      <w:r w:rsidR="00C579EC">
        <w:t>744</w:t>
      </w:r>
      <w:r w:rsidR="006F40C0" w:rsidRPr="004648B2">
        <w:rPr>
          <w:color w:val="FF0000"/>
        </w:rPr>
        <w:t xml:space="preserve"> </w:t>
      </w:r>
      <w:r w:rsidR="0032693C">
        <w:t xml:space="preserve">bendrojo ugdymo </w:t>
      </w:r>
      <w:r w:rsidR="009B7386">
        <w:t>klasė</w:t>
      </w:r>
      <w:r w:rsidR="006F40C0">
        <w:t>s (</w:t>
      </w:r>
      <w:r w:rsidR="005C6C8C">
        <w:t>2014</w:t>
      </w:r>
      <w:r w:rsidR="0032693C">
        <w:t xml:space="preserve">-09-01 </w:t>
      </w:r>
      <w:r w:rsidR="006F40C0">
        <w:t xml:space="preserve">buvo </w:t>
      </w:r>
      <w:r w:rsidR="005C6C8C" w:rsidRPr="00C904DA">
        <w:t>7</w:t>
      </w:r>
      <w:r w:rsidR="005C6C8C">
        <w:t>46</w:t>
      </w:r>
      <w:r w:rsidR="0032693C">
        <w:t xml:space="preserve">), iš jų – </w:t>
      </w:r>
      <w:r w:rsidR="00C579EC">
        <w:t>14</w:t>
      </w:r>
      <w:r w:rsidR="005C6C8C">
        <w:t xml:space="preserve"> (buvo</w:t>
      </w:r>
      <w:r w:rsidR="006F40C0">
        <w:t xml:space="preserve"> </w:t>
      </w:r>
      <w:r w:rsidR="005C6C8C">
        <w:t>13</w:t>
      </w:r>
      <w:r w:rsidR="006413D4">
        <w:t>) jaunimo klasių</w:t>
      </w:r>
      <w:r w:rsidR="006F40C0">
        <w:t xml:space="preserve"> </w:t>
      </w:r>
      <w:r w:rsidR="000D4759">
        <w:t xml:space="preserve">Klaipėdos </w:t>
      </w:r>
      <w:r w:rsidR="006F40C0">
        <w:t>Ievos Simonaitytės pagrindinė</w:t>
      </w:r>
      <w:r w:rsidR="0032693C">
        <w:t>j</w:t>
      </w:r>
      <w:r w:rsidR="006F40C0">
        <w:t>e mokyklo</w:t>
      </w:r>
      <w:r w:rsidR="0032693C">
        <w:t>j</w:t>
      </w:r>
      <w:r w:rsidR="006F40C0">
        <w:t>e</w:t>
      </w:r>
      <w:r w:rsidR="0032693C">
        <w:t>,</w:t>
      </w:r>
      <w:r w:rsidR="006F40C0">
        <w:t xml:space="preserve"> </w:t>
      </w:r>
      <w:r w:rsidR="00C579EC">
        <w:t>35</w:t>
      </w:r>
      <w:r w:rsidR="005C6C8C">
        <w:t xml:space="preserve"> (buvo </w:t>
      </w:r>
      <w:r w:rsidR="0032693C">
        <w:t>29</w:t>
      </w:r>
      <w:r w:rsidR="006F40C0">
        <w:t xml:space="preserve">) </w:t>
      </w:r>
      <w:r w:rsidR="0032693C">
        <w:t xml:space="preserve">specialiąsias klases </w:t>
      </w:r>
      <w:r w:rsidR="006F40C0">
        <w:t xml:space="preserve">7-21 metų </w:t>
      </w:r>
      <w:r w:rsidR="0032693C">
        <w:t>asmenims, turintiem</w:t>
      </w:r>
      <w:r w:rsidR="004648B2">
        <w:t>s specialiųjų ugdymosi poreikių</w:t>
      </w:r>
      <w:r w:rsidR="000D4759">
        <w:t>,</w:t>
      </w:r>
      <w:r w:rsidR="0032693C">
        <w:t xml:space="preserve"> </w:t>
      </w:r>
      <w:r w:rsidR="000E456C">
        <w:t>dv</w:t>
      </w:r>
      <w:r w:rsidR="004648B2">
        <w:t>i</w:t>
      </w:r>
      <w:r w:rsidR="000E456C">
        <w:t>ejose</w:t>
      </w:r>
      <w:r w:rsidR="006F40C0">
        <w:t xml:space="preserve"> </w:t>
      </w:r>
      <w:r w:rsidR="00742D83">
        <w:t xml:space="preserve">Klaipėdos </w:t>
      </w:r>
      <w:r w:rsidR="006F40C0">
        <w:t xml:space="preserve">specialiosiose </w:t>
      </w:r>
      <w:r w:rsidR="00742D83">
        <w:t xml:space="preserve">(Litorinos, </w:t>
      </w:r>
      <w:r w:rsidR="00F46610">
        <w:t>„</w:t>
      </w:r>
      <w:r w:rsidR="00742D83">
        <w:t>Medeinės</w:t>
      </w:r>
      <w:r w:rsidR="00F46610">
        <w:t>“</w:t>
      </w:r>
      <w:r w:rsidR="00742D83">
        <w:t xml:space="preserve">) </w:t>
      </w:r>
      <w:r w:rsidR="006F40C0">
        <w:t>mokyklose</w:t>
      </w:r>
      <w:r w:rsidR="000D4759">
        <w:t xml:space="preserve"> bei </w:t>
      </w:r>
      <w:r w:rsidR="00C579EC">
        <w:t>14</w:t>
      </w:r>
      <w:r w:rsidR="005C6C8C">
        <w:t xml:space="preserve"> (buvo 19</w:t>
      </w:r>
      <w:r w:rsidR="000D4759">
        <w:t xml:space="preserve">) </w:t>
      </w:r>
      <w:r w:rsidR="009B7386">
        <w:t>Klaipėdos suaugusiųjų gimnazijoje</w:t>
      </w:r>
      <w:r w:rsidR="000D4759">
        <w:t>.</w:t>
      </w:r>
      <w:r w:rsidR="00C8230B">
        <w:t xml:space="preserve"> </w:t>
      </w:r>
      <w:r w:rsidR="005419F1">
        <w:t>Šiuo s</w:t>
      </w:r>
      <w:r w:rsidR="00D72BE6">
        <w:t>prendim</w:t>
      </w:r>
      <w:r w:rsidR="001A72DA">
        <w:t>o</w:t>
      </w:r>
      <w:r w:rsidR="00D72BE6">
        <w:t xml:space="preserve"> projektu nustatomas k</w:t>
      </w:r>
      <w:r w:rsidR="00A73ACB">
        <w:t>lasių skaičius</w:t>
      </w:r>
      <w:r>
        <w:t xml:space="preserve"> 2015–</w:t>
      </w:r>
      <w:r w:rsidR="005C6C8C">
        <w:t>2016</w:t>
      </w:r>
      <w:r w:rsidR="00D72BE6">
        <w:t xml:space="preserve"> mokslo metams</w:t>
      </w:r>
      <w:r w:rsidR="00A73ACB">
        <w:t>, atsižvelgus į realią komplektavimo situaciją</w:t>
      </w:r>
      <w:r w:rsidR="005C6C8C">
        <w:t xml:space="preserve"> 2015</w:t>
      </w:r>
      <w:r w:rsidR="004648B2">
        <w:t xml:space="preserve"> m. liep</w:t>
      </w:r>
      <w:r w:rsidR="005C6C8C">
        <w:t>os 1</w:t>
      </w:r>
      <w:r w:rsidR="004648B2">
        <w:t xml:space="preserve"> d. duomenimis. </w:t>
      </w:r>
    </w:p>
    <w:p w:rsidR="00A73ACB" w:rsidRDefault="0059521B" w:rsidP="00F07AF7">
      <w:pPr>
        <w:ind w:firstLine="720"/>
        <w:jc w:val="both"/>
        <w:rPr>
          <w:b/>
          <w:bCs/>
        </w:rPr>
      </w:pPr>
      <w:r>
        <w:rPr>
          <w:b/>
          <w:bCs/>
        </w:rPr>
        <w:t>3. Kokių rezultatų laukiama.</w:t>
      </w:r>
      <w:r w:rsidR="00F07AF7">
        <w:rPr>
          <w:b/>
          <w:bCs/>
        </w:rPr>
        <w:t xml:space="preserve"> </w:t>
      </w:r>
    </w:p>
    <w:p w:rsidR="00F07AF7" w:rsidRDefault="00A73ACB" w:rsidP="00F07AF7">
      <w:pPr>
        <w:ind w:firstLine="720"/>
        <w:jc w:val="both"/>
      </w:pPr>
      <w:r w:rsidRPr="00A73ACB">
        <w:rPr>
          <w:bCs/>
        </w:rPr>
        <w:t xml:space="preserve">Šiuo sprendimo projektu siekiama </w:t>
      </w:r>
      <w:r w:rsidR="00331B2A">
        <w:rPr>
          <w:bCs/>
        </w:rPr>
        <w:t xml:space="preserve">užtikrinti mokymo ir mokymosi prieinamumą, </w:t>
      </w:r>
      <w:r w:rsidR="001A72DA">
        <w:t xml:space="preserve">tinkamai pasiruošti </w:t>
      </w:r>
      <w:r w:rsidR="005C6C8C">
        <w:t>2015</w:t>
      </w:r>
      <w:r w:rsidR="004648B2">
        <w:t>-201</w:t>
      </w:r>
      <w:r w:rsidR="005C6C8C">
        <w:t>6</w:t>
      </w:r>
      <w:r w:rsidR="004648B2">
        <w:t xml:space="preserve"> </w:t>
      </w:r>
      <w:r w:rsidR="001A72DA">
        <w:t>mokslo met</w:t>
      </w:r>
      <w:r w:rsidR="004648B2">
        <w:t xml:space="preserve">ų ugdymo proceso organizavimui.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4. Sprendimo projekto rengimo metu gauti specialistų vertinimai.</w:t>
      </w:r>
    </w:p>
    <w:p w:rsidR="0059521B" w:rsidRDefault="0059521B" w:rsidP="005C6C8C">
      <w:pPr>
        <w:ind w:firstLine="709"/>
        <w:jc w:val="both"/>
      </w:pPr>
      <w:r>
        <w:t xml:space="preserve">Buvo atsižvelgta į </w:t>
      </w:r>
      <w:r w:rsidR="00A86398">
        <w:t xml:space="preserve">savivaldybės švietimo įstaigų vadovų </w:t>
      </w:r>
      <w:r w:rsidR="005419F1">
        <w:t>siūlymus</w:t>
      </w:r>
      <w:r w:rsidR="00C8230B"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59521B" w:rsidRDefault="0059521B" w:rsidP="005C6C8C">
      <w:pPr>
        <w:ind w:firstLine="709"/>
        <w:jc w:val="both"/>
        <w:rPr>
          <w:bCs/>
        </w:rPr>
      </w:pPr>
      <w:r>
        <w:rPr>
          <w:bCs/>
        </w:rPr>
        <w:t>Nėra.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59521B" w:rsidRDefault="0059521B" w:rsidP="005C6C8C">
      <w:pPr>
        <w:ind w:firstLine="709"/>
        <w:jc w:val="both"/>
        <w:rPr>
          <w:b/>
          <w:bCs/>
        </w:rPr>
      </w:pPr>
      <w:r>
        <w:rPr>
          <w:bCs/>
        </w:rPr>
        <w:t xml:space="preserve">Nėra.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59521B" w:rsidRDefault="0059521B" w:rsidP="00C8230B">
      <w:pPr>
        <w:ind w:firstLine="709"/>
        <w:jc w:val="both"/>
      </w:pPr>
      <w:r>
        <w:rPr>
          <w:bCs/>
        </w:rPr>
        <w:t xml:space="preserve">Teigiamos pasekmės: </w:t>
      </w:r>
      <w:r w:rsidR="00FC2521">
        <w:rPr>
          <w:bCs/>
        </w:rPr>
        <w:t>a</w:t>
      </w:r>
      <w:r>
        <w:t xml:space="preserve">tsižvelgiant į šį </w:t>
      </w:r>
      <w:r w:rsidR="00FC2521">
        <w:t>sprendimo projektą</w:t>
      </w:r>
      <w:r>
        <w:t xml:space="preserve">, </w:t>
      </w:r>
      <w:r w:rsidR="00FC2521">
        <w:t xml:space="preserve">savivaldybės švietimo įstaigose </w:t>
      </w:r>
      <w:r>
        <w:t xml:space="preserve">bus </w:t>
      </w:r>
      <w:r w:rsidR="005C6C8C">
        <w:t xml:space="preserve">tikslingai vykdomas mokinių </w:t>
      </w:r>
      <w:r w:rsidR="00FC2521">
        <w:t xml:space="preserve">priėmimas, bus </w:t>
      </w:r>
      <w:r>
        <w:t>galima</w:t>
      </w:r>
      <w:r w:rsidR="00FC2521">
        <w:t xml:space="preserve"> planuoti</w:t>
      </w:r>
      <w:r>
        <w:t xml:space="preserve"> mokytoj</w:t>
      </w:r>
      <w:r w:rsidR="00D72BE6">
        <w:t>ų</w:t>
      </w:r>
      <w:r>
        <w:t xml:space="preserve"> darbo krūvį</w:t>
      </w:r>
      <w:r w:rsidR="00D72BE6" w:rsidRPr="00D72BE6">
        <w:t xml:space="preserve"> </w:t>
      </w:r>
      <w:r w:rsidR="004648B2">
        <w:t>201</w:t>
      </w:r>
      <w:r w:rsidR="005C6C8C">
        <w:t>5-2016</w:t>
      </w:r>
      <w:r w:rsidR="00D72BE6">
        <w:t xml:space="preserve"> mokslo metams</w:t>
      </w:r>
      <w:r>
        <w:t>. Neigiamos pasekmės: gali būti, kad ne visos</w:t>
      </w:r>
      <w:r w:rsidR="00125048">
        <w:t xml:space="preserve"> nustatytos </w:t>
      </w:r>
      <w:r>
        <w:t>klasės</w:t>
      </w:r>
      <w:r w:rsidR="005C6C8C">
        <w:t xml:space="preserve"> </w:t>
      </w:r>
      <w:r>
        <w:t xml:space="preserve">bus sukomplektuotos pagal </w:t>
      </w:r>
      <w:r w:rsidR="005C6C8C">
        <w:t>mokinio krepšelio metodiką.</w:t>
      </w:r>
    </w:p>
    <w:p w:rsidR="0059521B" w:rsidRDefault="0059521B" w:rsidP="0059521B">
      <w:pPr>
        <w:jc w:val="both"/>
      </w:pPr>
      <w:r>
        <w:t xml:space="preserve"> </w:t>
      </w:r>
    </w:p>
    <w:p w:rsidR="00125048" w:rsidRDefault="00457D11" w:rsidP="00457D11">
      <w:pPr>
        <w:ind w:firstLine="709"/>
        <w:jc w:val="both"/>
        <w:rPr>
          <w:b/>
        </w:rPr>
      </w:pPr>
      <w:r w:rsidRPr="00457D11">
        <w:t>PRIDEDAMA.</w:t>
      </w:r>
      <w:r>
        <w:rPr>
          <w:b/>
        </w:rPr>
        <w:t xml:space="preserve"> </w:t>
      </w:r>
    </w:p>
    <w:p w:rsidR="00125048" w:rsidRPr="00C904DA" w:rsidRDefault="00125048" w:rsidP="00125048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caps/>
          <w:sz w:val="24"/>
          <w:szCs w:val="24"/>
        </w:rPr>
      </w:pPr>
      <w:r w:rsidRPr="00C904DA">
        <w:rPr>
          <w:sz w:val="24"/>
          <w:szCs w:val="24"/>
        </w:rPr>
        <w:t>Klaipėdos miesto savivaldybės tarybos 201</w:t>
      </w:r>
      <w:r w:rsidR="005C6C8C">
        <w:rPr>
          <w:sz w:val="24"/>
          <w:szCs w:val="24"/>
        </w:rPr>
        <w:t>5</w:t>
      </w:r>
      <w:r w:rsidRPr="00C904DA">
        <w:rPr>
          <w:sz w:val="24"/>
          <w:szCs w:val="24"/>
        </w:rPr>
        <w:t xml:space="preserve"> m. </w:t>
      </w:r>
      <w:r w:rsidR="005C6C8C">
        <w:rPr>
          <w:sz w:val="24"/>
          <w:szCs w:val="24"/>
        </w:rPr>
        <w:t>balandžio 14</w:t>
      </w:r>
      <w:r w:rsidRPr="00C904DA">
        <w:rPr>
          <w:sz w:val="24"/>
          <w:szCs w:val="24"/>
        </w:rPr>
        <w:t xml:space="preserve"> d. sprendimo Nr. T2-5</w:t>
      </w:r>
      <w:r w:rsidR="005C6C8C">
        <w:rPr>
          <w:sz w:val="24"/>
          <w:szCs w:val="24"/>
        </w:rPr>
        <w:t>5</w:t>
      </w:r>
      <w:r w:rsidRPr="00C904DA">
        <w:rPr>
          <w:sz w:val="24"/>
          <w:szCs w:val="24"/>
        </w:rPr>
        <w:t xml:space="preserve"> „Dėl klasių </w:t>
      </w:r>
      <w:r w:rsidR="005C6C8C">
        <w:rPr>
          <w:sz w:val="24"/>
          <w:szCs w:val="24"/>
        </w:rPr>
        <w:t>skaičiaus ir</w:t>
      </w:r>
      <w:r w:rsidRPr="00C904DA">
        <w:rPr>
          <w:sz w:val="24"/>
          <w:szCs w:val="24"/>
        </w:rPr>
        <w:t xml:space="preserve">i mokinių skaičiaus vidurkio savivaldybės </w:t>
      </w:r>
      <w:r w:rsidR="005C6C8C">
        <w:rPr>
          <w:sz w:val="24"/>
          <w:szCs w:val="24"/>
        </w:rPr>
        <w:t xml:space="preserve">bendrojo ugdymo mokyklose </w:t>
      </w:r>
      <w:r w:rsidRPr="00C904DA">
        <w:rPr>
          <w:sz w:val="24"/>
          <w:szCs w:val="24"/>
        </w:rPr>
        <w:t>201</w:t>
      </w:r>
      <w:r w:rsidR="005C6C8C">
        <w:rPr>
          <w:sz w:val="24"/>
          <w:szCs w:val="24"/>
        </w:rPr>
        <w:t>5</w:t>
      </w:r>
      <w:r w:rsidRPr="00C904DA">
        <w:rPr>
          <w:sz w:val="24"/>
          <w:szCs w:val="24"/>
        </w:rPr>
        <w:t>–201</w:t>
      </w:r>
      <w:r w:rsidR="005C6C8C">
        <w:rPr>
          <w:sz w:val="24"/>
          <w:szCs w:val="24"/>
        </w:rPr>
        <w:t>6</w:t>
      </w:r>
      <w:r w:rsidRPr="00C904DA">
        <w:rPr>
          <w:sz w:val="24"/>
          <w:szCs w:val="24"/>
        </w:rPr>
        <w:t xml:space="preserve"> mokslo metais nustatymo“ išrašas, </w:t>
      </w:r>
      <w:r w:rsidR="00C904DA" w:rsidRPr="00E05DDD">
        <w:rPr>
          <w:sz w:val="24"/>
          <w:szCs w:val="24"/>
        </w:rPr>
        <w:t>8</w:t>
      </w:r>
      <w:r w:rsidRPr="00E05DDD">
        <w:rPr>
          <w:sz w:val="24"/>
          <w:szCs w:val="24"/>
        </w:rPr>
        <w:t xml:space="preserve"> lap</w:t>
      </w:r>
      <w:r w:rsidR="00C904DA" w:rsidRPr="00E05DDD">
        <w:rPr>
          <w:sz w:val="24"/>
          <w:szCs w:val="24"/>
        </w:rPr>
        <w:t>ai</w:t>
      </w:r>
      <w:r w:rsidRPr="00E05DDD">
        <w:rPr>
          <w:sz w:val="24"/>
          <w:szCs w:val="24"/>
        </w:rPr>
        <w:t>.</w:t>
      </w:r>
    </w:p>
    <w:p w:rsidR="0059521B" w:rsidRPr="009F065D" w:rsidRDefault="0059521B" w:rsidP="009F065D">
      <w:pPr>
        <w:pStyle w:val="Sraopastraipa"/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r w:rsidRPr="009F065D">
        <w:rPr>
          <w:sz w:val="24"/>
          <w:szCs w:val="24"/>
        </w:rPr>
        <w:t>Teisės aktų, nurodytų sprendimo projekto įžangoje, išrašai,</w:t>
      </w:r>
      <w:r w:rsidRPr="009F065D">
        <w:rPr>
          <w:b/>
          <w:sz w:val="24"/>
          <w:szCs w:val="24"/>
        </w:rPr>
        <w:t xml:space="preserve"> </w:t>
      </w:r>
      <w:r w:rsidR="00895A9A" w:rsidRPr="009F065D">
        <w:rPr>
          <w:sz w:val="24"/>
          <w:szCs w:val="24"/>
        </w:rPr>
        <w:t>1</w:t>
      </w:r>
      <w:r w:rsidRPr="009F065D">
        <w:rPr>
          <w:sz w:val="24"/>
          <w:szCs w:val="24"/>
        </w:rPr>
        <w:t xml:space="preserve"> lapa</w:t>
      </w:r>
      <w:r w:rsidR="00895A9A" w:rsidRPr="009F065D">
        <w:rPr>
          <w:sz w:val="24"/>
          <w:szCs w:val="24"/>
        </w:rPr>
        <w:t>s</w:t>
      </w:r>
      <w:r w:rsidRPr="009F065D">
        <w:rPr>
          <w:sz w:val="24"/>
          <w:szCs w:val="24"/>
        </w:rPr>
        <w:t>.</w:t>
      </w:r>
    </w:p>
    <w:p w:rsidR="0059521B" w:rsidRDefault="0059521B" w:rsidP="0059521B">
      <w:pPr>
        <w:ind w:firstLine="748"/>
        <w:jc w:val="both"/>
      </w:pPr>
    </w:p>
    <w:p w:rsidR="00457D11" w:rsidRDefault="00457D11" w:rsidP="00457D11">
      <w:pPr>
        <w:jc w:val="both"/>
      </w:pPr>
    </w:p>
    <w:p w:rsidR="0059521B" w:rsidRPr="00E05DDD" w:rsidRDefault="00C8230B" w:rsidP="00E05DDD">
      <w:pPr>
        <w:jc w:val="both"/>
      </w:pPr>
      <w:r>
        <w:t>Švietimo skyriaus vedėja</w:t>
      </w:r>
      <w:r w:rsidR="0059521B">
        <w:tab/>
        <w:t xml:space="preserve">                                                               </w:t>
      </w:r>
      <w:r w:rsidR="00457D11">
        <w:tab/>
      </w:r>
      <w:r>
        <w:t>Laima Prižgintienė</w:t>
      </w:r>
      <w:r w:rsidR="00457D11">
        <w:tab/>
      </w:r>
    </w:p>
    <w:sectPr w:rsidR="0059521B" w:rsidRPr="00E05DDD" w:rsidSect="00457D11">
      <w:headerReference w:type="default" r:id="rId9"/>
      <w:pgSz w:w="11907" w:h="16840" w:code="9"/>
      <w:pgMar w:top="1134" w:right="567" w:bottom="1134" w:left="1701" w:header="567" w:footer="567" w:gutter="0"/>
      <w:paperSrc w:first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3D" w:rsidRDefault="00FE2E3D" w:rsidP="00457D11">
      <w:r>
        <w:separator/>
      </w:r>
    </w:p>
  </w:endnote>
  <w:endnote w:type="continuationSeparator" w:id="0">
    <w:p w:rsidR="00FE2E3D" w:rsidRDefault="00FE2E3D" w:rsidP="004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3D" w:rsidRDefault="00FE2E3D" w:rsidP="00457D11">
      <w:r>
        <w:separator/>
      </w:r>
    </w:p>
  </w:footnote>
  <w:footnote w:type="continuationSeparator" w:id="0">
    <w:p w:rsidR="00FE2E3D" w:rsidRDefault="00FE2E3D" w:rsidP="004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765297"/>
      <w:docPartObj>
        <w:docPartGallery w:val="Page Numbers (Top of Page)"/>
        <w:docPartUnique/>
      </w:docPartObj>
    </w:sdtPr>
    <w:sdtEndPr/>
    <w:sdtContent>
      <w:p w:rsidR="00457D11" w:rsidRDefault="00457D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DD">
          <w:rPr>
            <w:noProof/>
          </w:rPr>
          <w:t>2</w:t>
        </w:r>
        <w:r>
          <w:fldChar w:fldCharType="end"/>
        </w:r>
      </w:p>
    </w:sdtContent>
  </w:sdt>
  <w:p w:rsidR="00457D11" w:rsidRDefault="00457D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007E94"/>
    <w:rsid w:val="00057300"/>
    <w:rsid w:val="00067EB2"/>
    <w:rsid w:val="000C64B7"/>
    <w:rsid w:val="000D4759"/>
    <w:rsid w:val="000E456C"/>
    <w:rsid w:val="000F7370"/>
    <w:rsid w:val="00125048"/>
    <w:rsid w:val="00170D6A"/>
    <w:rsid w:val="001920A1"/>
    <w:rsid w:val="001A72DA"/>
    <w:rsid w:val="00212018"/>
    <w:rsid w:val="0032693C"/>
    <w:rsid w:val="00331B2A"/>
    <w:rsid w:val="0034407F"/>
    <w:rsid w:val="003649BB"/>
    <w:rsid w:val="00382E64"/>
    <w:rsid w:val="00393B1D"/>
    <w:rsid w:val="003B2446"/>
    <w:rsid w:val="00444CD9"/>
    <w:rsid w:val="00457D11"/>
    <w:rsid w:val="004648B2"/>
    <w:rsid w:val="004964F9"/>
    <w:rsid w:val="00501243"/>
    <w:rsid w:val="00535449"/>
    <w:rsid w:val="005419F1"/>
    <w:rsid w:val="0055319D"/>
    <w:rsid w:val="0059521B"/>
    <w:rsid w:val="00596832"/>
    <w:rsid w:val="005C6C8C"/>
    <w:rsid w:val="006413D4"/>
    <w:rsid w:val="0064519F"/>
    <w:rsid w:val="00645F49"/>
    <w:rsid w:val="00692335"/>
    <w:rsid w:val="006B3896"/>
    <w:rsid w:val="006E49A5"/>
    <w:rsid w:val="006F40C0"/>
    <w:rsid w:val="0073203D"/>
    <w:rsid w:val="007368D1"/>
    <w:rsid w:val="00742D83"/>
    <w:rsid w:val="00777DC8"/>
    <w:rsid w:val="008221D5"/>
    <w:rsid w:val="00895A9A"/>
    <w:rsid w:val="00895CA1"/>
    <w:rsid w:val="008B7800"/>
    <w:rsid w:val="009023DB"/>
    <w:rsid w:val="00907591"/>
    <w:rsid w:val="009222E5"/>
    <w:rsid w:val="00947C02"/>
    <w:rsid w:val="009926C5"/>
    <w:rsid w:val="009B7386"/>
    <w:rsid w:val="009F065D"/>
    <w:rsid w:val="00A73ACB"/>
    <w:rsid w:val="00A86398"/>
    <w:rsid w:val="00B65FC3"/>
    <w:rsid w:val="00BA507B"/>
    <w:rsid w:val="00BB05BE"/>
    <w:rsid w:val="00C05809"/>
    <w:rsid w:val="00C10975"/>
    <w:rsid w:val="00C13283"/>
    <w:rsid w:val="00C51750"/>
    <w:rsid w:val="00C579EC"/>
    <w:rsid w:val="00C8230B"/>
    <w:rsid w:val="00C904DA"/>
    <w:rsid w:val="00C94048"/>
    <w:rsid w:val="00CA0395"/>
    <w:rsid w:val="00D72AEE"/>
    <w:rsid w:val="00D72BE6"/>
    <w:rsid w:val="00D757FE"/>
    <w:rsid w:val="00D83421"/>
    <w:rsid w:val="00D95819"/>
    <w:rsid w:val="00DD3BD8"/>
    <w:rsid w:val="00DF7FE9"/>
    <w:rsid w:val="00E05DDD"/>
    <w:rsid w:val="00E47983"/>
    <w:rsid w:val="00EB1BD8"/>
    <w:rsid w:val="00F07AF7"/>
    <w:rsid w:val="00F27ECD"/>
    <w:rsid w:val="00F46610"/>
    <w:rsid w:val="00F7556D"/>
    <w:rsid w:val="00FC2521"/>
    <w:rsid w:val="00FC3521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3">
    <w:name w:val="Body Text 3"/>
    <w:basedOn w:val="prastasis"/>
    <w:link w:val="Pagrindinistekstas3Diagrama"/>
    <w:uiPriority w:val="99"/>
    <w:rsid w:val="0012504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25048"/>
    <w:rPr>
      <w:rFonts w:eastAsia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125048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3">
    <w:name w:val="Body Text 3"/>
    <w:basedOn w:val="prastasis"/>
    <w:link w:val="Pagrindinistekstas3Diagrama"/>
    <w:uiPriority w:val="99"/>
    <w:rsid w:val="0012504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25048"/>
    <w:rPr>
      <w:rFonts w:eastAsia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125048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2C14-2F05-49A8-9C41-AA32E744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1246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Rimkuviene</dc:creator>
  <cp:lastModifiedBy>Virginija Palaimiene</cp:lastModifiedBy>
  <cp:revision>2</cp:revision>
  <cp:lastPrinted>2014-07-16T13:37:00Z</cp:lastPrinted>
  <dcterms:created xsi:type="dcterms:W3CDTF">2015-07-13T07:04:00Z</dcterms:created>
  <dcterms:modified xsi:type="dcterms:W3CDTF">2015-07-13T07:04:00Z</dcterms:modified>
</cp:coreProperties>
</file>