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4412E1" w:rsidP="00CA4D3B">
      <w:pPr>
        <w:jc w:val="center"/>
      </w:pPr>
      <w:r w:rsidRPr="004412E1">
        <w:rPr>
          <w:b/>
          <w:caps/>
        </w:rPr>
        <w:t>DĖL KLAIPĖDOS MIESTO SAVIVALDYBĖS VISUOMENINĖS ADMINISTRACINIŲ GINČŲ KOMISIJOS SUDARYMO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412E1" w:rsidRDefault="004412E1" w:rsidP="004412E1">
      <w:pPr>
        <w:ind w:firstLine="720"/>
        <w:jc w:val="both"/>
      </w:pPr>
      <w:r>
        <w:t xml:space="preserve">Vadovaudamasi Lietuvos Respublikos vietos savivaldos įstatymo 16 straipsnio 2 dalies 6 punktu, Lietuvos Respublikos administracinių ginčų komisijų įstatymo 2 straipsnio 1 dalimi ir 3 straipsnio 1 dalimi, Administracinių ginčų komisijų darbo nuostatų, patvirtintų Lietuvos Respublikos Vyriausybės 1999 m. gegužės 4 d. nutarimu Nr. 533 „Dėl Administracinių ginčų komisijų darbo nuostatų patvirtinimo“, 1 punktu, Klaipėdos miesto savivaldybės taryba </w:t>
      </w:r>
      <w:r>
        <w:rPr>
          <w:spacing w:val="60"/>
        </w:rPr>
        <w:t>nusprendži</w:t>
      </w:r>
      <w:r>
        <w:t>a:</w:t>
      </w:r>
    </w:p>
    <w:p w:rsidR="004412E1" w:rsidRDefault="004412E1" w:rsidP="004412E1">
      <w:pPr>
        <w:ind w:firstLine="720"/>
        <w:jc w:val="both"/>
      </w:pPr>
      <w:r>
        <w:t>1. Sudaryti šios sudėties nuolatinę Klaipėdos miesto savivaldybės visuomeninę administracinių ginčų komisiją (toliau – Komisija) Klaipėdos miesto savivaldybės tarybos kadencijos laikotarpiui:</w:t>
      </w:r>
    </w:p>
    <w:p w:rsidR="004412E1" w:rsidRPr="00CF35F0" w:rsidRDefault="004412E1" w:rsidP="004412E1">
      <w:pPr>
        <w:ind w:firstLine="720"/>
        <w:jc w:val="both"/>
        <w:rPr>
          <w:rFonts w:eastAsia="Courier New"/>
        </w:rPr>
      </w:pPr>
      <w:r>
        <w:rPr>
          <w:rFonts w:eastAsia="Courier New"/>
        </w:rPr>
        <w:t>Kristina Gavrilenko, Klaipėdos miesto savivaldybės Versmės seniūnaitijos seniūnaitė;</w:t>
      </w:r>
    </w:p>
    <w:p w:rsidR="004412E1" w:rsidRDefault="004412E1" w:rsidP="004412E1">
      <w:pPr>
        <w:ind w:firstLine="720"/>
        <w:jc w:val="both"/>
        <w:rPr>
          <w:rFonts w:eastAsia="Courier New"/>
        </w:rPr>
      </w:pPr>
      <w:r>
        <w:rPr>
          <w:rFonts w:eastAsia="Courier New"/>
        </w:rPr>
        <w:t xml:space="preserve">Ruslan Schneiderat, Klaipėdos miesto savivaldybės Prekybos uosto seniūnaitijos seniūnaitis; </w:t>
      </w:r>
    </w:p>
    <w:p w:rsidR="004412E1" w:rsidRDefault="004412E1" w:rsidP="004412E1">
      <w:pPr>
        <w:ind w:firstLine="720"/>
        <w:jc w:val="both"/>
        <w:rPr>
          <w:rFonts w:eastAsia="Courier New"/>
        </w:rPr>
      </w:pPr>
      <w:r>
        <w:rPr>
          <w:rFonts w:eastAsia="Courier New"/>
        </w:rPr>
        <w:t>Karolis Stankus, Klaipėdos miesto savivaldybės Vakarų seniūnaitijos seniūnaitis;</w:t>
      </w:r>
    </w:p>
    <w:p w:rsidR="004412E1" w:rsidRDefault="004412E1" w:rsidP="004412E1">
      <w:pPr>
        <w:ind w:firstLine="720"/>
        <w:jc w:val="both"/>
      </w:pPr>
      <w:r>
        <w:t>Aldona Staponkienė, Klaipėdos miesto savivaldybės tarybos narė;</w:t>
      </w:r>
    </w:p>
    <w:p w:rsidR="004412E1" w:rsidRDefault="004412E1" w:rsidP="004412E1">
      <w:pPr>
        <w:ind w:firstLine="720"/>
        <w:jc w:val="both"/>
        <w:rPr>
          <w:rFonts w:eastAsia="Courier New"/>
        </w:rPr>
      </w:pPr>
      <w:r>
        <w:rPr>
          <w:rFonts w:eastAsia="Courier New"/>
        </w:rPr>
        <w:t>Aivaras Vaiginis, Klaipėdos jaunimo organizacijų asociacijos „Apskritasis stalas“ tarybos narys.</w:t>
      </w:r>
    </w:p>
    <w:p w:rsidR="004412E1" w:rsidRDefault="004412E1" w:rsidP="004412E1">
      <w:pPr>
        <w:ind w:firstLine="720"/>
        <w:jc w:val="both"/>
      </w:pPr>
      <w:r>
        <w:t>2. Skirti Komisijos pirmininke Aldoną Staponkienę.</w:t>
      </w:r>
    </w:p>
    <w:p w:rsidR="004412E1" w:rsidRDefault="004412E1" w:rsidP="004412E1">
      <w:pPr>
        <w:ind w:firstLine="720"/>
        <w:jc w:val="both"/>
      </w:pPr>
      <w:r>
        <w:t>3. Skirti Komisijos sekretoriumi Karolį Stankų.</w:t>
      </w:r>
    </w:p>
    <w:p w:rsidR="004412E1" w:rsidRDefault="004412E1" w:rsidP="004412E1">
      <w:pPr>
        <w:ind w:firstLine="720"/>
        <w:jc w:val="both"/>
      </w:pPr>
      <w:r>
        <w:t>4. Nustatyti, kad Komisija savo darbe vadovaujasi Administracinių ginčų komisijų darbo nuostatais, patvirtintais Lietuvos Respublikos Vyriausybės 1999 m. gegužės 4 d. nutarimu Nr. 533 „Dėl Administracinių ginčų komisijų darbo nuostatų patvirtinimo“.</w:t>
      </w:r>
    </w:p>
    <w:p w:rsidR="004412E1" w:rsidRDefault="004412E1" w:rsidP="004412E1">
      <w:pPr>
        <w:ind w:firstLine="720"/>
        <w:jc w:val="both"/>
        <w:rPr>
          <w:color w:val="000000"/>
        </w:rPr>
      </w:pPr>
      <w:r>
        <w:t xml:space="preserve">5. </w:t>
      </w:r>
      <w:r>
        <w:rPr>
          <w:color w:val="000000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412E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95" w:rsidRDefault="00A53495" w:rsidP="00E014C1">
      <w:r>
        <w:separator/>
      </w:r>
    </w:p>
  </w:endnote>
  <w:endnote w:type="continuationSeparator" w:id="0">
    <w:p w:rsidR="00A53495" w:rsidRDefault="00A5349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95" w:rsidRDefault="00A53495" w:rsidP="00E014C1">
      <w:r>
        <w:separator/>
      </w:r>
    </w:p>
  </w:footnote>
  <w:footnote w:type="continuationSeparator" w:id="0">
    <w:p w:rsidR="00A53495" w:rsidRDefault="00A5349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1B31"/>
    <w:rsid w:val="001E7FB1"/>
    <w:rsid w:val="003222B4"/>
    <w:rsid w:val="004412E1"/>
    <w:rsid w:val="004476DD"/>
    <w:rsid w:val="00597EE8"/>
    <w:rsid w:val="005F495C"/>
    <w:rsid w:val="008354D5"/>
    <w:rsid w:val="00894D6F"/>
    <w:rsid w:val="00922CD4"/>
    <w:rsid w:val="00A12691"/>
    <w:rsid w:val="00A53495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2015-07-17T05:26:00Z</dcterms:created>
  <dcterms:modified xsi:type="dcterms:W3CDTF">2015-07-17T05:26:00Z</dcterms:modified>
</cp:coreProperties>
</file>