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BD545" w14:textId="7983BC2A" w:rsidR="00DA254B" w:rsidRDefault="00DA254B" w:rsidP="00EC4C0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DD693EE" wp14:editId="3BF5E5C1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1B45E" w14:textId="77777777" w:rsidR="00DA254B" w:rsidRDefault="00DA254B" w:rsidP="00EC4C02">
      <w:pPr>
        <w:keepNext/>
        <w:jc w:val="center"/>
        <w:outlineLvl w:val="0"/>
        <w:rPr>
          <w:b/>
          <w:sz w:val="28"/>
          <w:szCs w:val="28"/>
        </w:rPr>
      </w:pPr>
    </w:p>
    <w:p w14:paraId="011A96FA" w14:textId="77777777" w:rsidR="00F33612" w:rsidRPr="00934884" w:rsidRDefault="00F33612" w:rsidP="00EC4C02">
      <w:pPr>
        <w:keepNext/>
        <w:jc w:val="center"/>
        <w:outlineLvl w:val="0"/>
        <w:rPr>
          <w:b/>
          <w:sz w:val="28"/>
          <w:szCs w:val="28"/>
        </w:rPr>
      </w:pPr>
      <w:r w:rsidRPr="00934884">
        <w:rPr>
          <w:b/>
          <w:sz w:val="28"/>
          <w:szCs w:val="28"/>
        </w:rPr>
        <w:t>KLAIPĖDOS MIESTO SAVIVALDYBĖS TARYBA</w:t>
      </w:r>
    </w:p>
    <w:p w14:paraId="011A96FB" w14:textId="77777777" w:rsidR="00F33612" w:rsidRPr="00934884" w:rsidRDefault="00F33612" w:rsidP="00EC4C02">
      <w:pPr>
        <w:keepNext/>
        <w:jc w:val="center"/>
        <w:outlineLvl w:val="1"/>
        <w:rPr>
          <w:sz w:val="24"/>
          <w:szCs w:val="24"/>
        </w:rPr>
      </w:pPr>
    </w:p>
    <w:p w14:paraId="011A96FC" w14:textId="77777777" w:rsidR="002671D0" w:rsidRPr="00934884" w:rsidRDefault="002671D0" w:rsidP="00EC4C02">
      <w:pPr>
        <w:jc w:val="center"/>
        <w:rPr>
          <w:b/>
          <w:bCs/>
          <w:sz w:val="24"/>
          <w:szCs w:val="24"/>
        </w:rPr>
      </w:pPr>
      <w:r w:rsidRPr="00934884">
        <w:rPr>
          <w:b/>
          <w:bCs/>
          <w:sz w:val="24"/>
          <w:szCs w:val="24"/>
        </w:rPr>
        <w:t>SPRENDIMAS</w:t>
      </w:r>
    </w:p>
    <w:p w14:paraId="011A96FD" w14:textId="77777777" w:rsidR="002671D0" w:rsidRPr="00934884" w:rsidRDefault="002671D0" w:rsidP="00EC4C02">
      <w:pPr>
        <w:jc w:val="center"/>
        <w:rPr>
          <w:sz w:val="24"/>
          <w:szCs w:val="24"/>
        </w:rPr>
      </w:pPr>
      <w:r w:rsidRPr="00934884">
        <w:rPr>
          <w:b/>
          <w:bCs/>
          <w:sz w:val="24"/>
          <w:szCs w:val="24"/>
        </w:rPr>
        <w:t>DĖL KLAIPĖDOS MIESTO SAVIVALDYBĖS TARYBOS 20</w:t>
      </w:r>
      <w:r w:rsidR="00313B44" w:rsidRPr="00934884">
        <w:rPr>
          <w:b/>
          <w:bCs/>
          <w:sz w:val="24"/>
          <w:szCs w:val="24"/>
        </w:rPr>
        <w:t>13</w:t>
      </w:r>
      <w:r w:rsidRPr="00934884">
        <w:rPr>
          <w:b/>
          <w:bCs/>
          <w:sz w:val="24"/>
          <w:szCs w:val="24"/>
        </w:rPr>
        <w:t xml:space="preserve"> M. </w:t>
      </w:r>
      <w:r w:rsidR="00313B44" w:rsidRPr="00934884">
        <w:rPr>
          <w:b/>
          <w:bCs/>
          <w:sz w:val="24"/>
          <w:szCs w:val="24"/>
        </w:rPr>
        <w:t>BALANDŽIO</w:t>
      </w:r>
      <w:r w:rsidRPr="00934884">
        <w:rPr>
          <w:b/>
          <w:bCs/>
          <w:sz w:val="24"/>
          <w:szCs w:val="24"/>
        </w:rPr>
        <w:t xml:space="preserve"> 2</w:t>
      </w:r>
      <w:r w:rsidR="00313B44" w:rsidRPr="00934884">
        <w:rPr>
          <w:b/>
          <w:bCs/>
          <w:sz w:val="24"/>
          <w:szCs w:val="24"/>
        </w:rPr>
        <w:t>6</w:t>
      </w:r>
      <w:r w:rsidRPr="00934884">
        <w:rPr>
          <w:b/>
          <w:bCs/>
          <w:sz w:val="24"/>
          <w:szCs w:val="24"/>
        </w:rPr>
        <w:t xml:space="preserve"> D. SPRENDIMO NR. T2-</w:t>
      </w:r>
      <w:r w:rsidR="00313B44" w:rsidRPr="00934884">
        <w:rPr>
          <w:b/>
          <w:bCs/>
          <w:sz w:val="24"/>
          <w:szCs w:val="24"/>
        </w:rPr>
        <w:t>79</w:t>
      </w:r>
      <w:r w:rsidRPr="00934884">
        <w:rPr>
          <w:b/>
          <w:bCs/>
          <w:sz w:val="24"/>
          <w:szCs w:val="24"/>
        </w:rPr>
        <w:t xml:space="preserve"> „</w:t>
      </w:r>
      <w:r w:rsidR="00B47DF8" w:rsidRPr="00934884">
        <w:rPr>
          <w:b/>
          <w:caps/>
          <w:sz w:val="24"/>
          <w:szCs w:val="24"/>
        </w:rPr>
        <w:t xml:space="preserve">DĖL </w:t>
      </w:r>
      <w:r w:rsidR="00B47DF8" w:rsidRPr="00934884">
        <w:rPr>
          <w:rStyle w:val="Grietas"/>
          <w:bCs/>
          <w:sz w:val="24"/>
          <w:szCs w:val="24"/>
        </w:rPr>
        <w:t>KLAIPĖDOS MIESTO SAVIVALDYBĖS 2013–2020 METŲ STRATEGINIO PLĖTROS PLANO PATVIRTINIMO</w:t>
      </w:r>
      <w:r w:rsidRPr="00934884">
        <w:rPr>
          <w:b/>
          <w:bCs/>
          <w:sz w:val="24"/>
          <w:szCs w:val="24"/>
        </w:rPr>
        <w:t xml:space="preserve">“ </w:t>
      </w:r>
      <w:r w:rsidR="007B7D52">
        <w:rPr>
          <w:b/>
          <w:bCs/>
          <w:sz w:val="24"/>
          <w:szCs w:val="24"/>
        </w:rPr>
        <w:t>PA</w:t>
      </w:r>
      <w:r w:rsidR="00B47DF8" w:rsidRPr="00934884">
        <w:rPr>
          <w:b/>
          <w:bCs/>
          <w:sz w:val="24"/>
          <w:szCs w:val="24"/>
        </w:rPr>
        <w:t>KEITIMO</w:t>
      </w:r>
    </w:p>
    <w:p w14:paraId="011A96FE" w14:textId="77777777" w:rsidR="00163473" w:rsidRPr="00934884" w:rsidRDefault="00163473" w:rsidP="00EC4C02">
      <w:pPr>
        <w:pStyle w:val="Pagrindinistekstas"/>
        <w:jc w:val="center"/>
        <w:rPr>
          <w:szCs w:val="24"/>
        </w:rPr>
      </w:pPr>
    </w:p>
    <w:bookmarkStart w:id="1" w:name="registravimoDataIlga"/>
    <w:p w14:paraId="011A96FF" w14:textId="77777777" w:rsidR="00445CA9" w:rsidRPr="00934884" w:rsidRDefault="008D3E3C" w:rsidP="00EC4C0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934884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34884">
        <w:rPr>
          <w:noProof/>
          <w:sz w:val="24"/>
          <w:szCs w:val="24"/>
        </w:rPr>
        <w:instrText xml:space="preserve"> FORMTEXT </w:instrText>
      </w:r>
      <w:r w:rsidRPr="00934884">
        <w:rPr>
          <w:noProof/>
          <w:sz w:val="24"/>
          <w:szCs w:val="24"/>
        </w:rPr>
      </w:r>
      <w:r w:rsidRPr="00934884">
        <w:rPr>
          <w:noProof/>
          <w:sz w:val="24"/>
          <w:szCs w:val="24"/>
        </w:rPr>
        <w:fldChar w:fldCharType="separate"/>
      </w:r>
      <w:r w:rsidRPr="00934884">
        <w:rPr>
          <w:noProof/>
          <w:sz w:val="24"/>
          <w:szCs w:val="24"/>
        </w:rPr>
        <w:t>2015 m. liepos 30 d.</w:t>
      </w:r>
      <w:r w:rsidRPr="00934884">
        <w:rPr>
          <w:noProof/>
          <w:sz w:val="24"/>
          <w:szCs w:val="24"/>
        </w:rPr>
        <w:fldChar w:fldCharType="end"/>
      </w:r>
      <w:bookmarkEnd w:id="1"/>
      <w:r w:rsidR="00071EBB" w:rsidRPr="00934884">
        <w:rPr>
          <w:noProof/>
          <w:sz w:val="24"/>
          <w:szCs w:val="24"/>
        </w:rPr>
        <w:t xml:space="preserve"> </w:t>
      </w:r>
      <w:r w:rsidR="00445CA9" w:rsidRPr="00934884">
        <w:rPr>
          <w:sz w:val="24"/>
          <w:szCs w:val="24"/>
        </w:rPr>
        <w:t>Nr.</w:t>
      </w:r>
      <w:r w:rsidR="00071EBB" w:rsidRPr="00934884">
        <w:rPr>
          <w:sz w:val="24"/>
          <w:szCs w:val="24"/>
        </w:rPr>
        <w:t xml:space="preserve"> </w:t>
      </w:r>
      <w:bookmarkStart w:id="2" w:name="dokumentoNr"/>
      <w:r w:rsidR="008E411C" w:rsidRPr="00934884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 w:rsidRPr="00934884">
        <w:rPr>
          <w:noProof/>
          <w:sz w:val="24"/>
          <w:szCs w:val="24"/>
        </w:rPr>
        <w:instrText xml:space="preserve"> FORMTEXT </w:instrText>
      </w:r>
      <w:r w:rsidR="008E411C" w:rsidRPr="00934884">
        <w:rPr>
          <w:noProof/>
          <w:sz w:val="24"/>
          <w:szCs w:val="24"/>
        </w:rPr>
      </w:r>
      <w:r w:rsidR="008E411C" w:rsidRPr="00934884">
        <w:rPr>
          <w:noProof/>
          <w:sz w:val="24"/>
          <w:szCs w:val="24"/>
        </w:rPr>
        <w:fldChar w:fldCharType="separate"/>
      </w:r>
      <w:r w:rsidR="008E411C" w:rsidRPr="00934884">
        <w:rPr>
          <w:noProof/>
          <w:sz w:val="24"/>
          <w:szCs w:val="24"/>
        </w:rPr>
        <w:t>T2-174</w:t>
      </w:r>
      <w:r w:rsidR="008E411C" w:rsidRPr="00934884">
        <w:rPr>
          <w:noProof/>
          <w:sz w:val="24"/>
          <w:szCs w:val="24"/>
        </w:rPr>
        <w:fldChar w:fldCharType="end"/>
      </w:r>
      <w:bookmarkEnd w:id="2"/>
    </w:p>
    <w:p w14:paraId="011A9700" w14:textId="77777777" w:rsidR="00445CA9" w:rsidRPr="00934884" w:rsidRDefault="001456CE" w:rsidP="00EC4C0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934884">
        <w:rPr>
          <w:sz w:val="24"/>
          <w:szCs w:val="24"/>
        </w:rPr>
        <w:t>Klaipėda</w:t>
      </w:r>
    </w:p>
    <w:p w14:paraId="011A9701" w14:textId="77777777" w:rsidR="006E106A" w:rsidRDefault="006E106A" w:rsidP="00EC4C02">
      <w:pPr>
        <w:pStyle w:val="Pagrindinistekstas"/>
        <w:rPr>
          <w:szCs w:val="24"/>
        </w:rPr>
      </w:pPr>
    </w:p>
    <w:p w14:paraId="011A9702" w14:textId="77777777" w:rsidR="00F24FF5" w:rsidRPr="00934884" w:rsidRDefault="00F24FF5" w:rsidP="00EC4C02">
      <w:pPr>
        <w:pStyle w:val="Pagrindinistekstas"/>
        <w:rPr>
          <w:szCs w:val="24"/>
        </w:rPr>
      </w:pPr>
    </w:p>
    <w:p w14:paraId="011A9703" w14:textId="1FFE829A" w:rsidR="00565FD4" w:rsidRPr="00934884" w:rsidRDefault="00565FD4" w:rsidP="00EC4C02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884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C81E15">
        <w:rPr>
          <w:rFonts w:ascii="Times New Roman" w:hAnsi="Times New Roman" w:cs="Times New Roman"/>
          <w:sz w:val="24"/>
          <w:szCs w:val="24"/>
        </w:rPr>
        <w:t xml:space="preserve">, </w:t>
      </w:r>
      <w:r w:rsidRPr="00934884">
        <w:rPr>
          <w:rFonts w:ascii="Times New Roman" w:hAnsi="Times New Roman" w:cs="Times New Roman"/>
          <w:sz w:val="24"/>
          <w:szCs w:val="24"/>
        </w:rPr>
        <w:t>Klaipėdos miesto savivaldybės taryba</w:t>
      </w:r>
      <w:r w:rsidRPr="00934884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934884">
        <w:rPr>
          <w:rFonts w:ascii="Times New Roman" w:hAnsi="Times New Roman" w:cs="Times New Roman"/>
          <w:sz w:val="24"/>
          <w:szCs w:val="24"/>
        </w:rPr>
        <w:t xml:space="preserve">a: </w:t>
      </w:r>
    </w:p>
    <w:p w14:paraId="011A9704" w14:textId="77777777" w:rsidR="00AE7F2E" w:rsidRDefault="00973363" w:rsidP="00EC4C02">
      <w:pPr>
        <w:ind w:firstLine="720"/>
        <w:jc w:val="both"/>
        <w:rPr>
          <w:sz w:val="24"/>
          <w:szCs w:val="24"/>
        </w:rPr>
      </w:pPr>
      <w:r w:rsidRPr="00934884">
        <w:rPr>
          <w:sz w:val="24"/>
          <w:szCs w:val="24"/>
        </w:rPr>
        <w:t>1</w:t>
      </w:r>
      <w:r w:rsidR="00B0479B" w:rsidRPr="00934884">
        <w:rPr>
          <w:sz w:val="24"/>
          <w:szCs w:val="24"/>
        </w:rPr>
        <w:t>. Pakeisti Klaipėdos miesto savivaldybės 2013–2020 metų strategin</w:t>
      </w:r>
      <w:r w:rsidR="00F47B9E">
        <w:rPr>
          <w:sz w:val="24"/>
          <w:szCs w:val="24"/>
        </w:rPr>
        <w:t>į</w:t>
      </w:r>
      <w:r w:rsidR="00B0479B" w:rsidRPr="00934884">
        <w:rPr>
          <w:sz w:val="24"/>
          <w:szCs w:val="24"/>
        </w:rPr>
        <w:t xml:space="preserve"> plėtros plan</w:t>
      </w:r>
      <w:r w:rsidR="00F47B9E">
        <w:rPr>
          <w:sz w:val="24"/>
          <w:szCs w:val="24"/>
        </w:rPr>
        <w:t>ą</w:t>
      </w:r>
      <w:r w:rsidR="00B0479B" w:rsidRPr="00934884">
        <w:rPr>
          <w:sz w:val="24"/>
          <w:szCs w:val="24"/>
        </w:rPr>
        <w:t>, patvirtint</w:t>
      </w:r>
      <w:r w:rsidR="00230966">
        <w:rPr>
          <w:sz w:val="24"/>
          <w:szCs w:val="24"/>
        </w:rPr>
        <w:t>ą</w:t>
      </w:r>
      <w:r w:rsidR="00B0479B" w:rsidRPr="00934884">
        <w:rPr>
          <w:sz w:val="24"/>
          <w:szCs w:val="24"/>
        </w:rPr>
        <w:t xml:space="preserve"> Klaipėdos miesto savivaldybės tarybos 2013 m. balandžio 26 d. sprendimu Nr. T2-79 „Dėl</w:t>
      </w:r>
      <w:r w:rsidR="00B0479B" w:rsidRPr="00934884">
        <w:rPr>
          <w:b/>
          <w:sz w:val="24"/>
          <w:szCs w:val="24"/>
        </w:rPr>
        <w:t xml:space="preserve"> </w:t>
      </w:r>
      <w:r w:rsidR="00B0479B" w:rsidRPr="00934884">
        <w:rPr>
          <w:sz w:val="24"/>
          <w:szCs w:val="24"/>
        </w:rPr>
        <w:t>K</w:t>
      </w:r>
      <w:r w:rsidR="00B0479B" w:rsidRPr="00934884">
        <w:rPr>
          <w:rStyle w:val="Grietas"/>
          <w:b w:val="0"/>
          <w:bCs/>
          <w:sz w:val="24"/>
          <w:szCs w:val="24"/>
        </w:rPr>
        <w:t>laipėdos miesto savivaldybės 2013–2020 metų strateginio plėtros plano patvirtinimo</w:t>
      </w:r>
      <w:r w:rsidR="00B0479B" w:rsidRPr="00934884">
        <w:rPr>
          <w:sz w:val="24"/>
          <w:szCs w:val="24"/>
        </w:rPr>
        <w:t>“</w:t>
      </w:r>
      <w:r w:rsidR="00230966">
        <w:rPr>
          <w:sz w:val="24"/>
          <w:szCs w:val="24"/>
        </w:rPr>
        <w:t>:</w:t>
      </w:r>
    </w:p>
    <w:p w14:paraId="011A9705" w14:textId="77777777" w:rsidR="00F04241" w:rsidRDefault="001E2970" w:rsidP="002B2A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2B2A51">
        <w:rPr>
          <w:sz w:val="24"/>
          <w:szCs w:val="24"/>
        </w:rPr>
        <w:t>.</w:t>
      </w:r>
      <w:r w:rsidR="00F04241" w:rsidRPr="00DF4E59">
        <w:rPr>
          <w:sz w:val="24"/>
          <w:szCs w:val="24"/>
        </w:rPr>
        <w:t xml:space="preserve"> </w:t>
      </w:r>
      <w:r w:rsidR="00F04241" w:rsidRPr="00950508">
        <w:rPr>
          <w:sz w:val="24"/>
          <w:szCs w:val="24"/>
        </w:rPr>
        <w:t>pakeisti 1.4.3.8 priemonę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F04241" w:rsidRPr="00950508" w14:paraId="011A9722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706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7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8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9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A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B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C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0D" w14:textId="77777777" w:rsidR="00785060" w:rsidRDefault="00785060" w:rsidP="00EC4C02">
            <w:pPr>
              <w:jc w:val="center"/>
              <w:rPr>
                <w:sz w:val="24"/>
                <w:szCs w:val="24"/>
              </w:rPr>
            </w:pPr>
          </w:p>
          <w:p w14:paraId="011A970E" w14:textId="77777777" w:rsidR="00F04241" w:rsidRPr="00074CB9" w:rsidRDefault="00F04241" w:rsidP="00EC4C02">
            <w:pPr>
              <w:jc w:val="center"/>
            </w:pPr>
            <w:r w:rsidRPr="00074CB9">
              <w:t>„</w:t>
            </w:r>
          </w:p>
        </w:tc>
        <w:tc>
          <w:tcPr>
            <w:tcW w:w="508" w:type="pct"/>
          </w:tcPr>
          <w:p w14:paraId="011A970F" w14:textId="77777777" w:rsidR="00F04241" w:rsidRPr="00950508" w:rsidRDefault="00F04241" w:rsidP="00EC4C02">
            <w:pPr>
              <w:rPr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1.4.3.8.</w:t>
            </w:r>
          </w:p>
        </w:tc>
        <w:tc>
          <w:tcPr>
            <w:tcW w:w="1377" w:type="pct"/>
          </w:tcPr>
          <w:p w14:paraId="011A9710" w14:textId="77777777" w:rsidR="00F04241" w:rsidRPr="00950508" w:rsidRDefault="00F04241" w:rsidP="00EC4C02">
            <w:pPr>
              <w:rPr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Sudaryti galimybes II vandenvietės teritorijoje įkurti Mokslo ir technologijų populiarinimo, kultūros ir laisvalaikio centrą, skirtą viešiesiems poreikiams tenkinti</w:t>
            </w:r>
          </w:p>
        </w:tc>
        <w:tc>
          <w:tcPr>
            <w:tcW w:w="1309" w:type="pct"/>
          </w:tcPr>
          <w:p w14:paraId="011A9711" w14:textId="77777777" w:rsidR="00F04241" w:rsidRDefault="00F04241" w:rsidP="00EC4C02">
            <w:pPr>
              <w:rPr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Atlikta studija</w:t>
            </w:r>
          </w:p>
          <w:p w14:paraId="011A9712" w14:textId="77777777" w:rsidR="00F04241" w:rsidRPr="00CC21A8" w:rsidRDefault="00F04241" w:rsidP="00EC4C02">
            <w:pPr>
              <w:rPr>
                <w:sz w:val="16"/>
                <w:szCs w:val="16"/>
              </w:rPr>
            </w:pPr>
          </w:p>
          <w:p w14:paraId="011A9713" w14:textId="77777777" w:rsidR="00F04241" w:rsidRPr="00950508" w:rsidRDefault="00F04241" w:rsidP="00EC4C02">
            <w:pPr>
              <w:rPr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Parengtas detalusis planas</w:t>
            </w:r>
          </w:p>
          <w:p w14:paraId="011A9714" w14:textId="77777777" w:rsidR="00F04241" w:rsidRPr="00950508" w:rsidRDefault="00F04241" w:rsidP="00EC4C02">
            <w:pPr>
              <w:rPr>
                <w:iCs/>
                <w:sz w:val="24"/>
                <w:szCs w:val="24"/>
              </w:rPr>
            </w:pPr>
          </w:p>
        </w:tc>
        <w:tc>
          <w:tcPr>
            <w:tcW w:w="435" w:type="pct"/>
          </w:tcPr>
          <w:p w14:paraId="011A9715" w14:textId="77777777" w:rsidR="00F04241" w:rsidRPr="00950508" w:rsidRDefault="00F04241" w:rsidP="00EC4C02">
            <w:pPr>
              <w:jc w:val="center"/>
              <w:rPr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3–</w:t>
            </w:r>
            <w:r w:rsidRPr="00950508">
              <w:rPr>
                <w:sz w:val="24"/>
                <w:szCs w:val="24"/>
              </w:rPr>
              <w:t>2020</w:t>
            </w:r>
          </w:p>
        </w:tc>
        <w:tc>
          <w:tcPr>
            <w:tcW w:w="1078" w:type="pct"/>
          </w:tcPr>
          <w:p w14:paraId="011A9716" w14:textId="77777777" w:rsidR="00F04241" w:rsidRPr="00950508" w:rsidRDefault="00F04241" w:rsidP="00EC4C02">
            <w:pPr>
              <w:jc w:val="center"/>
              <w:rPr>
                <w:b/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KMSA Ugdymo ir kultūros departamentas, Investicijų ir ekonomikos departamentas, Urbanistinės plėtros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717" w14:textId="77777777" w:rsidR="00F04241" w:rsidRDefault="00F04241" w:rsidP="00EC4C02">
            <w:pPr>
              <w:jc w:val="center"/>
              <w:rPr>
                <w:color w:val="000000"/>
              </w:rPr>
            </w:pPr>
            <w:r w:rsidRPr="00804BA1">
              <w:rPr>
                <w:color w:val="000000"/>
              </w:rPr>
              <w:t>“</w:t>
            </w:r>
          </w:p>
          <w:p w14:paraId="011A9718" w14:textId="77777777" w:rsidR="00F04241" w:rsidRDefault="00F04241" w:rsidP="00EC4C02">
            <w:pPr>
              <w:jc w:val="center"/>
              <w:rPr>
                <w:color w:val="000000"/>
              </w:rPr>
            </w:pPr>
          </w:p>
          <w:p w14:paraId="011A9719" w14:textId="77777777" w:rsidR="00F04241" w:rsidRDefault="00F04241" w:rsidP="00EC4C02">
            <w:pPr>
              <w:jc w:val="center"/>
              <w:rPr>
                <w:color w:val="000000"/>
              </w:rPr>
            </w:pPr>
          </w:p>
          <w:p w14:paraId="011A971A" w14:textId="77777777" w:rsidR="00F04241" w:rsidRDefault="00F04241" w:rsidP="00EC4C02">
            <w:pPr>
              <w:jc w:val="center"/>
              <w:rPr>
                <w:color w:val="000000"/>
              </w:rPr>
            </w:pPr>
          </w:p>
          <w:p w14:paraId="011A971B" w14:textId="77777777" w:rsidR="00F04241" w:rsidRDefault="00F04241" w:rsidP="00EC4C02">
            <w:pPr>
              <w:jc w:val="center"/>
              <w:rPr>
                <w:color w:val="000000"/>
              </w:rPr>
            </w:pPr>
          </w:p>
          <w:p w14:paraId="011A971C" w14:textId="77777777" w:rsidR="00AD634D" w:rsidRDefault="00AD634D" w:rsidP="00EC4C02">
            <w:pPr>
              <w:jc w:val="center"/>
              <w:rPr>
                <w:color w:val="000000"/>
              </w:rPr>
            </w:pPr>
          </w:p>
          <w:p w14:paraId="011A971D" w14:textId="77777777" w:rsidR="002D156D" w:rsidRDefault="002D156D" w:rsidP="00EC4C02">
            <w:pPr>
              <w:jc w:val="center"/>
              <w:rPr>
                <w:color w:val="000000"/>
              </w:rPr>
            </w:pPr>
          </w:p>
          <w:p w14:paraId="011A971E" w14:textId="77777777" w:rsidR="00AD634D" w:rsidRDefault="00AD634D" w:rsidP="00EC4C02">
            <w:pPr>
              <w:jc w:val="center"/>
              <w:rPr>
                <w:color w:val="000000"/>
              </w:rPr>
            </w:pPr>
          </w:p>
          <w:p w14:paraId="011A971F" w14:textId="77777777" w:rsidR="002B2A51" w:rsidRDefault="002B2A51" w:rsidP="00EC4C02">
            <w:pPr>
              <w:jc w:val="center"/>
              <w:rPr>
                <w:color w:val="000000"/>
              </w:rPr>
            </w:pPr>
          </w:p>
          <w:p w14:paraId="16169A4A" w14:textId="77777777" w:rsidR="007354C0" w:rsidRDefault="007354C0" w:rsidP="00EC4C02">
            <w:pPr>
              <w:jc w:val="center"/>
              <w:rPr>
                <w:color w:val="000000"/>
              </w:rPr>
            </w:pPr>
          </w:p>
          <w:p w14:paraId="011A9721" w14:textId="77777777" w:rsidR="00F04241" w:rsidRPr="00950508" w:rsidRDefault="00F04241" w:rsidP="00EC4C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;</w:t>
            </w:r>
          </w:p>
        </w:tc>
      </w:tr>
    </w:tbl>
    <w:p w14:paraId="011A9723" w14:textId="77777777" w:rsidR="00950508" w:rsidRDefault="005A3AEA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DF4E59">
        <w:rPr>
          <w:sz w:val="24"/>
          <w:szCs w:val="24"/>
        </w:rPr>
        <w:t>1.</w:t>
      </w:r>
      <w:r w:rsidR="002B2A51">
        <w:rPr>
          <w:sz w:val="24"/>
          <w:szCs w:val="24"/>
        </w:rPr>
        <w:t>2</w:t>
      </w:r>
      <w:r w:rsidRPr="00DF4E59">
        <w:rPr>
          <w:sz w:val="24"/>
          <w:szCs w:val="24"/>
        </w:rPr>
        <w:t xml:space="preserve">. </w:t>
      </w:r>
      <w:r w:rsidRPr="00950508">
        <w:rPr>
          <w:sz w:val="24"/>
          <w:szCs w:val="24"/>
        </w:rPr>
        <w:t>pakeisti 1.</w:t>
      </w:r>
      <w:r w:rsidR="003267BF">
        <w:rPr>
          <w:sz w:val="24"/>
          <w:szCs w:val="24"/>
        </w:rPr>
        <w:t>6.3.3</w:t>
      </w:r>
      <w:r w:rsidR="00FA41A0">
        <w:rPr>
          <w:sz w:val="24"/>
          <w:szCs w:val="24"/>
        </w:rPr>
        <w:t xml:space="preserve"> </w:t>
      </w:r>
      <w:r w:rsidRPr="00950508">
        <w:rPr>
          <w:sz w:val="24"/>
          <w:szCs w:val="24"/>
        </w:rPr>
        <w:t>priemonę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C36529" w:rsidRPr="00950508" w14:paraId="011A9741" w14:textId="77777777" w:rsidTr="007354C0">
        <w:trPr>
          <w:trHeight w:val="2216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724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5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6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7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8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9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A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2B" w14:textId="77777777" w:rsidR="002B2A51" w:rsidRDefault="002B2A51" w:rsidP="00EC4C02">
            <w:pPr>
              <w:jc w:val="center"/>
              <w:rPr>
                <w:sz w:val="24"/>
                <w:szCs w:val="24"/>
              </w:rPr>
            </w:pPr>
          </w:p>
          <w:p w14:paraId="011A972C" w14:textId="77777777" w:rsidR="002B2A51" w:rsidRDefault="002B2A51" w:rsidP="00EC4C02">
            <w:pPr>
              <w:jc w:val="center"/>
              <w:rPr>
                <w:sz w:val="24"/>
                <w:szCs w:val="24"/>
              </w:rPr>
            </w:pPr>
          </w:p>
          <w:p w14:paraId="011A972D" w14:textId="77777777" w:rsidR="00C36529" w:rsidRPr="00074CB9" w:rsidRDefault="00C36529" w:rsidP="00EC4C02">
            <w:pPr>
              <w:jc w:val="center"/>
            </w:pPr>
            <w:r w:rsidRPr="00074CB9">
              <w:t>„</w:t>
            </w:r>
          </w:p>
        </w:tc>
        <w:tc>
          <w:tcPr>
            <w:tcW w:w="508" w:type="pct"/>
          </w:tcPr>
          <w:p w14:paraId="011A972E" w14:textId="77777777" w:rsidR="00C36529" w:rsidRPr="00950508" w:rsidRDefault="00C36529" w:rsidP="00EC4C02">
            <w:pPr>
              <w:rPr>
                <w:sz w:val="24"/>
                <w:szCs w:val="24"/>
              </w:rPr>
            </w:pPr>
            <w:r w:rsidRPr="0095050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6.3.3.</w:t>
            </w:r>
          </w:p>
        </w:tc>
        <w:tc>
          <w:tcPr>
            <w:tcW w:w="1377" w:type="pct"/>
          </w:tcPr>
          <w:p w14:paraId="011A972F" w14:textId="77777777" w:rsidR="00C36529" w:rsidRPr="0050706A" w:rsidRDefault="0050706A" w:rsidP="00EC4C02">
            <w:pPr>
              <w:rPr>
                <w:sz w:val="24"/>
                <w:szCs w:val="24"/>
              </w:rPr>
            </w:pPr>
            <w:r w:rsidRPr="00C8480B">
              <w:rPr>
                <w:sz w:val="24"/>
                <w:szCs w:val="24"/>
              </w:rPr>
              <w:t>Re</w:t>
            </w:r>
            <w:r w:rsidRPr="0050706A">
              <w:rPr>
                <w:sz w:val="24"/>
                <w:szCs w:val="24"/>
              </w:rPr>
              <w:t>konstruoti Futbolo mokyklos ir baseinų pastatus (taikant modernias technologijas ir atsinaujinančius energijos šaltinius), įkuriant sporto paslaugų kompleksą, skirtą įvairių amžiaus grupių kvartalo gyventojams ir sporto bendruomenei</w:t>
            </w:r>
          </w:p>
        </w:tc>
        <w:tc>
          <w:tcPr>
            <w:tcW w:w="1309" w:type="pct"/>
          </w:tcPr>
          <w:p w14:paraId="011A9730" w14:textId="77777777" w:rsidR="00C36529" w:rsidRDefault="00C36529" w:rsidP="00EC4C02">
            <w:pPr>
              <w:rPr>
                <w:iCs/>
                <w:sz w:val="24"/>
                <w:szCs w:val="24"/>
              </w:rPr>
            </w:pPr>
            <w:r w:rsidRPr="00FA41A0">
              <w:rPr>
                <w:iCs/>
                <w:sz w:val="24"/>
                <w:szCs w:val="24"/>
              </w:rPr>
              <w:t>Parengta techninė dokumentacija</w:t>
            </w:r>
          </w:p>
          <w:p w14:paraId="011A9731" w14:textId="77777777" w:rsidR="004C5759" w:rsidRPr="00CC21A8" w:rsidRDefault="004C5759" w:rsidP="00EC4C02">
            <w:pPr>
              <w:rPr>
                <w:iCs/>
                <w:sz w:val="16"/>
                <w:szCs w:val="16"/>
              </w:rPr>
            </w:pPr>
          </w:p>
          <w:p w14:paraId="011A9732" w14:textId="77777777" w:rsidR="00C36529" w:rsidRPr="00FA41A0" w:rsidRDefault="00C36529" w:rsidP="00EC4C02">
            <w:pPr>
              <w:rPr>
                <w:iCs/>
                <w:sz w:val="24"/>
                <w:szCs w:val="24"/>
              </w:rPr>
            </w:pPr>
            <w:r w:rsidRPr="00FA41A0">
              <w:rPr>
                <w:iCs/>
                <w:sz w:val="24"/>
                <w:szCs w:val="24"/>
              </w:rPr>
              <w:t>Rekonstruotas kompleksas, kv. m</w:t>
            </w:r>
          </w:p>
        </w:tc>
        <w:tc>
          <w:tcPr>
            <w:tcW w:w="435" w:type="pct"/>
          </w:tcPr>
          <w:p w14:paraId="011A9733" w14:textId="77777777" w:rsidR="00C36529" w:rsidRPr="00FA41A0" w:rsidRDefault="00C36529" w:rsidP="00EC4C02">
            <w:pPr>
              <w:jc w:val="center"/>
              <w:rPr>
                <w:sz w:val="24"/>
                <w:szCs w:val="24"/>
              </w:rPr>
            </w:pPr>
            <w:r w:rsidRPr="00FA41A0">
              <w:rPr>
                <w:sz w:val="24"/>
                <w:szCs w:val="24"/>
              </w:rPr>
              <w:t>2015–2020</w:t>
            </w:r>
          </w:p>
        </w:tc>
        <w:tc>
          <w:tcPr>
            <w:tcW w:w="1078" w:type="pct"/>
          </w:tcPr>
          <w:p w14:paraId="011A9734" w14:textId="77777777" w:rsidR="00C36529" w:rsidRPr="00FA41A0" w:rsidRDefault="00C36529" w:rsidP="00EC4C02">
            <w:pPr>
              <w:jc w:val="center"/>
              <w:rPr>
                <w:sz w:val="24"/>
                <w:szCs w:val="24"/>
              </w:rPr>
            </w:pPr>
            <w:r w:rsidRPr="00FA41A0">
              <w:rPr>
                <w:sz w:val="24"/>
                <w:szCs w:val="24"/>
              </w:rPr>
              <w:t>KMSA Investicijų ir ekonomikos departamentas, Ugdymo ir kultūros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735" w14:textId="77777777" w:rsidR="00C36529" w:rsidRDefault="00C36529" w:rsidP="00EC4C02">
            <w:pPr>
              <w:jc w:val="center"/>
              <w:rPr>
                <w:color w:val="000000"/>
              </w:rPr>
            </w:pPr>
            <w:r w:rsidRPr="00804BA1">
              <w:rPr>
                <w:color w:val="000000"/>
              </w:rPr>
              <w:t>“</w:t>
            </w:r>
          </w:p>
          <w:p w14:paraId="011A9736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37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38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39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3A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3B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3C" w14:textId="77777777" w:rsidR="002B2A51" w:rsidRDefault="002B2A51" w:rsidP="00EC4C02">
            <w:pPr>
              <w:jc w:val="center"/>
              <w:rPr>
                <w:color w:val="000000"/>
              </w:rPr>
            </w:pPr>
          </w:p>
          <w:p w14:paraId="011A973D" w14:textId="77777777" w:rsidR="002B2A51" w:rsidRDefault="002B2A51" w:rsidP="00EC4C02">
            <w:pPr>
              <w:jc w:val="center"/>
              <w:rPr>
                <w:color w:val="000000"/>
              </w:rPr>
            </w:pPr>
          </w:p>
          <w:p w14:paraId="011A973E" w14:textId="77777777" w:rsidR="002B2A51" w:rsidRDefault="002B2A51" w:rsidP="00EC4C02">
            <w:pPr>
              <w:jc w:val="center"/>
              <w:rPr>
                <w:color w:val="000000"/>
              </w:rPr>
            </w:pPr>
          </w:p>
          <w:p w14:paraId="011A973F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40" w14:textId="77777777" w:rsidR="005B2A4C" w:rsidRPr="00950508" w:rsidRDefault="005B2A4C" w:rsidP="00EC4C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;</w:t>
            </w:r>
          </w:p>
        </w:tc>
      </w:tr>
    </w:tbl>
    <w:p w14:paraId="011A9742" w14:textId="77777777" w:rsidR="00FA41A0" w:rsidRDefault="00FA41A0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B2A5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950508">
        <w:rPr>
          <w:sz w:val="24"/>
          <w:szCs w:val="24"/>
        </w:rPr>
        <w:t>pakeisti 1.</w:t>
      </w:r>
      <w:r w:rsidR="003267BF">
        <w:rPr>
          <w:sz w:val="24"/>
          <w:szCs w:val="24"/>
        </w:rPr>
        <w:t>6.3.7</w:t>
      </w:r>
      <w:r>
        <w:rPr>
          <w:sz w:val="24"/>
          <w:szCs w:val="24"/>
        </w:rPr>
        <w:t xml:space="preserve"> </w:t>
      </w:r>
      <w:r w:rsidRPr="00950508">
        <w:rPr>
          <w:sz w:val="24"/>
          <w:szCs w:val="24"/>
        </w:rPr>
        <w:t>priemonę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C36529" w:rsidRPr="00950508" w14:paraId="011A975E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743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44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45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46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47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48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49" w14:textId="77777777" w:rsidR="00EC4C02" w:rsidRDefault="00EC4C02" w:rsidP="00EC4C02">
            <w:pPr>
              <w:jc w:val="center"/>
              <w:rPr>
                <w:sz w:val="24"/>
                <w:szCs w:val="24"/>
              </w:rPr>
            </w:pPr>
          </w:p>
          <w:p w14:paraId="011A974A" w14:textId="77777777" w:rsidR="00EC4C02" w:rsidRDefault="00EC4C02" w:rsidP="00EC4C02">
            <w:pPr>
              <w:jc w:val="center"/>
              <w:rPr>
                <w:sz w:val="24"/>
                <w:szCs w:val="24"/>
              </w:rPr>
            </w:pPr>
          </w:p>
          <w:p w14:paraId="011A974B" w14:textId="77777777" w:rsidR="00C36529" w:rsidRPr="00074CB9" w:rsidRDefault="00C36529" w:rsidP="00EC4C02">
            <w:pPr>
              <w:jc w:val="center"/>
            </w:pPr>
            <w:r w:rsidRPr="00074CB9">
              <w:lastRenderedPageBreak/>
              <w:t>„</w:t>
            </w:r>
          </w:p>
        </w:tc>
        <w:tc>
          <w:tcPr>
            <w:tcW w:w="508" w:type="pct"/>
          </w:tcPr>
          <w:p w14:paraId="011A974C" w14:textId="77777777" w:rsidR="00C36529" w:rsidRPr="00F007F7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lastRenderedPageBreak/>
              <w:t>1.6.3.7.</w:t>
            </w:r>
          </w:p>
        </w:tc>
        <w:tc>
          <w:tcPr>
            <w:tcW w:w="1377" w:type="pct"/>
          </w:tcPr>
          <w:p w14:paraId="011A974D" w14:textId="77777777" w:rsidR="00C36529" w:rsidRPr="00F007F7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Sudaryti sąlygas Klaipėdos regiono stadiono statybai</w:t>
            </w:r>
            <w:r w:rsidRPr="00F007F7">
              <w:rPr>
                <w:b/>
                <w:sz w:val="24"/>
                <w:szCs w:val="24"/>
              </w:rPr>
              <w:t xml:space="preserve"> </w:t>
            </w:r>
            <w:r w:rsidRPr="00F007F7">
              <w:rPr>
                <w:sz w:val="24"/>
                <w:szCs w:val="24"/>
              </w:rPr>
              <w:t>galimybių studijos parinktoje vietoje</w:t>
            </w:r>
          </w:p>
        </w:tc>
        <w:tc>
          <w:tcPr>
            <w:tcW w:w="1309" w:type="pct"/>
          </w:tcPr>
          <w:p w14:paraId="011A974E" w14:textId="77777777" w:rsidR="00C36529" w:rsidRDefault="00C36529" w:rsidP="00EC4C02">
            <w:pPr>
              <w:rPr>
                <w:iCs/>
                <w:sz w:val="24"/>
                <w:szCs w:val="24"/>
              </w:rPr>
            </w:pPr>
            <w:r w:rsidRPr="00F007F7">
              <w:rPr>
                <w:iCs/>
                <w:sz w:val="24"/>
                <w:szCs w:val="24"/>
              </w:rPr>
              <w:t>Parengta galimybių studija</w:t>
            </w:r>
          </w:p>
          <w:p w14:paraId="011A974F" w14:textId="77777777" w:rsidR="004C5759" w:rsidRPr="00CC21A8" w:rsidRDefault="004C5759" w:rsidP="00EC4C02">
            <w:pPr>
              <w:rPr>
                <w:iCs/>
                <w:sz w:val="16"/>
                <w:szCs w:val="16"/>
              </w:rPr>
            </w:pPr>
          </w:p>
          <w:p w14:paraId="011A9750" w14:textId="77777777" w:rsidR="00C36529" w:rsidRPr="00F007F7" w:rsidRDefault="00C36529" w:rsidP="00EC4C02">
            <w:pPr>
              <w:rPr>
                <w:iCs/>
                <w:sz w:val="24"/>
                <w:szCs w:val="24"/>
              </w:rPr>
            </w:pPr>
            <w:r w:rsidRPr="00F007F7">
              <w:rPr>
                <w:iCs/>
                <w:sz w:val="24"/>
                <w:szCs w:val="24"/>
              </w:rPr>
              <w:t>Parengtas detalusis planas</w:t>
            </w:r>
          </w:p>
        </w:tc>
        <w:tc>
          <w:tcPr>
            <w:tcW w:w="435" w:type="pct"/>
          </w:tcPr>
          <w:p w14:paraId="011A9751" w14:textId="77777777" w:rsidR="00C36529" w:rsidRPr="00F007F7" w:rsidRDefault="00C36529" w:rsidP="00EC4C02">
            <w:pPr>
              <w:jc w:val="center"/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2013–2020</w:t>
            </w:r>
          </w:p>
        </w:tc>
        <w:tc>
          <w:tcPr>
            <w:tcW w:w="1078" w:type="pct"/>
          </w:tcPr>
          <w:p w14:paraId="011A9752" w14:textId="77777777" w:rsidR="00C36529" w:rsidRPr="00F007F7" w:rsidRDefault="00C36529" w:rsidP="00EC4C02">
            <w:pPr>
              <w:jc w:val="center"/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 xml:space="preserve">KMSA Investicijų ir ekonomikos departamentas, Urbanistinės plėtros departamentas, Ugdymo ir kultūros </w:t>
            </w:r>
            <w:r w:rsidRPr="00F007F7">
              <w:rPr>
                <w:sz w:val="24"/>
                <w:szCs w:val="24"/>
              </w:rPr>
              <w:lastRenderedPageBreak/>
              <w:t>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753" w14:textId="77777777" w:rsidR="00C36529" w:rsidRDefault="00C36529" w:rsidP="00EC4C02">
            <w:pPr>
              <w:jc w:val="center"/>
              <w:rPr>
                <w:color w:val="000000"/>
              </w:rPr>
            </w:pPr>
            <w:r w:rsidRPr="00804BA1">
              <w:rPr>
                <w:color w:val="000000"/>
              </w:rPr>
              <w:lastRenderedPageBreak/>
              <w:t>“</w:t>
            </w:r>
          </w:p>
          <w:p w14:paraId="011A9754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55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56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57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58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59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5A" w14:textId="77777777" w:rsidR="00EC4C02" w:rsidRDefault="00EC4C02" w:rsidP="00EC4C02">
            <w:pPr>
              <w:jc w:val="center"/>
              <w:rPr>
                <w:color w:val="000000"/>
              </w:rPr>
            </w:pPr>
          </w:p>
          <w:p w14:paraId="011A975B" w14:textId="77777777" w:rsidR="002B2A51" w:rsidRDefault="002B2A51" w:rsidP="00EC4C02">
            <w:pPr>
              <w:jc w:val="center"/>
              <w:rPr>
                <w:color w:val="000000"/>
              </w:rPr>
            </w:pPr>
          </w:p>
          <w:p w14:paraId="011A975C" w14:textId="77777777" w:rsidR="00EC4C02" w:rsidRDefault="00EC4C02" w:rsidP="00EC4C02">
            <w:pPr>
              <w:jc w:val="center"/>
              <w:rPr>
                <w:color w:val="000000"/>
              </w:rPr>
            </w:pPr>
          </w:p>
          <w:p w14:paraId="011A975D" w14:textId="77777777" w:rsidR="005B2A4C" w:rsidRPr="00950508" w:rsidRDefault="005B2A4C" w:rsidP="00EC4C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;</w:t>
            </w:r>
          </w:p>
        </w:tc>
      </w:tr>
    </w:tbl>
    <w:p w14:paraId="011A975F" w14:textId="77777777" w:rsidR="00FA41A0" w:rsidRPr="008D38BC" w:rsidRDefault="00FA41A0" w:rsidP="00EC4C02">
      <w:pPr>
        <w:ind w:firstLine="709"/>
        <w:jc w:val="both"/>
        <w:rPr>
          <w:color w:val="FF0000"/>
          <w:sz w:val="24"/>
          <w:szCs w:val="24"/>
        </w:rPr>
      </w:pPr>
      <w:r w:rsidRPr="00F007F7">
        <w:rPr>
          <w:sz w:val="24"/>
          <w:szCs w:val="24"/>
        </w:rPr>
        <w:lastRenderedPageBreak/>
        <w:t>1.</w:t>
      </w:r>
      <w:r w:rsidR="002B2A51">
        <w:rPr>
          <w:sz w:val="24"/>
          <w:szCs w:val="24"/>
        </w:rPr>
        <w:t>4</w:t>
      </w:r>
      <w:r w:rsidRPr="00F007F7">
        <w:rPr>
          <w:sz w:val="24"/>
          <w:szCs w:val="24"/>
        </w:rPr>
        <w:t xml:space="preserve">. </w:t>
      </w:r>
      <w:r w:rsidR="00E35AE3">
        <w:rPr>
          <w:sz w:val="24"/>
          <w:szCs w:val="24"/>
        </w:rPr>
        <w:t>pakeisti</w:t>
      </w:r>
      <w:r w:rsidR="00DE335B">
        <w:rPr>
          <w:sz w:val="24"/>
          <w:szCs w:val="24"/>
        </w:rPr>
        <w:t xml:space="preserve"> </w:t>
      </w:r>
      <w:r w:rsidR="003267BF">
        <w:rPr>
          <w:sz w:val="24"/>
          <w:szCs w:val="24"/>
        </w:rPr>
        <w:t>2.4.2.2</w:t>
      </w:r>
      <w:r w:rsidRPr="00F007F7">
        <w:rPr>
          <w:sz w:val="24"/>
          <w:szCs w:val="24"/>
        </w:rPr>
        <w:t xml:space="preserve"> priemonę ir ją išdėstyti taip</w:t>
      </w:r>
      <w:r w:rsidR="00E35AE3">
        <w:rPr>
          <w:sz w:val="24"/>
          <w:szCs w:val="24"/>
        </w:rPr>
        <w:t>:</w:t>
      </w:r>
      <w:r w:rsidR="00041AEE">
        <w:rPr>
          <w:sz w:val="24"/>
          <w:szCs w:val="24"/>
        </w:rPr>
        <w:t xml:space="preserve"> 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C36529" w:rsidRPr="00950508" w14:paraId="011A97A0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760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1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2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3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4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5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6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7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8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9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A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B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C" w14:textId="77777777" w:rsidR="00875EF1" w:rsidRDefault="00875EF1" w:rsidP="00EC4C02">
            <w:pPr>
              <w:jc w:val="center"/>
              <w:rPr>
                <w:sz w:val="24"/>
                <w:szCs w:val="24"/>
              </w:rPr>
            </w:pPr>
          </w:p>
          <w:p w14:paraId="011A976D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E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6F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70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71" w14:textId="77777777" w:rsidR="00082401" w:rsidRDefault="00082401" w:rsidP="00EC4C02">
            <w:pPr>
              <w:jc w:val="center"/>
              <w:rPr>
                <w:sz w:val="24"/>
                <w:szCs w:val="24"/>
              </w:rPr>
            </w:pPr>
          </w:p>
          <w:p w14:paraId="011A9772" w14:textId="77777777" w:rsidR="00875EF1" w:rsidRDefault="00875EF1" w:rsidP="00EC4C02">
            <w:pPr>
              <w:jc w:val="center"/>
              <w:rPr>
                <w:sz w:val="24"/>
                <w:szCs w:val="24"/>
              </w:rPr>
            </w:pPr>
          </w:p>
          <w:p w14:paraId="011A9773" w14:textId="77777777" w:rsidR="00875EF1" w:rsidRDefault="00875EF1" w:rsidP="00EC4C02">
            <w:pPr>
              <w:jc w:val="center"/>
              <w:rPr>
                <w:sz w:val="24"/>
                <w:szCs w:val="24"/>
              </w:rPr>
            </w:pPr>
          </w:p>
          <w:p w14:paraId="011A9774" w14:textId="77777777" w:rsidR="00074CB9" w:rsidRDefault="00074CB9" w:rsidP="00EC4C02">
            <w:pPr>
              <w:jc w:val="center"/>
              <w:rPr>
                <w:sz w:val="24"/>
                <w:szCs w:val="24"/>
              </w:rPr>
            </w:pPr>
          </w:p>
          <w:p w14:paraId="149844B0" w14:textId="77777777" w:rsidR="001F597F" w:rsidRDefault="001F597F" w:rsidP="00EC4C02">
            <w:pPr>
              <w:jc w:val="center"/>
              <w:rPr>
                <w:sz w:val="24"/>
                <w:szCs w:val="24"/>
              </w:rPr>
            </w:pPr>
          </w:p>
          <w:p w14:paraId="011A9775" w14:textId="77777777" w:rsidR="00875EF1" w:rsidRPr="00074CB9" w:rsidRDefault="00074CB9" w:rsidP="00EC4C02">
            <w:pPr>
              <w:jc w:val="center"/>
            </w:pPr>
            <w:r w:rsidRPr="00074CB9">
              <w:t>„</w:t>
            </w:r>
          </w:p>
        </w:tc>
        <w:tc>
          <w:tcPr>
            <w:tcW w:w="508" w:type="pct"/>
          </w:tcPr>
          <w:p w14:paraId="011A9776" w14:textId="77777777" w:rsidR="00C36529" w:rsidRPr="00F914AD" w:rsidRDefault="00F914AD" w:rsidP="00EC4C02">
            <w:pPr>
              <w:ind w:hanging="31"/>
              <w:jc w:val="center"/>
              <w:rPr>
                <w:sz w:val="24"/>
                <w:szCs w:val="24"/>
              </w:rPr>
            </w:pPr>
            <w:r w:rsidRPr="00F914AD">
              <w:rPr>
                <w:sz w:val="24"/>
                <w:szCs w:val="24"/>
              </w:rPr>
              <w:t>2.4.2.2.</w:t>
            </w:r>
          </w:p>
        </w:tc>
        <w:tc>
          <w:tcPr>
            <w:tcW w:w="1377" w:type="pct"/>
          </w:tcPr>
          <w:p w14:paraId="011A9777" w14:textId="77777777" w:rsidR="00C36529" w:rsidRPr="009119D0" w:rsidRDefault="009119D0" w:rsidP="00EC4C02">
            <w:pPr>
              <w:rPr>
                <w:sz w:val="24"/>
                <w:szCs w:val="24"/>
              </w:rPr>
            </w:pPr>
            <w:r w:rsidRPr="009119D0">
              <w:rPr>
                <w:sz w:val="24"/>
                <w:szCs w:val="24"/>
              </w:rPr>
              <w:t>Atnaujinti gyvenamuosius kvartalus, kuriuos numatyta įgyvendinti pagal 2014–2020 metų integruotos teritorijos investicijų programą: teritorijos tarp Naikupės g., Taikos pr., Baltijos pr., Šilutės pl., Mokyklos g., Kapsų g., Žemaičių g., Joniškės g., Mokyklos g., Danės g. tęsinio, Artojo g., Liepų g., K. Donelaičio g.</w:t>
            </w:r>
            <w:r w:rsidR="00EC4C02">
              <w:rPr>
                <w:sz w:val="24"/>
                <w:szCs w:val="24"/>
              </w:rPr>
              <w:t xml:space="preserve">, Vytauto g., Naujojo Sodo g., </w:t>
            </w:r>
            <w:r w:rsidRPr="009119D0">
              <w:rPr>
                <w:sz w:val="24"/>
                <w:szCs w:val="24"/>
              </w:rPr>
              <w:t>Šiaurinio rago, Naujojo Sodo g., Pilies teritorijos, Priešpilio g., Pilies g., Sausio 15-osios g., Taikos pr., Dubysos g., Minijos g. iki Naikupės g.</w:t>
            </w:r>
          </w:p>
        </w:tc>
        <w:tc>
          <w:tcPr>
            <w:tcW w:w="1309" w:type="pct"/>
          </w:tcPr>
          <w:p w14:paraId="011A9778" w14:textId="77777777" w:rsidR="00C36529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Parengtas detalusis planas</w:t>
            </w:r>
          </w:p>
          <w:p w14:paraId="011A9779" w14:textId="77777777" w:rsidR="004C5759" w:rsidRPr="00CC21A8" w:rsidRDefault="004C5759" w:rsidP="00EC4C02">
            <w:pPr>
              <w:rPr>
                <w:sz w:val="16"/>
                <w:szCs w:val="16"/>
              </w:rPr>
            </w:pPr>
          </w:p>
          <w:p w14:paraId="011A977A" w14:textId="77777777" w:rsidR="00C36529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 xml:space="preserve">Atnaujintų  arba sutvarkytų viešųjų erdvių skaičius </w:t>
            </w:r>
          </w:p>
          <w:p w14:paraId="011A977B" w14:textId="77777777" w:rsidR="004C5759" w:rsidRPr="00CC21A8" w:rsidRDefault="004C5759" w:rsidP="00EC4C02">
            <w:pPr>
              <w:rPr>
                <w:sz w:val="16"/>
                <w:szCs w:val="16"/>
              </w:rPr>
            </w:pPr>
          </w:p>
          <w:p w14:paraId="011A977C" w14:textId="77777777" w:rsidR="00C36529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Renovuotų daugiabučių namų skaičius</w:t>
            </w:r>
          </w:p>
          <w:p w14:paraId="011A977D" w14:textId="77777777" w:rsidR="004C5759" w:rsidRPr="00CC21A8" w:rsidRDefault="004C5759" w:rsidP="00EC4C02">
            <w:pPr>
              <w:rPr>
                <w:sz w:val="16"/>
                <w:szCs w:val="16"/>
              </w:rPr>
            </w:pPr>
          </w:p>
          <w:p w14:paraId="011A977E" w14:textId="77777777" w:rsidR="00C36529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Pastatytų arba atnaujintų viešųjų arba komercinių pastatų skaičius</w:t>
            </w:r>
          </w:p>
          <w:p w14:paraId="011A977F" w14:textId="77777777" w:rsidR="004C5759" w:rsidRPr="00CC21A8" w:rsidRDefault="004C5759" w:rsidP="00EC4C02">
            <w:pPr>
              <w:rPr>
                <w:sz w:val="16"/>
                <w:szCs w:val="16"/>
              </w:rPr>
            </w:pPr>
          </w:p>
          <w:p w14:paraId="011A9780" w14:textId="77777777" w:rsidR="00C36529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Rekonstruotų, nutiestų ar atnaujintų kelių ilgis</w:t>
            </w:r>
          </w:p>
          <w:p w14:paraId="011A9781" w14:textId="77777777" w:rsidR="00875EF1" w:rsidRPr="001F597F" w:rsidRDefault="00875EF1" w:rsidP="00EC4C02">
            <w:pPr>
              <w:rPr>
                <w:sz w:val="16"/>
                <w:szCs w:val="16"/>
              </w:rPr>
            </w:pPr>
          </w:p>
          <w:p w14:paraId="011A9782" w14:textId="77777777" w:rsidR="00875EF1" w:rsidRPr="003324B7" w:rsidRDefault="00875EF1" w:rsidP="00875EF1">
            <w:pPr>
              <w:rPr>
                <w:sz w:val="24"/>
                <w:szCs w:val="24"/>
              </w:rPr>
            </w:pPr>
            <w:r w:rsidRPr="003324B7">
              <w:rPr>
                <w:sz w:val="24"/>
                <w:szCs w:val="24"/>
              </w:rPr>
              <w:t>Atnaujintų  arba sutvarkytų daugiabučių namų kiemų skaičius</w:t>
            </w:r>
          </w:p>
        </w:tc>
        <w:tc>
          <w:tcPr>
            <w:tcW w:w="435" w:type="pct"/>
          </w:tcPr>
          <w:p w14:paraId="011A9783" w14:textId="77777777" w:rsidR="00C36529" w:rsidRPr="00F007F7" w:rsidRDefault="00C36529" w:rsidP="00EC4C02">
            <w:pPr>
              <w:jc w:val="center"/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2014–2020</w:t>
            </w:r>
          </w:p>
        </w:tc>
        <w:tc>
          <w:tcPr>
            <w:tcW w:w="1078" w:type="pct"/>
          </w:tcPr>
          <w:p w14:paraId="011A9784" w14:textId="77777777" w:rsidR="00C36529" w:rsidRPr="00F007F7" w:rsidRDefault="00C36529" w:rsidP="00EC4C02">
            <w:pPr>
              <w:rPr>
                <w:sz w:val="24"/>
                <w:szCs w:val="24"/>
              </w:rPr>
            </w:pPr>
            <w:r w:rsidRPr="00F007F7">
              <w:rPr>
                <w:sz w:val="24"/>
                <w:szCs w:val="24"/>
              </w:rPr>
              <w:t>KMSA Investicijų ir ekonomikos departamentas, Urbanistinės plėtros departamentas, Miesto ūkio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785" w14:textId="77777777" w:rsidR="00C36529" w:rsidRDefault="00C36529" w:rsidP="00EC4C02">
            <w:pPr>
              <w:jc w:val="center"/>
              <w:rPr>
                <w:color w:val="000000"/>
              </w:rPr>
            </w:pPr>
            <w:r w:rsidRPr="00804BA1">
              <w:rPr>
                <w:color w:val="000000"/>
              </w:rPr>
              <w:t>“</w:t>
            </w:r>
          </w:p>
          <w:p w14:paraId="011A9786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87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88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89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8A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8B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8C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8D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8E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8F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90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1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2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3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4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5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6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7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8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9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A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B" w14:textId="77777777" w:rsidR="005B2A4C" w:rsidRDefault="005B2A4C" w:rsidP="00EC4C02">
            <w:pPr>
              <w:jc w:val="center"/>
              <w:rPr>
                <w:color w:val="000000"/>
              </w:rPr>
            </w:pPr>
          </w:p>
          <w:p w14:paraId="011A979C" w14:textId="77777777" w:rsidR="00875EF1" w:rsidRDefault="00875EF1" w:rsidP="00EC4C02">
            <w:pPr>
              <w:jc w:val="center"/>
              <w:rPr>
                <w:color w:val="000000"/>
              </w:rPr>
            </w:pPr>
          </w:p>
          <w:p w14:paraId="011A979D" w14:textId="77777777" w:rsidR="00875EF1" w:rsidRDefault="00875EF1" w:rsidP="00EC4C02">
            <w:pPr>
              <w:jc w:val="center"/>
              <w:rPr>
                <w:color w:val="000000"/>
              </w:rPr>
            </w:pPr>
          </w:p>
          <w:p w14:paraId="011A979E" w14:textId="77777777" w:rsidR="00875EF1" w:rsidRDefault="00875EF1" w:rsidP="00EC4C02">
            <w:pPr>
              <w:jc w:val="center"/>
              <w:rPr>
                <w:color w:val="000000"/>
              </w:rPr>
            </w:pPr>
          </w:p>
          <w:p w14:paraId="011A979F" w14:textId="77777777" w:rsidR="005B2A4C" w:rsidRPr="00950508" w:rsidRDefault="005B2A4C" w:rsidP="00EC4C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;</w:t>
            </w:r>
          </w:p>
        </w:tc>
      </w:tr>
    </w:tbl>
    <w:p w14:paraId="011A97A1" w14:textId="77777777" w:rsidR="00E35AE3" w:rsidRPr="00F24FF5" w:rsidRDefault="00E35AE3" w:rsidP="00EC4C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B2A5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E877DD">
        <w:rPr>
          <w:sz w:val="24"/>
          <w:szCs w:val="24"/>
        </w:rPr>
        <w:t>pripažinti netekusia galios</w:t>
      </w:r>
      <w:r w:rsidRPr="005B2A4C">
        <w:rPr>
          <w:sz w:val="24"/>
          <w:szCs w:val="24"/>
        </w:rPr>
        <w:t xml:space="preserve"> </w:t>
      </w:r>
      <w:r w:rsidR="003267BF">
        <w:rPr>
          <w:sz w:val="24"/>
          <w:szCs w:val="24"/>
        </w:rPr>
        <w:t>2.4.2.3</w:t>
      </w:r>
      <w:r>
        <w:rPr>
          <w:sz w:val="24"/>
          <w:szCs w:val="24"/>
        </w:rPr>
        <w:t xml:space="preserve"> priemonę „</w:t>
      </w:r>
      <w:r w:rsidRPr="005B2A4C">
        <w:rPr>
          <w:sz w:val="24"/>
          <w:szCs w:val="24"/>
        </w:rPr>
        <w:t>Atnaujinti kvartalą tarp Danės g., Artojo</w:t>
      </w:r>
      <w:r w:rsidR="00742B09">
        <w:rPr>
          <w:sz w:val="24"/>
          <w:szCs w:val="24"/>
        </w:rPr>
        <w:t> </w:t>
      </w:r>
      <w:r w:rsidRPr="005B2A4C">
        <w:rPr>
          <w:sz w:val="24"/>
          <w:szCs w:val="24"/>
        </w:rPr>
        <w:t>g., Joniškės g., Bangų g., Galinio Pylimo g., Sukilėlių g., Tomo g., Aukštosios g. ir Daržų g.</w:t>
      </w:r>
      <w:r>
        <w:rPr>
          <w:sz w:val="24"/>
          <w:szCs w:val="24"/>
        </w:rPr>
        <w:t>“</w:t>
      </w:r>
      <w:r w:rsidR="00BD36F1">
        <w:rPr>
          <w:sz w:val="24"/>
          <w:szCs w:val="24"/>
        </w:rPr>
        <w:t>;</w:t>
      </w:r>
    </w:p>
    <w:p w14:paraId="011A97A2" w14:textId="77777777" w:rsidR="00C36529" w:rsidRDefault="004F03E6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3F6331">
        <w:rPr>
          <w:sz w:val="24"/>
          <w:szCs w:val="24"/>
        </w:rPr>
        <w:t>1.</w:t>
      </w:r>
      <w:r w:rsidR="002B2A51">
        <w:rPr>
          <w:sz w:val="24"/>
          <w:szCs w:val="24"/>
        </w:rPr>
        <w:t>6</w:t>
      </w:r>
      <w:r w:rsidR="003267BF" w:rsidRPr="003F6331">
        <w:rPr>
          <w:sz w:val="24"/>
          <w:szCs w:val="24"/>
        </w:rPr>
        <w:t>. pakeisti 3.3.1.1</w:t>
      </w:r>
      <w:r w:rsidRPr="003F6331">
        <w:rPr>
          <w:sz w:val="24"/>
          <w:szCs w:val="24"/>
        </w:rPr>
        <w:t xml:space="preserve"> </w:t>
      </w:r>
      <w:r w:rsidR="003F6331" w:rsidRPr="00F007F7">
        <w:rPr>
          <w:sz w:val="24"/>
          <w:szCs w:val="24"/>
        </w:rPr>
        <w:t>priemonę ir ją išdėstyti taip</w:t>
      </w:r>
      <w:r w:rsidR="003F6331">
        <w:rPr>
          <w:sz w:val="24"/>
          <w:szCs w:val="24"/>
        </w:rPr>
        <w:t>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F914AD" w:rsidRPr="00F914AD" w14:paraId="011A97CD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97A3" w14:textId="77777777" w:rsidR="00742B09" w:rsidRDefault="00742B09" w:rsidP="00EC4C02"/>
          <w:p w14:paraId="011A97A4" w14:textId="77777777" w:rsidR="00742B09" w:rsidRDefault="00742B09" w:rsidP="00EC4C02"/>
          <w:p w14:paraId="011A97A5" w14:textId="77777777" w:rsidR="00742B09" w:rsidRDefault="00742B09" w:rsidP="00EC4C02"/>
          <w:p w14:paraId="011A97A6" w14:textId="77777777" w:rsidR="00742B09" w:rsidRDefault="00742B09" w:rsidP="00EC4C02"/>
          <w:p w14:paraId="011A97A7" w14:textId="77777777" w:rsidR="00742B09" w:rsidRDefault="00742B09" w:rsidP="00EC4C02"/>
          <w:p w14:paraId="011A97A8" w14:textId="77777777" w:rsidR="00742B09" w:rsidRDefault="00742B09" w:rsidP="00EC4C02"/>
          <w:p w14:paraId="011A97A9" w14:textId="77777777" w:rsidR="00742B09" w:rsidRDefault="00742B09" w:rsidP="00EC4C02"/>
          <w:p w14:paraId="011A97AA" w14:textId="77777777" w:rsidR="00742B09" w:rsidRDefault="00742B09" w:rsidP="00EC4C02"/>
          <w:p w14:paraId="011A97AB" w14:textId="77777777" w:rsidR="00742B09" w:rsidRDefault="00742B09" w:rsidP="00EC4C02"/>
          <w:p w14:paraId="011A97AC" w14:textId="77777777" w:rsidR="00742B09" w:rsidRDefault="00742B09" w:rsidP="00EC4C02"/>
          <w:p w14:paraId="011A97AD" w14:textId="77777777" w:rsidR="00742B09" w:rsidRDefault="00742B09" w:rsidP="00EC4C02"/>
          <w:p w14:paraId="011A97AE" w14:textId="77777777" w:rsidR="00742B09" w:rsidRDefault="00742B09" w:rsidP="00EC4C02"/>
          <w:p w14:paraId="011A97AF" w14:textId="77777777" w:rsidR="00742B09" w:rsidRDefault="00742B09" w:rsidP="00EC4C02"/>
          <w:p w14:paraId="011A97B1" w14:textId="77777777" w:rsidR="00742B09" w:rsidRDefault="00742B09" w:rsidP="00EC4C02"/>
          <w:p w14:paraId="011A97B3" w14:textId="77777777" w:rsidR="00F914AD" w:rsidRPr="00074CB9" w:rsidRDefault="00F914AD" w:rsidP="00EC4C02">
            <w:r w:rsidRPr="00074CB9">
              <w:t>„</w:t>
            </w:r>
          </w:p>
        </w:tc>
        <w:tc>
          <w:tcPr>
            <w:tcW w:w="508" w:type="pct"/>
            <w:tcBorders>
              <w:left w:val="single" w:sz="4" w:space="0" w:color="auto"/>
            </w:tcBorders>
          </w:tcPr>
          <w:p w14:paraId="011A97B4" w14:textId="77777777" w:rsidR="00F914AD" w:rsidRDefault="00F914AD" w:rsidP="00EC4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9505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1.1.</w:t>
            </w:r>
          </w:p>
          <w:p w14:paraId="011A97B5" w14:textId="77777777" w:rsidR="00F914AD" w:rsidRPr="00950508" w:rsidRDefault="00F914AD" w:rsidP="00EC4C02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14:paraId="011A97B6" w14:textId="77777777" w:rsidR="00F914AD" w:rsidRPr="00F914AD" w:rsidRDefault="00EC699E" w:rsidP="00EC4C02">
            <w:pPr>
              <w:outlineLvl w:val="2"/>
              <w:rPr>
                <w:sz w:val="24"/>
                <w:szCs w:val="24"/>
              </w:rPr>
            </w:pPr>
            <w:r w:rsidRPr="00EC699E">
              <w:rPr>
                <w:sz w:val="24"/>
                <w:szCs w:val="24"/>
              </w:rPr>
              <w:t>Aktualizuoti, fiksuoti, kaupti ir populiarinti jūrinio kultūros paveldo vertybes bei marinistinės meninės kūrybos palikimą, sudaryti sąlygas jūrinio kultūrinio palikimo platesniam pažinimui</w:t>
            </w:r>
          </w:p>
        </w:tc>
        <w:tc>
          <w:tcPr>
            <w:tcW w:w="1309" w:type="pct"/>
          </w:tcPr>
          <w:p w14:paraId="011A97B7" w14:textId="77777777" w:rsidR="00F914AD" w:rsidRDefault="00F914AD" w:rsidP="00EC4C02">
            <w:pPr>
              <w:rPr>
                <w:iCs/>
                <w:sz w:val="24"/>
                <w:szCs w:val="24"/>
              </w:rPr>
            </w:pPr>
            <w:r w:rsidRPr="00F914AD">
              <w:rPr>
                <w:iCs/>
                <w:sz w:val="24"/>
                <w:szCs w:val="24"/>
              </w:rPr>
              <w:t>Parengtas miesto tapatumą reprezentuojančių jūrinio paveldo objektų pritaikymo kultūrinio turizmo reikmėms sąvadas ir rekomendacij</w:t>
            </w:r>
            <w:r w:rsidR="005C6B33">
              <w:rPr>
                <w:iCs/>
                <w:sz w:val="24"/>
                <w:szCs w:val="24"/>
              </w:rPr>
              <w:t>o</w:t>
            </w:r>
            <w:r w:rsidRPr="00F914AD">
              <w:rPr>
                <w:iCs/>
                <w:sz w:val="24"/>
                <w:szCs w:val="24"/>
              </w:rPr>
              <w:t>s kultūros bei verslo subjektams</w:t>
            </w:r>
          </w:p>
          <w:p w14:paraId="011A97B8" w14:textId="77777777" w:rsidR="004C5759" w:rsidRPr="00CC21A8" w:rsidRDefault="004C5759" w:rsidP="00EC4C02">
            <w:pPr>
              <w:rPr>
                <w:iCs/>
                <w:sz w:val="16"/>
                <w:szCs w:val="16"/>
              </w:rPr>
            </w:pPr>
          </w:p>
          <w:p w14:paraId="011A97B9" w14:textId="77777777" w:rsidR="00F914AD" w:rsidRPr="000B4726" w:rsidRDefault="00EC699E" w:rsidP="00EC699E">
            <w:pPr>
              <w:rPr>
                <w:iCs/>
                <w:sz w:val="24"/>
                <w:szCs w:val="24"/>
              </w:rPr>
            </w:pPr>
            <w:r w:rsidRPr="000B4726">
              <w:rPr>
                <w:iCs/>
                <w:sz w:val="24"/>
                <w:szCs w:val="24"/>
              </w:rPr>
              <w:t>Parengtų ir įgyvendintų projektų skaičius</w:t>
            </w:r>
          </w:p>
        </w:tc>
        <w:tc>
          <w:tcPr>
            <w:tcW w:w="435" w:type="pct"/>
          </w:tcPr>
          <w:p w14:paraId="011A97BA" w14:textId="77777777" w:rsidR="00F914AD" w:rsidRPr="00F914AD" w:rsidRDefault="00F914AD" w:rsidP="00EC4C02">
            <w:pPr>
              <w:jc w:val="center"/>
              <w:rPr>
                <w:sz w:val="24"/>
                <w:szCs w:val="24"/>
              </w:rPr>
            </w:pPr>
            <w:r w:rsidRPr="00F914AD">
              <w:rPr>
                <w:sz w:val="24"/>
                <w:szCs w:val="24"/>
              </w:rPr>
              <w:t>2013–2020</w:t>
            </w:r>
          </w:p>
        </w:tc>
        <w:tc>
          <w:tcPr>
            <w:tcW w:w="1078" w:type="pct"/>
          </w:tcPr>
          <w:p w14:paraId="011A97BB" w14:textId="77777777" w:rsidR="00F914AD" w:rsidRPr="00F914AD" w:rsidRDefault="00F914AD" w:rsidP="00EC4C02">
            <w:pPr>
              <w:jc w:val="center"/>
              <w:outlineLvl w:val="2"/>
              <w:rPr>
                <w:sz w:val="24"/>
                <w:szCs w:val="24"/>
              </w:rPr>
            </w:pPr>
            <w:r w:rsidRPr="00F914AD">
              <w:rPr>
                <w:sz w:val="24"/>
                <w:szCs w:val="24"/>
              </w:rPr>
              <w:t>KMSA, KTKIC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7BC" w14:textId="77777777" w:rsidR="00F914AD" w:rsidRDefault="00F914AD" w:rsidP="00EC4C02">
            <w:pPr>
              <w:jc w:val="center"/>
              <w:rPr>
                <w:color w:val="000000"/>
              </w:rPr>
            </w:pPr>
            <w:r w:rsidRPr="00F914AD">
              <w:rPr>
                <w:color w:val="000000"/>
              </w:rPr>
              <w:t>“</w:t>
            </w:r>
          </w:p>
          <w:p w14:paraId="011A97BD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BE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BF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0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1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2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3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4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5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6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7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8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9" w14:textId="77777777" w:rsidR="003F6331" w:rsidRDefault="003F6331" w:rsidP="00EC4C02">
            <w:pPr>
              <w:jc w:val="center"/>
              <w:rPr>
                <w:color w:val="000000"/>
              </w:rPr>
            </w:pPr>
          </w:p>
          <w:p w14:paraId="011A97CC" w14:textId="77777777" w:rsidR="003F6331" w:rsidRPr="00F914AD" w:rsidRDefault="003F6331" w:rsidP="00EC4C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;</w:t>
            </w:r>
          </w:p>
        </w:tc>
      </w:tr>
    </w:tbl>
    <w:p w14:paraId="011A97CE" w14:textId="77777777" w:rsidR="003F6331" w:rsidRPr="008D38BC" w:rsidRDefault="003F6331" w:rsidP="00EC4C02">
      <w:pPr>
        <w:ind w:firstLine="709"/>
        <w:jc w:val="both"/>
        <w:rPr>
          <w:color w:val="FF0000"/>
          <w:sz w:val="24"/>
          <w:szCs w:val="24"/>
        </w:rPr>
      </w:pPr>
      <w:r w:rsidRPr="00F007F7">
        <w:rPr>
          <w:sz w:val="24"/>
          <w:szCs w:val="24"/>
        </w:rPr>
        <w:t>1.</w:t>
      </w:r>
      <w:r w:rsidR="002B2A51">
        <w:rPr>
          <w:sz w:val="24"/>
          <w:szCs w:val="24"/>
        </w:rPr>
        <w:t>7</w:t>
      </w:r>
      <w:r w:rsidRPr="00F007F7">
        <w:rPr>
          <w:sz w:val="24"/>
          <w:szCs w:val="24"/>
        </w:rPr>
        <w:t xml:space="preserve">. </w:t>
      </w:r>
      <w:r w:rsidRPr="003F6331">
        <w:rPr>
          <w:sz w:val="24"/>
          <w:szCs w:val="24"/>
        </w:rPr>
        <w:t xml:space="preserve">pakeisti 3.3.1.2 </w:t>
      </w:r>
      <w:r w:rsidRPr="00F007F7">
        <w:rPr>
          <w:sz w:val="24"/>
          <w:szCs w:val="24"/>
        </w:rPr>
        <w:t>priemonę ir ją išdėstyti taip</w:t>
      </w:r>
      <w:r>
        <w:rPr>
          <w:sz w:val="24"/>
          <w:szCs w:val="24"/>
        </w:rPr>
        <w:t xml:space="preserve">: 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3F6331" w:rsidRPr="002B2A51" w14:paraId="011A97F0" w14:textId="77777777" w:rsidTr="007354C0">
        <w:trPr>
          <w:trHeight w:val="273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7CF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0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1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2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3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4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5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6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7" w14:textId="77777777" w:rsidR="00742B09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7D8" w14:textId="77777777" w:rsidR="00785060" w:rsidRDefault="00785060" w:rsidP="00EC4C02">
            <w:pPr>
              <w:jc w:val="center"/>
              <w:rPr>
                <w:sz w:val="24"/>
                <w:szCs w:val="24"/>
              </w:rPr>
            </w:pPr>
          </w:p>
          <w:p w14:paraId="3D3DCC7B" w14:textId="77777777" w:rsidR="009E0CE1" w:rsidRPr="009E0CE1" w:rsidRDefault="009E0CE1" w:rsidP="00EC4C02">
            <w:pPr>
              <w:jc w:val="center"/>
              <w:rPr>
                <w:sz w:val="16"/>
                <w:szCs w:val="16"/>
              </w:rPr>
            </w:pPr>
          </w:p>
          <w:p w14:paraId="011A97D9" w14:textId="77777777" w:rsidR="003F6331" w:rsidRPr="00074CB9" w:rsidRDefault="003F6331" w:rsidP="00EC4C02">
            <w:pPr>
              <w:jc w:val="center"/>
            </w:pPr>
            <w:r w:rsidRPr="00074CB9">
              <w:t>„</w:t>
            </w:r>
          </w:p>
        </w:tc>
        <w:tc>
          <w:tcPr>
            <w:tcW w:w="508" w:type="pct"/>
          </w:tcPr>
          <w:p w14:paraId="011A97DA" w14:textId="77777777" w:rsidR="003F6331" w:rsidRPr="002B2A51" w:rsidRDefault="003F6331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lastRenderedPageBreak/>
              <w:t>3.3.1.2.</w:t>
            </w:r>
          </w:p>
        </w:tc>
        <w:tc>
          <w:tcPr>
            <w:tcW w:w="1377" w:type="pct"/>
          </w:tcPr>
          <w:p w14:paraId="011A97DB" w14:textId="44558BC9" w:rsidR="003F6331" w:rsidRPr="002B2A51" w:rsidRDefault="00E87684" w:rsidP="00E87684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2B2A51">
              <w:rPr>
                <w:sz w:val="24"/>
                <w:szCs w:val="24"/>
              </w:rPr>
              <w:t xml:space="preserve">erinti miesto vizualinį vaizdą </w:t>
            </w:r>
            <w:r>
              <w:rPr>
                <w:sz w:val="24"/>
                <w:szCs w:val="24"/>
              </w:rPr>
              <w:t>j</w:t>
            </w:r>
            <w:r w:rsidR="003F6331" w:rsidRPr="002B2A51">
              <w:rPr>
                <w:sz w:val="24"/>
                <w:szCs w:val="24"/>
              </w:rPr>
              <w:t xml:space="preserve">ūrinės kultūros ženklais, mažosios architektūros formomis </w:t>
            </w:r>
          </w:p>
        </w:tc>
        <w:tc>
          <w:tcPr>
            <w:tcW w:w="1309" w:type="pct"/>
          </w:tcPr>
          <w:p w14:paraId="011A97DC" w14:textId="77777777" w:rsidR="003F6331" w:rsidRPr="002B2A51" w:rsidRDefault="003F6331" w:rsidP="00EC4C02">
            <w:pPr>
              <w:rPr>
                <w:iCs/>
                <w:sz w:val="24"/>
                <w:szCs w:val="24"/>
              </w:rPr>
            </w:pPr>
            <w:r w:rsidRPr="002B2A51">
              <w:rPr>
                <w:iCs/>
                <w:sz w:val="24"/>
                <w:szCs w:val="24"/>
              </w:rPr>
              <w:t>Parengtų projektų skaičius</w:t>
            </w:r>
          </w:p>
          <w:p w14:paraId="011A97DD" w14:textId="77777777" w:rsidR="003F6331" w:rsidRPr="002B2A51" w:rsidRDefault="003F6331" w:rsidP="00EC4C02">
            <w:pPr>
              <w:rPr>
                <w:iCs/>
                <w:sz w:val="16"/>
                <w:szCs w:val="16"/>
              </w:rPr>
            </w:pPr>
          </w:p>
          <w:p w14:paraId="011A97DE" w14:textId="77777777" w:rsidR="003F6331" w:rsidRPr="002B2A51" w:rsidRDefault="003F6331" w:rsidP="00EC4C02">
            <w:pPr>
              <w:rPr>
                <w:iCs/>
                <w:sz w:val="24"/>
                <w:szCs w:val="24"/>
              </w:rPr>
            </w:pPr>
            <w:r w:rsidRPr="002B2A51">
              <w:rPr>
                <w:iCs/>
                <w:sz w:val="24"/>
                <w:szCs w:val="24"/>
              </w:rPr>
              <w:t>Įrengtų mažosios architektūros objektų skaičius</w:t>
            </w:r>
          </w:p>
          <w:p w14:paraId="011A97DF" w14:textId="77777777" w:rsidR="003F6331" w:rsidRPr="002B2A51" w:rsidRDefault="003F6331" w:rsidP="00EC4C02">
            <w:pPr>
              <w:rPr>
                <w:iCs/>
                <w:sz w:val="16"/>
                <w:szCs w:val="16"/>
              </w:rPr>
            </w:pPr>
          </w:p>
          <w:p w14:paraId="011A97E0" w14:textId="77777777" w:rsidR="003F6331" w:rsidRPr="002B2A51" w:rsidRDefault="003F6331" w:rsidP="00EC4C02">
            <w:pPr>
              <w:rPr>
                <w:iCs/>
                <w:sz w:val="24"/>
                <w:szCs w:val="24"/>
              </w:rPr>
            </w:pPr>
            <w:r w:rsidRPr="002B2A51">
              <w:rPr>
                <w:iCs/>
                <w:sz w:val="24"/>
                <w:szCs w:val="24"/>
              </w:rPr>
              <w:t>Įgyvendintų tikslinių priemonių skaičius</w:t>
            </w:r>
          </w:p>
        </w:tc>
        <w:tc>
          <w:tcPr>
            <w:tcW w:w="435" w:type="pct"/>
          </w:tcPr>
          <w:p w14:paraId="011A97E1" w14:textId="77777777" w:rsidR="003F6331" w:rsidRPr="002B2A51" w:rsidRDefault="003F6331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2013–2020</w:t>
            </w:r>
          </w:p>
        </w:tc>
        <w:tc>
          <w:tcPr>
            <w:tcW w:w="1078" w:type="pct"/>
          </w:tcPr>
          <w:p w14:paraId="011A97E2" w14:textId="77777777" w:rsidR="003F6331" w:rsidRPr="002B2A51" w:rsidRDefault="003F6331" w:rsidP="00EC4C02">
            <w:pPr>
              <w:jc w:val="center"/>
              <w:outlineLvl w:val="2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 xml:space="preserve">KMSA Ugdymo ir kultūros departamentas, Investicijų ir ekonomikos departamentas, Urbanistinės plėtros departamentas, </w:t>
            </w:r>
            <w:r w:rsidRPr="002B2A51">
              <w:rPr>
                <w:sz w:val="24"/>
                <w:szCs w:val="24"/>
              </w:rPr>
              <w:lastRenderedPageBreak/>
              <w:t>Miesto ūkio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7E3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lastRenderedPageBreak/>
              <w:t>“</w:t>
            </w:r>
          </w:p>
          <w:p w14:paraId="011A97E4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5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6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7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8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9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A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B" w14:textId="77777777" w:rsidR="003F6331" w:rsidRPr="002B2A51" w:rsidRDefault="003F6331" w:rsidP="00EC4C02">
            <w:pPr>
              <w:jc w:val="center"/>
              <w:rPr>
                <w:color w:val="000000"/>
              </w:rPr>
            </w:pPr>
          </w:p>
          <w:p w14:paraId="011A97EC" w14:textId="77777777" w:rsidR="005E2E3A" w:rsidRPr="002B2A51" w:rsidRDefault="005E2E3A" w:rsidP="00EC4C02">
            <w:pPr>
              <w:jc w:val="center"/>
              <w:rPr>
                <w:color w:val="000000"/>
              </w:rPr>
            </w:pPr>
          </w:p>
          <w:p w14:paraId="011A97ED" w14:textId="77777777" w:rsidR="00742B09" w:rsidRPr="002B2A51" w:rsidRDefault="00742B09" w:rsidP="00EC4C02">
            <w:pPr>
              <w:jc w:val="center"/>
              <w:rPr>
                <w:color w:val="000000"/>
              </w:rPr>
            </w:pPr>
          </w:p>
          <w:p w14:paraId="011A97EE" w14:textId="77777777" w:rsidR="00785060" w:rsidRDefault="00785060" w:rsidP="00EC4C02">
            <w:pPr>
              <w:jc w:val="center"/>
              <w:rPr>
                <w:color w:val="000000"/>
              </w:rPr>
            </w:pPr>
          </w:p>
          <w:p w14:paraId="6B34042C" w14:textId="77777777" w:rsidR="007354C0" w:rsidRPr="002B2A51" w:rsidRDefault="007354C0" w:rsidP="00EC4C02">
            <w:pPr>
              <w:jc w:val="center"/>
              <w:rPr>
                <w:color w:val="000000"/>
              </w:rPr>
            </w:pPr>
          </w:p>
          <w:p w14:paraId="011A97EF" w14:textId="77777777" w:rsidR="003F6331" w:rsidRPr="002B2A51" w:rsidRDefault="003F6331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color w:val="000000"/>
              </w:rPr>
              <w:t>;</w:t>
            </w:r>
          </w:p>
        </w:tc>
      </w:tr>
    </w:tbl>
    <w:p w14:paraId="011A97F1" w14:textId="77777777" w:rsidR="00F914AD" w:rsidRPr="002B2A51" w:rsidRDefault="00F914AD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lastRenderedPageBreak/>
        <w:t>1.</w:t>
      </w:r>
      <w:r w:rsidR="002B2A51" w:rsidRPr="002B2A51">
        <w:rPr>
          <w:sz w:val="24"/>
          <w:szCs w:val="24"/>
        </w:rPr>
        <w:t>8</w:t>
      </w:r>
      <w:r w:rsidRPr="002B2A51">
        <w:rPr>
          <w:sz w:val="24"/>
          <w:szCs w:val="24"/>
        </w:rPr>
        <w:t xml:space="preserve">. </w:t>
      </w:r>
      <w:r w:rsidR="003267BF" w:rsidRPr="002B2A51">
        <w:rPr>
          <w:sz w:val="24"/>
          <w:szCs w:val="24"/>
        </w:rPr>
        <w:t xml:space="preserve">papildyti 3.3.1.3 </w:t>
      </w:r>
      <w:r w:rsidR="00046F5D" w:rsidRPr="002B2A51">
        <w:rPr>
          <w:sz w:val="24"/>
          <w:szCs w:val="24"/>
        </w:rPr>
        <w:t>priemon</w:t>
      </w:r>
      <w:r w:rsidR="007F50C9" w:rsidRPr="002B2A51">
        <w:rPr>
          <w:sz w:val="24"/>
          <w:szCs w:val="24"/>
        </w:rPr>
        <w:t>e</w:t>
      </w:r>
      <w:r w:rsidR="00046F5D" w:rsidRPr="002B2A51">
        <w:rPr>
          <w:sz w:val="24"/>
          <w:szCs w:val="24"/>
        </w:rPr>
        <w:t>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F914AD" w:rsidRPr="002B2A51" w14:paraId="011A9806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7F2" w14:textId="77777777" w:rsidR="00742B09" w:rsidRPr="002B2A51" w:rsidRDefault="00742B09" w:rsidP="00EC4C02"/>
          <w:p w14:paraId="011A97F3" w14:textId="77777777" w:rsidR="00742B09" w:rsidRPr="002B2A51" w:rsidRDefault="00742B09" w:rsidP="00EC4C02"/>
          <w:p w14:paraId="011A97F4" w14:textId="77777777" w:rsidR="00D449EC" w:rsidRPr="002B2A51" w:rsidRDefault="00D449EC" w:rsidP="00EC4C02"/>
          <w:p w14:paraId="011A97F5" w14:textId="77777777" w:rsidR="00D449EC" w:rsidRPr="002B2A51" w:rsidRDefault="00D449EC" w:rsidP="00EC4C02"/>
          <w:p w14:paraId="011A97F6" w14:textId="77777777" w:rsidR="00742B09" w:rsidRPr="002B2A51" w:rsidRDefault="00742B09" w:rsidP="00EC4C02"/>
          <w:p w14:paraId="011A97F7" w14:textId="77777777" w:rsidR="00F914AD" w:rsidRPr="002B2A51" w:rsidRDefault="00F914AD" w:rsidP="00EC4C02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08" w:type="pct"/>
          </w:tcPr>
          <w:p w14:paraId="011A97F8" w14:textId="77777777" w:rsidR="00F914AD" w:rsidRPr="002B2A51" w:rsidRDefault="00F914AD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3.3.1.3.</w:t>
            </w:r>
          </w:p>
          <w:p w14:paraId="011A97F9" w14:textId="77777777" w:rsidR="00F914AD" w:rsidRPr="002B2A51" w:rsidRDefault="00F914AD" w:rsidP="00EC4C02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14:paraId="011A97FA" w14:textId="77777777" w:rsidR="00783F11" w:rsidRPr="003324B7" w:rsidRDefault="00CF6F1C" w:rsidP="00323D3E">
            <w:pPr>
              <w:outlineLvl w:val="2"/>
              <w:rPr>
                <w:sz w:val="24"/>
                <w:szCs w:val="24"/>
              </w:rPr>
            </w:pPr>
            <w:r w:rsidRPr="003324B7">
              <w:rPr>
                <w:bCs/>
                <w:sz w:val="24"/>
                <w:szCs w:val="24"/>
              </w:rPr>
              <w:t xml:space="preserve">Sukurti </w:t>
            </w:r>
            <w:r w:rsidR="00323D3E" w:rsidRPr="003324B7">
              <w:rPr>
                <w:bCs/>
                <w:sz w:val="24"/>
                <w:szCs w:val="24"/>
              </w:rPr>
              <w:t xml:space="preserve"> veiksmingą</w:t>
            </w:r>
            <w:r w:rsidRPr="003324B7">
              <w:rPr>
                <w:bCs/>
                <w:sz w:val="24"/>
                <w:szCs w:val="24"/>
              </w:rPr>
              <w:t xml:space="preserve"> Klaipėdos miesto kultūros komunikavimo ir įvaizdžio formavimo sistemą</w:t>
            </w:r>
          </w:p>
        </w:tc>
        <w:tc>
          <w:tcPr>
            <w:tcW w:w="1309" w:type="pct"/>
          </w:tcPr>
          <w:p w14:paraId="011A97FB" w14:textId="77777777" w:rsidR="00CF6F1C" w:rsidRPr="003324B7" w:rsidRDefault="00CF6F1C" w:rsidP="00CF6F1C">
            <w:pPr>
              <w:rPr>
                <w:iCs/>
                <w:sz w:val="24"/>
                <w:szCs w:val="24"/>
              </w:rPr>
            </w:pPr>
            <w:r w:rsidRPr="003324B7">
              <w:rPr>
                <w:iCs/>
                <w:sz w:val="24"/>
                <w:szCs w:val="24"/>
              </w:rPr>
              <w:t xml:space="preserve">Sukurta </w:t>
            </w:r>
            <w:r w:rsidR="00C13F91" w:rsidRPr="003324B7">
              <w:rPr>
                <w:iCs/>
                <w:sz w:val="24"/>
                <w:szCs w:val="24"/>
              </w:rPr>
              <w:t xml:space="preserve">ir </w:t>
            </w:r>
            <w:r w:rsidR="00323D3E" w:rsidRPr="003324B7">
              <w:rPr>
                <w:iCs/>
                <w:sz w:val="24"/>
                <w:szCs w:val="24"/>
              </w:rPr>
              <w:t>veikianti</w:t>
            </w:r>
            <w:r w:rsidR="00C13F91" w:rsidRPr="003324B7">
              <w:rPr>
                <w:iCs/>
                <w:sz w:val="24"/>
                <w:szCs w:val="24"/>
              </w:rPr>
              <w:t xml:space="preserve"> </w:t>
            </w:r>
            <w:r w:rsidR="00323D3E" w:rsidRPr="003324B7">
              <w:rPr>
                <w:iCs/>
                <w:sz w:val="24"/>
                <w:szCs w:val="24"/>
              </w:rPr>
              <w:t>sistema</w:t>
            </w:r>
          </w:p>
          <w:p w14:paraId="011A97FC" w14:textId="77777777" w:rsidR="00CF6F1C" w:rsidRPr="001F597F" w:rsidRDefault="00CF6F1C" w:rsidP="00CF6F1C">
            <w:pPr>
              <w:rPr>
                <w:iCs/>
                <w:sz w:val="16"/>
                <w:szCs w:val="16"/>
              </w:rPr>
            </w:pPr>
          </w:p>
          <w:p w14:paraId="011A97FD" w14:textId="77777777" w:rsidR="002B497C" w:rsidRPr="002B2A51" w:rsidRDefault="002B497C" w:rsidP="00CF6F1C">
            <w:pPr>
              <w:rPr>
                <w:iCs/>
                <w:sz w:val="24"/>
                <w:szCs w:val="24"/>
                <w:u w:val="single"/>
              </w:rPr>
            </w:pPr>
            <w:r w:rsidRPr="003324B7">
              <w:rPr>
                <w:iCs/>
                <w:sz w:val="24"/>
                <w:szCs w:val="24"/>
              </w:rPr>
              <w:t>Įgyvendintų projektų skaičius</w:t>
            </w:r>
          </w:p>
        </w:tc>
        <w:tc>
          <w:tcPr>
            <w:tcW w:w="435" w:type="pct"/>
          </w:tcPr>
          <w:p w14:paraId="011A97FE" w14:textId="77777777" w:rsidR="00F914AD" w:rsidRPr="002B2A51" w:rsidRDefault="00F914AD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2015–2020</w:t>
            </w:r>
          </w:p>
        </w:tc>
        <w:tc>
          <w:tcPr>
            <w:tcW w:w="1078" w:type="pct"/>
          </w:tcPr>
          <w:p w14:paraId="011A97FF" w14:textId="77777777" w:rsidR="00F914AD" w:rsidRPr="002B2A51" w:rsidRDefault="00F914AD" w:rsidP="00EC4C02">
            <w:pPr>
              <w:jc w:val="center"/>
              <w:outlineLvl w:val="2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800" w14:textId="77777777" w:rsidR="00F914AD" w:rsidRPr="002B2A51" w:rsidRDefault="00F914AD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801" w14:textId="77777777" w:rsidR="00D449EC" w:rsidRPr="002B2A51" w:rsidRDefault="00D449EC" w:rsidP="00EC4C02">
            <w:pPr>
              <w:jc w:val="center"/>
              <w:rPr>
                <w:color w:val="000000"/>
              </w:rPr>
            </w:pPr>
          </w:p>
          <w:p w14:paraId="011A9802" w14:textId="77777777" w:rsidR="00D449EC" w:rsidRPr="002B2A51" w:rsidRDefault="00D449EC" w:rsidP="00EC4C02">
            <w:pPr>
              <w:jc w:val="center"/>
              <w:rPr>
                <w:color w:val="000000"/>
              </w:rPr>
            </w:pPr>
          </w:p>
          <w:p w14:paraId="011A9803" w14:textId="77777777" w:rsidR="00F914AD" w:rsidRPr="002B2A51" w:rsidRDefault="00F914AD" w:rsidP="00EC4C02">
            <w:pPr>
              <w:jc w:val="center"/>
              <w:rPr>
                <w:color w:val="000000"/>
              </w:rPr>
            </w:pPr>
          </w:p>
          <w:p w14:paraId="011A9804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05" w14:textId="77777777" w:rsidR="00F914AD" w:rsidRPr="00074CB9" w:rsidRDefault="0007431A" w:rsidP="00EC4C02">
            <w:pPr>
              <w:jc w:val="center"/>
            </w:pPr>
            <w:r w:rsidRPr="00074CB9">
              <w:t>;</w:t>
            </w:r>
          </w:p>
        </w:tc>
      </w:tr>
    </w:tbl>
    <w:p w14:paraId="011A9807" w14:textId="77777777" w:rsidR="00046F5D" w:rsidRPr="002B2A51" w:rsidRDefault="00046F5D" w:rsidP="00EC4C02">
      <w:pPr>
        <w:ind w:firstLine="709"/>
        <w:jc w:val="both"/>
        <w:rPr>
          <w:color w:val="FF0000"/>
          <w:sz w:val="24"/>
          <w:szCs w:val="24"/>
        </w:rPr>
      </w:pPr>
      <w:r w:rsidRPr="002B2A51">
        <w:rPr>
          <w:sz w:val="24"/>
          <w:szCs w:val="24"/>
        </w:rPr>
        <w:t>1.</w:t>
      </w:r>
      <w:r w:rsidR="002B2A51" w:rsidRPr="002B2A51">
        <w:rPr>
          <w:sz w:val="24"/>
          <w:szCs w:val="24"/>
        </w:rPr>
        <w:t>9</w:t>
      </w:r>
      <w:r w:rsidRPr="002B2A51">
        <w:rPr>
          <w:sz w:val="24"/>
          <w:szCs w:val="24"/>
        </w:rPr>
        <w:t>. papildyti 3.3.1.4 priemon</w:t>
      </w:r>
      <w:r w:rsidR="007F50C9" w:rsidRPr="002B2A51">
        <w:rPr>
          <w:sz w:val="24"/>
          <w:szCs w:val="24"/>
        </w:rPr>
        <w:t>e</w:t>
      </w:r>
      <w:r w:rsidRPr="002B2A51">
        <w:rPr>
          <w:sz w:val="24"/>
          <w:szCs w:val="24"/>
        </w:rPr>
        <w:t>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046F5D" w:rsidRPr="00950508" w14:paraId="011A984F" w14:textId="77777777" w:rsidTr="007354C0">
        <w:trPr>
          <w:trHeight w:val="6445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808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9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A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B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C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D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E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0F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0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1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2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3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4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5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6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7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8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9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A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B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C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1E" w14:textId="77777777" w:rsidR="00742B09" w:rsidRPr="002B2A51" w:rsidRDefault="00742B09" w:rsidP="00EC4C02">
            <w:pPr>
              <w:jc w:val="center"/>
              <w:rPr>
                <w:sz w:val="24"/>
                <w:szCs w:val="24"/>
              </w:rPr>
            </w:pPr>
          </w:p>
          <w:p w14:paraId="011A9824" w14:textId="77777777" w:rsidR="00046F5D" w:rsidRPr="00074CB9" w:rsidRDefault="00046F5D" w:rsidP="00EC4C02">
            <w:pPr>
              <w:jc w:val="center"/>
            </w:pPr>
            <w:r w:rsidRPr="00074CB9">
              <w:t>„</w:t>
            </w:r>
          </w:p>
        </w:tc>
        <w:tc>
          <w:tcPr>
            <w:tcW w:w="508" w:type="pct"/>
          </w:tcPr>
          <w:p w14:paraId="011A9825" w14:textId="77777777" w:rsidR="00046F5D" w:rsidRPr="002B2A51" w:rsidRDefault="00046F5D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3.3.1.4</w:t>
            </w:r>
            <w:r w:rsidR="00F10EDB" w:rsidRPr="002B2A51">
              <w:rPr>
                <w:sz w:val="24"/>
                <w:szCs w:val="24"/>
              </w:rPr>
              <w:t>.</w:t>
            </w:r>
          </w:p>
        </w:tc>
        <w:tc>
          <w:tcPr>
            <w:tcW w:w="1377" w:type="pct"/>
          </w:tcPr>
          <w:p w14:paraId="011A9826" w14:textId="77777777" w:rsidR="00046F5D" w:rsidRPr="003324B7" w:rsidRDefault="00EC699E" w:rsidP="00EC4C02">
            <w:pPr>
              <w:outlineLvl w:val="2"/>
              <w:rPr>
                <w:sz w:val="24"/>
                <w:szCs w:val="24"/>
              </w:rPr>
            </w:pPr>
            <w:r w:rsidRPr="003324B7">
              <w:rPr>
                <w:sz w:val="24"/>
                <w:szCs w:val="24"/>
              </w:rPr>
              <w:t>Inicijuoti ir įgyvendinti valstybinės ir tarptautinės reikšmės kultūrinius projektus</w:t>
            </w:r>
          </w:p>
        </w:tc>
        <w:tc>
          <w:tcPr>
            <w:tcW w:w="1309" w:type="pct"/>
          </w:tcPr>
          <w:p w14:paraId="011A9827" w14:textId="77777777" w:rsidR="00046F5D" w:rsidRPr="003324B7" w:rsidRDefault="00CF6F1C" w:rsidP="00EC4C02">
            <w:pPr>
              <w:rPr>
                <w:iCs/>
                <w:sz w:val="24"/>
                <w:szCs w:val="24"/>
              </w:rPr>
            </w:pPr>
            <w:r w:rsidRPr="003324B7">
              <w:rPr>
                <w:iCs/>
                <w:sz w:val="24"/>
                <w:szCs w:val="24"/>
              </w:rPr>
              <w:t>Parengta ir į</w:t>
            </w:r>
            <w:r w:rsidR="00783F11" w:rsidRPr="003324B7">
              <w:rPr>
                <w:iCs/>
                <w:sz w:val="24"/>
                <w:szCs w:val="24"/>
              </w:rPr>
              <w:t xml:space="preserve">gyvendinta Lietuvos kultūros sostinės programa </w:t>
            </w:r>
          </w:p>
          <w:p w14:paraId="011A9828" w14:textId="77777777" w:rsidR="00CF6F1C" w:rsidRPr="002B2A51" w:rsidRDefault="00CF6F1C" w:rsidP="00EC4C02">
            <w:pPr>
              <w:rPr>
                <w:iCs/>
                <w:sz w:val="16"/>
                <w:szCs w:val="16"/>
              </w:rPr>
            </w:pPr>
          </w:p>
          <w:p w14:paraId="011A9829" w14:textId="77777777" w:rsidR="00046F5D" w:rsidRPr="002B2A51" w:rsidRDefault="00046F5D" w:rsidP="00EC4C02">
            <w:pPr>
              <w:rPr>
                <w:iCs/>
                <w:sz w:val="24"/>
                <w:szCs w:val="24"/>
              </w:rPr>
            </w:pPr>
            <w:r w:rsidRPr="002B2A51">
              <w:rPr>
                <w:iCs/>
                <w:sz w:val="24"/>
                <w:szCs w:val="24"/>
              </w:rPr>
              <w:t>Parengta paraiška nacionaliniam konkursui dėl Europos kultūros sostinės statuso suteikimo Klaipėdai 2022 m.</w:t>
            </w:r>
          </w:p>
          <w:p w14:paraId="011A982A" w14:textId="77777777" w:rsidR="00046F5D" w:rsidRPr="002B2A51" w:rsidRDefault="00046F5D" w:rsidP="00EC4C02">
            <w:pPr>
              <w:rPr>
                <w:iCs/>
                <w:sz w:val="16"/>
                <w:szCs w:val="16"/>
              </w:rPr>
            </w:pPr>
          </w:p>
          <w:p w14:paraId="011A982B" w14:textId="77777777" w:rsidR="00394D9A" w:rsidRPr="002B2A51" w:rsidRDefault="00046F5D" w:rsidP="00FA30E0">
            <w:pPr>
              <w:rPr>
                <w:iCs/>
                <w:sz w:val="24"/>
                <w:szCs w:val="24"/>
              </w:rPr>
            </w:pPr>
            <w:r w:rsidRPr="002B2A51">
              <w:rPr>
                <w:iCs/>
                <w:sz w:val="24"/>
                <w:szCs w:val="24"/>
              </w:rPr>
              <w:t>Pasirašytos bendradarbiavimo sutartys arba ketinimų protokolai su tarptautine chorų festivalių organizacija „Interkultur“ ir Europos folkloro festivaliu „Europiada“ dėl festivalių organizavimo Klaipėdoje</w:t>
            </w:r>
            <w:r w:rsidR="00B0397E" w:rsidRPr="002B2A51">
              <w:rPr>
                <w:iCs/>
                <w:sz w:val="24"/>
                <w:szCs w:val="24"/>
              </w:rPr>
              <w:t xml:space="preserve">, </w:t>
            </w:r>
            <w:r w:rsidR="00B0397E" w:rsidRPr="003324B7">
              <w:rPr>
                <w:iCs/>
                <w:sz w:val="24"/>
                <w:szCs w:val="24"/>
              </w:rPr>
              <w:t xml:space="preserve">įgyvendintos </w:t>
            </w:r>
            <w:r w:rsidR="00C13F91" w:rsidRPr="003324B7">
              <w:rPr>
                <w:iCs/>
                <w:sz w:val="24"/>
                <w:szCs w:val="24"/>
              </w:rPr>
              <w:t>kultūros</w:t>
            </w:r>
            <w:r w:rsidR="00740D06" w:rsidRPr="003324B7">
              <w:rPr>
                <w:iCs/>
                <w:sz w:val="24"/>
                <w:szCs w:val="24"/>
              </w:rPr>
              <w:t xml:space="preserve"> programos</w:t>
            </w:r>
          </w:p>
        </w:tc>
        <w:tc>
          <w:tcPr>
            <w:tcW w:w="435" w:type="pct"/>
          </w:tcPr>
          <w:p w14:paraId="011A982C" w14:textId="77777777" w:rsidR="00046F5D" w:rsidRPr="002B2A51" w:rsidRDefault="00046F5D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2015–2020</w:t>
            </w:r>
          </w:p>
        </w:tc>
        <w:tc>
          <w:tcPr>
            <w:tcW w:w="1078" w:type="pct"/>
          </w:tcPr>
          <w:p w14:paraId="011A982D" w14:textId="77777777" w:rsidR="00046F5D" w:rsidRPr="002B2A51" w:rsidRDefault="00046F5D" w:rsidP="00EC4C02">
            <w:pPr>
              <w:jc w:val="center"/>
              <w:outlineLvl w:val="2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82E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82F" w14:textId="77777777" w:rsidR="00740D06" w:rsidRPr="002B2A51" w:rsidRDefault="00740D06" w:rsidP="00EC4C02">
            <w:pPr>
              <w:jc w:val="center"/>
              <w:rPr>
                <w:color w:val="000000"/>
              </w:rPr>
            </w:pPr>
          </w:p>
          <w:p w14:paraId="011A9830" w14:textId="77777777" w:rsidR="00740D06" w:rsidRPr="002B2A51" w:rsidRDefault="00740D06" w:rsidP="00EC4C02">
            <w:pPr>
              <w:jc w:val="center"/>
              <w:rPr>
                <w:color w:val="000000"/>
              </w:rPr>
            </w:pPr>
          </w:p>
          <w:p w14:paraId="011A9831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2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3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4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5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6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7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8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9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A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B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C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D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E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3F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40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41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42" w14:textId="77777777" w:rsidR="00046F5D" w:rsidRDefault="00046F5D" w:rsidP="00EC4C02">
            <w:pPr>
              <w:jc w:val="center"/>
              <w:rPr>
                <w:color w:val="000000"/>
              </w:rPr>
            </w:pPr>
          </w:p>
          <w:p w14:paraId="011A9843" w14:textId="77777777" w:rsidR="00FA30E0" w:rsidRDefault="00FA30E0" w:rsidP="00EC4C02">
            <w:pPr>
              <w:jc w:val="center"/>
              <w:rPr>
                <w:color w:val="000000"/>
              </w:rPr>
            </w:pPr>
          </w:p>
          <w:p w14:paraId="011A9844" w14:textId="77777777" w:rsidR="00FA30E0" w:rsidRPr="002B2A51" w:rsidRDefault="00FA30E0" w:rsidP="00EC4C02">
            <w:pPr>
              <w:jc w:val="center"/>
              <w:rPr>
                <w:color w:val="000000"/>
              </w:rPr>
            </w:pPr>
          </w:p>
          <w:p w14:paraId="011A9845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011A9846" w14:textId="77777777" w:rsidR="00046F5D" w:rsidRPr="002B2A51" w:rsidRDefault="00046F5D" w:rsidP="00EC4C02">
            <w:pPr>
              <w:jc w:val="center"/>
              <w:rPr>
                <w:color w:val="000000"/>
              </w:rPr>
            </w:pPr>
          </w:p>
          <w:p w14:paraId="1BA4A476" w14:textId="77777777" w:rsidR="001F597F" w:rsidRDefault="001F597F" w:rsidP="00EC4C02">
            <w:pPr>
              <w:jc w:val="center"/>
              <w:rPr>
                <w:sz w:val="24"/>
                <w:szCs w:val="24"/>
              </w:rPr>
            </w:pPr>
          </w:p>
          <w:p w14:paraId="011A984E" w14:textId="77777777" w:rsidR="00046F5D" w:rsidRPr="00074CB9" w:rsidRDefault="00740D06" w:rsidP="00EC4C02">
            <w:pPr>
              <w:jc w:val="center"/>
            </w:pPr>
            <w:r w:rsidRPr="00074CB9">
              <w:t>;</w:t>
            </w:r>
          </w:p>
        </w:tc>
      </w:tr>
    </w:tbl>
    <w:p w14:paraId="011A9850" w14:textId="77777777" w:rsidR="004F03E6" w:rsidRDefault="0029365F" w:rsidP="00EC4C02">
      <w:pPr>
        <w:ind w:firstLine="709"/>
        <w:jc w:val="both"/>
        <w:rPr>
          <w:bCs/>
          <w:sz w:val="24"/>
          <w:szCs w:val="24"/>
        </w:rPr>
      </w:pPr>
      <w:r w:rsidRPr="0007431A">
        <w:rPr>
          <w:bCs/>
          <w:sz w:val="24"/>
          <w:szCs w:val="24"/>
        </w:rPr>
        <w:t>1.</w:t>
      </w:r>
      <w:r w:rsidR="002B2A51">
        <w:rPr>
          <w:bCs/>
          <w:sz w:val="24"/>
          <w:szCs w:val="24"/>
        </w:rPr>
        <w:t>10</w:t>
      </w:r>
      <w:r w:rsidRPr="0007431A">
        <w:rPr>
          <w:bCs/>
          <w:sz w:val="24"/>
          <w:szCs w:val="24"/>
        </w:rPr>
        <w:t xml:space="preserve">. </w:t>
      </w:r>
      <w:r w:rsidR="003267BF" w:rsidRPr="0007431A">
        <w:rPr>
          <w:sz w:val="24"/>
          <w:szCs w:val="24"/>
        </w:rPr>
        <w:t>pakeisti 3.3.2.1</w:t>
      </w:r>
      <w:r w:rsidRPr="0007431A">
        <w:rPr>
          <w:sz w:val="24"/>
          <w:szCs w:val="24"/>
        </w:rPr>
        <w:t xml:space="preserve"> </w:t>
      </w:r>
      <w:r w:rsidR="0007431A" w:rsidRPr="00F007F7">
        <w:rPr>
          <w:sz w:val="24"/>
          <w:szCs w:val="24"/>
        </w:rPr>
        <w:t>priemonę ir ją išdėstyti taip</w:t>
      </w:r>
      <w:r w:rsidR="0007431A">
        <w:rPr>
          <w:sz w:val="24"/>
          <w:szCs w:val="24"/>
        </w:rPr>
        <w:t>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29365F" w:rsidRPr="00B747AE" w14:paraId="011A9865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851" w14:textId="77777777" w:rsidR="00742B09" w:rsidRDefault="00742B09" w:rsidP="00EC4C02"/>
          <w:p w14:paraId="011A9852" w14:textId="77777777" w:rsidR="00742B09" w:rsidRDefault="00742B09" w:rsidP="00EC4C02"/>
          <w:p w14:paraId="011A9853" w14:textId="77777777" w:rsidR="00742B09" w:rsidRDefault="00742B09" w:rsidP="00EC4C02"/>
          <w:p w14:paraId="011A9854" w14:textId="77777777" w:rsidR="00742B09" w:rsidRDefault="00742B09" w:rsidP="00EC4C02"/>
          <w:p w14:paraId="011A9855" w14:textId="77777777" w:rsidR="00742B09" w:rsidRDefault="00742B09" w:rsidP="00EC4C02"/>
          <w:p w14:paraId="011A9856" w14:textId="77777777" w:rsidR="00742B09" w:rsidRDefault="00742B09" w:rsidP="00EC4C02"/>
          <w:p w14:paraId="011A9857" w14:textId="77777777" w:rsidR="0029365F" w:rsidRPr="00B747AE" w:rsidRDefault="0029365F" w:rsidP="00EC4C02">
            <w:pPr>
              <w:rPr>
                <w:sz w:val="24"/>
                <w:szCs w:val="24"/>
              </w:rPr>
            </w:pPr>
            <w:r w:rsidRPr="00B747AE">
              <w:t>„</w:t>
            </w:r>
          </w:p>
        </w:tc>
        <w:tc>
          <w:tcPr>
            <w:tcW w:w="508" w:type="pct"/>
          </w:tcPr>
          <w:p w14:paraId="011A9858" w14:textId="77777777" w:rsidR="0029365F" w:rsidRPr="00B747AE" w:rsidRDefault="0029365F" w:rsidP="00EC4C02">
            <w:pPr>
              <w:rPr>
                <w:sz w:val="24"/>
                <w:szCs w:val="24"/>
              </w:rPr>
            </w:pPr>
            <w:r w:rsidRPr="00B747AE">
              <w:rPr>
                <w:sz w:val="24"/>
                <w:szCs w:val="24"/>
              </w:rPr>
              <w:t>3.3.2.1.</w:t>
            </w:r>
          </w:p>
          <w:p w14:paraId="011A9859" w14:textId="77777777" w:rsidR="0029365F" w:rsidRPr="00B747AE" w:rsidRDefault="0029365F" w:rsidP="00EC4C02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14:paraId="011A985A" w14:textId="77777777" w:rsidR="0029365F" w:rsidRPr="00B747AE" w:rsidRDefault="00307E55" w:rsidP="00EC4C02">
            <w:pPr>
              <w:contextualSpacing/>
              <w:textAlignment w:val="baseline"/>
              <w:rPr>
                <w:caps/>
                <w:sz w:val="24"/>
                <w:szCs w:val="24"/>
              </w:rPr>
            </w:pPr>
            <w:r w:rsidRPr="00B747AE">
              <w:rPr>
                <w:kern w:val="24"/>
                <w:sz w:val="24"/>
                <w:szCs w:val="24"/>
              </w:rPr>
              <w:t xml:space="preserve">Parengti kultūros centro Žvejų rūmų </w:t>
            </w:r>
            <w:r w:rsidR="0029365F" w:rsidRPr="00B747AE">
              <w:rPr>
                <w:kern w:val="24"/>
                <w:sz w:val="24"/>
                <w:szCs w:val="24"/>
              </w:rPr>
              <w:t xml:space="preserve">modernizavimo koncepciją </w:t>
            </w:r>
          </w:p>
        </w:tc>
        <w:tc>
          <w:tcPr>
            <w:tcW w:w="1309" w:type="pct"/>
          </w:tcPr>
          <w:p w14:paraId="011A985B" w14:textId="77777777" w:rsidR="0029365F" w:rsidRPr="00B747AE" w:rsidRDefault="00307E55" w:rsidP="00EC4C02">
            <w:pPr>
              <w:outlineLvl w:val="2"/>
              <w:rPr>
                <w:sz w:val="24"/>
                <w:szCs w:val="24"/>
              </w:rPr>
            </w:pPr>
            <w:r w:rsidRPr="00B747AE">
              <w:rPr>
                <w:sz w:val="24"/>
                <w:szCs w:val="24"/>
              </w:rPr>
              <w:t>Parengta kultūros centro Žvejų rūmų</w:t>
            </w:r>
            <w:r w:rsidR="0029365F" w:rsidRPr="00B747AE">
              <w:rPr>
                <w:sz w:val="24"/>
                <w:szCs w:val="24"/>
              </w:rPr>
              <w:t xml:space="preserve"> modernizavimo galimybių studija </w:t>
            </w:r>
          </w:p>
        </w:tc>
        <w:tc>
          <w:tcPr>
            <w:tcW w:w="435" w:type="pct"/>
          </w:tcPr>
          <w:p w14:paraId="011A985C" w14:textId="77777777" w:rsidR="0029365F" w:rsidRPr="00B747AE" w:rsidRDefault="0029365F" w:rsidP="00EC4C02">
            <w:pPr>
              <w:jc w:val="center"/>
              <w:rPr>
                <w:sz w:val="24"/>
                <w:szCs w:val="24"/>
              </w:rPr>
            </w:pPr>
            <w:r w:rsidRPr="00B747AE">
              <w:rPr>
                <w:sz w:val="24"/>
                <w:szCs w:val="24"/>
              </w:rPr>
              <w:t>2015–2020</w:t>
            </w:r>
          </w:p>
        </w:tc>
        <w:tc>
          <w:tcPr>
            <w:tcW w:w="1078" w:type="pct"/>
          </w:tcPr>
          <w:p w14:paraId="011A985D" w14:textId="77777777" w:rsidR="0029365F" w:rsidRPr="00B747AE" w:rsidRDefault="0029365F" w:rsidP="00EC4C02">
            <w:pPr>
              <w:jc w:val="center"/>
              <w:rPr>
                <w:sz w:val="24"/>
                <w:szCs w:val="24"/>
              </w:rPr>
            </w:pPr>
            <w:r w:rsidRPr="00B747AE">
              <w:rPr>
                <w:sz w:val="24"/>
                <w:szCs w:val="24"/>
              </w:rPr>
              <w:t xml:space="preserve">KMSA Ugdymo ir kultūros departamentas, Investicijų ir ekonomikos departamentas 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85E" w14:textId="77777777" w:rsidR="0029365F" w:rsidRDefault="0029365F" w:rsidP="00EC4C02">
            <w:pPr>
              <w:jc w:val="center"/>
              <w:rPr>
                <w:color w:val="000000"/>
              </w:rPr>
            </w:pPr>
            <w:r w:rsidRPr="00074CB9">
              <w:rPr>
                <w:color w:val="000000"/>
              </w:rPr>
              <w:t>“</w:t>
            </w:r>
          </w:p>
          <w:p w14:paraId="011A985F" w14:textId="77777777" w:rsidR="00074CB9" w:rsidRDefault="00074CB9" w:rsidP="00EC4C02">
            <w:pPr>
              <w:jc w:val="center"/>
              <w:rPr>
                <w:color w:val="000000"/>
              </w:rPr>
            </w:pPr>
          </w:p>
          <w:p w14:paraId="011A9860" w14:textId="77777777" w:rsidR="00074CB9" w:rsidRDefault="00074CB9" w:rsidP="00EC4C02">
            <w:pPr>
              <w:jc w:val="center"/>
              <w:rPr>
                <w:color w:val="000000"/>
              </w:rPr>
            </w:pPr>
          </w:p>
          <w:p w14:paraId="011A9861" w14:textId="77777777" w:rsidR="00074CB9" w:rsidRDefault="00074CB9" w:rsidP="00EC4C02">
            <w:pPr>
              <w:jc w:val="center"/>
              <w:rPr>
                <w:color w:val="000000"/>
              </w:rPr>
            </w:pPr>
          </w:p>
          <w:p w14:paraId="011A9862" w14:textId="77777777" w:rsidR="00074CB9" w:rsidRDefault="00074CB9" w:rsidP="00EC4C02">
            <w:pPr>
              <w:jc w:val="center"/>
              <w:rPr>
                <w:color w:val="000000"/>
              </w:rPr>
            </w:pPr>
          </w:p>
          <w:p w14:paraId="011A9863" w14:textId="77777777" w:rsidR="00074CB9" w:rsidRDefault="00074CB9" w:rsidP="00EC4C02">
            <w:pPr>
              <w:jc w:val="center"/>
              <w:rPr>
                <w:color w:val="000000"/>
              </w:rPr>
            </w:pPr>
          </w:p>
          <w:p w14:paraId="011A9864" w14:textId="77777777" w:rsidR="00074CB9" w:rsidRPr="00074CB9" w:rsidRDefault="00074CB9" w:rsidP="00EC4C0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;</w:t>
            </w:r>
          </w:p>
        </w:tc>
      </w:tr>
    </w:tbl>
    <w:p w14:paraId="011A9866" w14:textId="77777777" w:rsidR="0007431A" w:rsidRPr="002B2A51" w:rsidRDefault="0007431A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t>1.1</w:t>
      </w:r>
      <w:r w:rsidR="002B2A51" w:rsidRPr="002B2A51">
        <w:rPr>
          <w:sz w:val="24"/>
          <w:szCs w:val="24"/>
        </w:rPr>
        <w:t>1</w:t>
      </w:r>
      <w:r w:rsidRPr="002B2A51">
        <w:rPr>
          <w:sz w:val="24"/>
          <w:szCs w:val="24"/>
        </w:rPr>
        <w:t>. pakeisti 3.3.2.2 priemonę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07431A" w:rsidRPr="002B2A51" w14:paraId="011A9887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867" w14:textId="77777777" w:rsidR="00742B09" w:rsidRPr="002B2A51" w:rsidRDefault="00742B09" w:rsidP="00EC4C02"/>
          <w:p w14:paraId="011A9868" w14:textId="77777777" w:rsidR="00742B09" w:rsidRPr="002B2A51" w:rsidRDefault="00742B09" w:rsidP="00EC4C02"/>
          <w:p w14:paraId="011A9869" w14:textId="77777777" w:rsidR="00742B09" w:rsidRPr="002B2A51" w:rsidRDefault="00742B09" w:rsidP="00EC4C02"/>
          <w:p w14:paraId="011A986A" w14:textId="77777777" w:rsidR="00742B09" w:rsidRPr="002B2A51" w:rsidRDefault="00742B09" w:rsidP="00EC4C02"/>
          <w:p w14:paraId="011A986B" w14:textId="77777777" w:rsidR="00742B09" w:rsidRPr="002B2A51" w:rsidRDefault="00742B09" w:rsidP="00EC4C02"/>
          <w:p w14:paraId="011A986C" w14:textId="77777777" w:rsidR="00742B09" w:rsidRPr="002B2A51" w:rsidRDefault="00742B09" w:rsidP="00EC4C02"/>
          <w:p w14:paraId="011A9870" w14:textId="77777777" w:rsidR="00742B09" w:rsidRDefault="00742B09" w:rsidP="00EC4C02"/>
          <w:p w14:paraId="708D48BF" w14:textId="77777777" w:rsidR="001F597F" w:rsidRDefault="001F597F" w:rsidP="00EC4C02"/>
          <w:p w14:paraId="011A9873" w14:textId="77777777" w:rsidR="0007431A" w:rsidRPr="002B2A51" w:rsidRDefault="0007431A" w:rsidP="00EC4C02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08" w:type="pct"/>
          </w:tcPr>
          <w:p w14:paraId="011A9874" w14:textId="77777777" w:rsidR="0007431A" w:rsidRPr="002B2A51" w:rsidRDefault="0007431A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3.3.2.2.</w:t>
            </w:r>
          </w:p>
        </w:tc>
        <w:tc>
          <w:tcPr>
            <w:tcW w:w="1377" w:type="pct"/>
          </w:tcPr>
          <w:p w14:paraId="011A9875" w14:textId="77777777" w:rsidR="0007431A" w:rsidRPr="002B2A51" w:rsidRDefault="0007431A" w:rsidP="00EC4C02">
            <w:pPr>
              <w:contextualSpacing/>
              <w:textAlignment w:val="baseline"/>
              <w:rPr>
                <w:kern w:val="24"/>
                <w:sz w:val="24"/>
                <w:szCs w:val="24"/>
              </w:rPr>
            </w:pPr>
            <w:r w:rsidRPr="002B2A51">
              <w:rPr>
                <w:kern w:val="24"/>
                <w:sz w:val="24"/>
                <w:szCs w:val="24"/>
              </w:rPr>
              <w:t>Išanalizuoti esamą bendruomenės centrų ir bibliotekų struktūrą; parengti ir įgyvendinti naują veiklos koncepciją</w:t>
            </w:r>
          </w:p>
        </w:tc>
        <w:tc>
          <w:tcPr>
            <w:tcW w:w="1309" w:type="pct"/>
          </w:tcPr>
          <w:p w14:paraId="011A9876" w14:textId="77777777" w:rsidR="0007431A" w:rsidRPr="003324B7" w:rsidRDefault="00E51C78" w:rsidP="00EC4C02">
            <w:pPr>
              <w:outlineLvl w:val="2"/>
              <w:rPr>
                <w:sz w:val="24"/>
                <w:szCs w:val="24"/>
              </w:rPr>
            </w:pPr>
            <w:r w:rsidRPr="003324B7">
              <w:rPr>
                <w:sz w:val="24"/>
                <w:szCs w:val="24"/>
              </w:rPr>
              <w:t xml:space="preserve">Parengta bibliotekos tinklo optimizavimo bei veiklos </w:t>
            </w:r>
            <w:r w:rsidR="0007431A" w:rsidRPr="003324B7">
              <w:rPr>
                <w:sz w:val="24"/>
                <w:szCs w:val="24"/>
              </w:rPr>
              <w:t>modernizavimo galimybių studija</w:t>
            </w:r>
          </w:p>
          <w:p w14:paraId="011A9877" w14:textId="77777777" w:rsidR="0007431A" w:rsidRPr="002B2A51" w:rsidRDefault="0007431A" w:rsidP="00EC4C02">
            <w:pPr>
              <w:outlineLvl w:val="2"/>
              <w:rPr>
                <w:sz w:val="16"/>
                <w:szCs w:val="16"/>
                <w:u w:val="single"/>
              </w:rPr>
            </w:pPr>
          </w:p>
          <w:p w14:paraId="011A9878" w14:textId="77777777" w:rsidR="0007431A" w:rsidRPr="003324B7" w:rsidRDefault="007810EB" w:rsidP="00EC4C02">
            <w:pPr>
              <w:outlineLvl w:val="2"/>
              <w:rPr>
                <w:sz w:val="24"/>
                <w:szCs w:val="24"/>
              </w:rPr>
            </w:pPr>
            <w:r w:rsidRPr="003324B7">
              <w:rPr>
                <w:sz w:val="24"/>
                <w:szCs w:val="24"/>
              </w:rPr>
              <w:t>Veikiančių bendruomenės centrų-bibliotekų skaičius</w:t>
            </w:r>
          </w:p>
        </w:tc>
        <w:tc>
          <w:tcPr>
            <w:tcW w:w="435" w:type="pct"/>
          </w:tcPr>
          <w:p w14:paraId="011A9879" w14:textId="77777777" w:rsidR="0007431A" w:rsidRPr="002B2A51" w:rsidRDefault="0007431A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2013–2020</w:t>
            </w:r>
          </w:p>
        </w:tc>
        <w:tc>
          <w:tcPr>
            <w:tcW w:w="1078" w:type="pct"/>
          </w:tcPr>
          <w:p w14:paraId="011A987A" w14:textId="77777777" w:rsidR="0007431A" w:rsidRPr="002B2A51" w:rsidRDefault="0007431A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departamentas, Investicijų ir ekonomikos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87B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87C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7D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7E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7F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80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81" w14:textId="77777777" w:rsidR="0007431A" w:rsidRDefault="0007431A" w:rsidP="00EC4C02">
            <w:pPr>
              <w:jc w:val="center"/>
              <w:rPr>
                <w:color w:val="000000"/>
              </w:rPr>
            </w:pPr>
          </w:p>
          <w:p w14:paraId="011A9884" w14:textId="77777777" w:rsidR="00641150" w:rsidRDefault="00641150" w:rsidP="00EC4C02">
            <w:pPr>
              <w:jc w:val="center"/>
              <w:rPr>
                <w:sz w:val="24"/>
                <w:szCs w:val="24"/>
              </w:rPr>
            </w:pPr>
          </w:p>
          <w:p w14:paraId="011A9886" w14:textId="77777777" w:rsidR="0007431A" w:rsidRPr="00502135" w:rsidRDefault="0007431A" w:rsidP="00EC4C02">
            <w:pPr>
              <w:jc w:val="center"/>
            </w:pPr>
            <w:r w:rsidRPr="00502135">
              <w:t>;</w:t>
            </w:r>
          </w:p>
        </w:tc>
      </w:tr>
    </w:tbl>
    <w:p w14:paraId="011A9888" w14:textId="77777777" w:rsidR="003324B7" w:rsidRPr="002B2A51" w:rsidRDefault="003324B7" w:rsidP="003324B7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t>1.1</w:t>
      </w:r>
      <w:r>
        <w:rPr>
          <w:sz w:val="24"/>
          <w:szCs w:val="24"/>
        </w:rPr>
        <w:t>2</w:t>
      </w:r>
      <w:r w:rsidRPr="002B2A51">
        <w:rPr>
          <w:sz w:val="24"/>
          <w:szCs w:val="24"/>
        </w:rPr>
        <w:t>. pakeisti 3.3.2.</w:t>
      </w:r>
      <w:r>
        <w:rPr>
          <w:sz w:val="24"/>
          <w:szCs w:val="24"/>
        </w:rPr>
        <w:t>3</w:t>
      </w:r>
      <w:r w:rsidRPr="002B2A51">
        <w:rPr>
          <w:sz w:val="24"/>
          <w:szCs w:val="24"/>
        </w:rPr>
        <w:t xml:space="preserve"> priemonę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3324B7" w:rsidRPr="002B2A51" w14:paraId="011A98A1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889" w14:textId="77777777" w:rsidR="003324B7" w:rsidRPr="002B2A51" w:rsidRDefault="003324B7" w:rsidP="0076241F"/>
          <w:p w14:paraId="011A988A" w14:textId="77777777" w:rsidR="003324B7" w:rsidRPr="002B2A51" w:rsidRDefault="003324B7" w:rsidP="0076241F"/>
          <w:p w14:paraId="011A988B" w14:textId="77777777" w:rsidR="003324B7" w:rsidRPr="002B2A51" w:rsidRDefault="003324B7" w:rsidP="0076241F"/>
          <w:p w14:paraId="011A988C" w14:textId="77777777" w:rsidR="003324B7" w:rsidRPr="002B2A51" w:rsidRDefault="003324B7" w:rsidP="0076241F"/>
          <w:p w14:paraId="011A988D" w14:textId="77777777" w:rsidR="003324B7" w:rsidRDefault="003324B7" w:rsidP="0076241F"/>
          <w:p w14:paraId="011A988E" w14:textId="77777777" w:rsidR="00422638" w:rsidRDefault="00422638" w:rsidP="0076241F"/>
          <w:p w14:paraId="011A988F" w14:textId="77777777" w:rsidR="00422638" w:rsidRPr="002B2A51" w:rsidRDefault="00422638" w:rsidP="0076241F"/>
          <w:p w14:paraId="011A9891" w14:textId="77777777" w:rsidR="003324B7" w:rsidRPr="002B2A51" w:rsidRDefault="003324B7" w:rsidP="0076241F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08" w:type="pct"/>
          </w:tcPr>
          <w:p w14:paraId="011A9892" w14:textId="77777777" w:rsidR="003324B7" w:rsidRPr="002B2A51" w:rsidRDefault="003324B7" w:rsidP="003324B7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lastRenderedPageBreak/>
              <w:t>3.3.2.</w:t>
            </w:r>
            <w:r>
              <w:rPr>
                <w:sz w:val="24"/>
                <w:szCs w:val="24"/>
              </w:rPr>
              <w:t>3</w:t>
            </w:r>
            <w:r w:rsidRPr="002B2A51">
              <w:rPr>
                <w:sz w:val="24"/>
                <w:szCs w:val="24"/>
              </w:rPr>
              <w:t>.</w:t>
            </w:r>
          </w:p>
        </w:tc>
        <w:tc>
          <w:tcPr>
            <w:tcW w:w="1377" w:type="pct"/>
          </w:tcPr>
          <w:p w14:paraId="011A9893" w14:textId="77777777" w:rsidR="003324B7" w:rsidRPr="00422638" w:rsidRDefault="003324B7" w:rsidP="0076241F">
            <w:pPr>
              <w:contextualSpacing/>
              <w:textAlignment w:val="baseline"/>
              <w:rPr>
                <w:kern w:val="24"/>
                <w:sz w:val="24"/>
                <w:szCs w:val="24"/>
              </w:rPr>
            </w:pPr>
            <w:r w:rsidRPr="00422638">
              <w:rPr>
                <w:kern w:val="24"/>
                <w:sz w:val="24"/>
                <w:szCs w:val="24"/>
              </w:rPr>
              <w:t xml:space="preserve">Sudaryti sąlygas naudotis savivaldybės </w:t>
            </w:r>
            <w:r w:rsidRPr="00422638">
              <w:rPr>
                <w:kern w:val="24"/>
                <w:sz w:val="24"/>
                <w:szCs w:val="24"/>
              </w:rPr>
              <w:lastRenderedPageBreak/>
              <w:t>infrastruktūra  įgyvendinant visuomeninius kultūrinius projektus</w:t>
            </w:r>
          </w:p>
        </w:tc>
        <w:tc>
          <w:tcPr>
            <w:tcW w:w="1309" w:type="pct"/>
          </w:tcPr>
          <w:p w14:paraId="011A9894" w14:textId="77777777" w:rsidR="00422638" w:rsidRDefault="00422638" w:rsidP="00E87684">
            <w:pPr>
              <w:outlineLvl w:val="2"/>
              <w:rPr>
                <w:sz w:val="24"/>
                <w:szCs w:val="24"/>
              </w:rPr>
            </w:pPr>
            <w:r w:rsidRPr="00422638">
              <w:rPr>
                <w:sz w:val="24"/>
                <w:szCs w:val="24"/>
              </w:rPr>
              <w:lastRenderedPageBreak/>
              <w:t>Įgyvendinta projektų</w:t>
            </w:r>
          </w:p>
          <w:p w14:paraId="7E632EAE" w14:textId="77777777" w:rsidR="00E87684" w:rsidRPr="001F597F" w:rsidRDefault="00E87684" w:rsidP="00E87684">
            <w:pPr>
              <w:outlineLvl w:val="2"/>
              <w:rPr>
                <w:sz w:val="16"/>
                <w:szCs w:val="16"/>
              </w:rPr>
            </w:pPr>
          </w:p>
          <w:p w14:paraId="011A9895" w14:textId="77777777" w:rsidR="003324B7" w:rsidRPr="00422638" w:rsidRDefault="00422638" w:rsidP="00E87684">
            <w:pPr>
              <w:outlineLvl w:val="2"/>
              <w:rPr>
                <w:sz w:val="24"/>
                <w:szCs w:val="24"/>
              </w:rPr>
            </w:pPr>
            <w:r w:rsidRPr="00422638">
              <w:rPr>
                <w:sz w:val="24"/>
                <w:szCs w:val="24"/>
              </w:rPr>
              <w:t xml:space="preserve">Įstaigų, įgyvendinančių </w:t>
            </w:r>
            <w:r w:rsidRPr="00422638">
              <w:rPr>
                <w:sz w:val="24"/>
                <w:szCs w:val="24"/>
              </w:rPr>
              <w:lastRenderedPageBreak/>
              <w:t>kultūrinius projektus savivaldybės infrastruktūroje, skaičius</w:t>
            </w:r>
          </w:p>
        </w:tc>
        <w:tc>
          <w:tcPr>
            <w:tcW w:w="435" w:type="pct"/>
          </w:tcPr>
          <w:p w14:paraId="011A9896" w14:textId="77777777" w:rsidR="003324B7" w:rsidRPr="00422638" w:rsidRDefault="003324B7" w:rsidP="0076241F">
            <w:pPr>
              <w:jc w:val="center"/>
              <w:rPr>
                <w:sz w:val="24"/>
                <w:szCs w:val="24"/>
              </w:rPr>
            </w:pPr>
            <w:r w:rsidRPr="00422638">
              <w:rPr>
                <w:sz w:val="24"/>
                <w:szCs w:val="24"/>
              </w:rPr>
              <w:lastRenderedPageBreak/>
              <w:t>2013–2020</w:t>
            </w:r>
          </w:p>
        </w:tc>
        <w:tc>
          <w:tcPr>
            <w:tcW w:w="1078" w:type="pct"/>
          </w:tcPr>
          <w:p w14:paraId="011A9897" w14:textId="77777777" w:rsidR="003324B7" w:rsidRPr="00422638" w:rsidRDefault="00422638" w:rsidP="0076241F">
            <w:pPr>
              <w:jc w:val="center"/>
              <w:rPr>
                <w:sz w:val="24"/>
                <w:szCs w:val="24"/>
              </w:rPr>
            </w:pPr>
            <w:r w:rsidRPr="00422638">
              <w:rPr>
                <w:sz w:val="24"/>
                <w:szCs w:val="24"/>
              </w:rPr>
              <w:t xml:space="preserve">KMSA Ugdymo ir kultūros </w:t>
            </w:r>
            <w:r w:rsidRPr="00422638">
              <w:rPr>
                <w:sz w:val="24"/>
                <w:szCs w:val="24"/>
              </w:rPr>
              <w:lastRenderedPageBreak/>
              <w:t>departamentas, kultūros įstaigos ir organizacijos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898" w14:textId="77777777" w:rsidR="003324B7" w:rsidRPr="002B2A51" w:rsidRDefault="003324B7" w:rsidP="0076241F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lastRenderedPageBreak/>
              <w:t>“</w:t>
            </w:r>
          </w:p>
          <w:p w14:paraId="011A9899" w14:textId="77777777" w:rsidR="003324B7" w:rsidRPr="002B2A51" w:rsidRDefault="003324B7" w:rsidP="0076241F">
            <w:pPr>
              <w:jc w:val="center"/>
              <w:rPr>
                <w:color w:val="000000"/>
              </w:rPr>
            </w:pPr>
          </w:p>
          <w:p w14:paraId="011A989A" w14:textId="77777777" w:rsidR="003324B7" w:rsidRPr="002B2A51" w:rsidRDefault="003324B7" w:rsidP="0076241F">
            <w:pPr>
              <w:jc w:val="center"/>
              <w:rPr>
                <w:color w:val="000000"/>
              </w:rPr>
            </w:pPr>
          </w:p>
          <w:p w14:paraId="011A989B" w14:textId="77777777" w:rsidR="003324B7" w:rsidRDefault="003324B7" w:rsidP="0076241F">
            <w:pPr>
              <w:jc w:val="center"/>
              <w:rPr>
                <w:color w:val="000000"/>
              </w:rPr>
            </w:pPr>
          </w:p>
          <w:p w14:paraId="011A989C" w14:textId="77777777" w:rsidR="003324B7" w:rsidRDefault="003324B7" w:rsidP="0076241F">
            <w:pPr>
              <w:jc w:val="center"/>
              <w:rPr>
                <w:color w:val="000000"/>
              </w:rPr>
            </w:pPr>
          </w:p>
          <w:p w14:paraId="011A989D" w14:textId="77777777" w:rsidR="003324B7" w:rsidRPr="002B2A51" w:rsidRDefault="003324B7" w:rsidP="0076241F">
            <w:pPr>
              <w:jc w:val="center"/>
              <w:rPr>
                <w:color w:val="000000"/>
              </w:rPr>
            </w:pPr>
          </w:p>
          <w:p w14:paraId="5E523B7D" w14:textId="77777777" w:rsidR="001F597F" w:rsidRDefault="001F597F" w:rsidP="0076241F">
            <w:pPr>
              <w:jc w:val="center"/>
            </w:pPr>
          </w:p>
          <w:p w14:paraId="011A98A0" w14:textId="77777777" w:rsidR="003324B7" w:rsidRPr="00502135" w:rsidRDefault="003324B7" w:rsidP="0076241F">
            <w:pPr>
              <w:jc w:val="center"/>
            </w:pPr>
            <w:r w:rsidRPr="00502135">
              <w:t>;</w:t>
            </w:r>
          </w:p>
        </w:tc>
      </w:tr>
    </w:tbl>
    <w:p w14:paraId="011A98A2" w14:textId="77777777" w:rsidR="0007431A" w:rsidRPr="002B2A51" w:rsidRDefault="0007431A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lastRenderedPageBreak/>
        <w:t>1.1</w:t>
      </w:r>
      <w:r w:rsidR="00422638">
        <w:rPr>
          <w:sz w:val="24"/>
          <w:szCs w:val="24"/>
        </w:rPr>
        <w:t>3</w:t>
      </w:r>
      <w:r w:rsidRPr="002B2A51">
        <w:rPr>
          <w:sz w:val="24"/>
          <w:szCs w:val="24"/>
        </w:rPr>
        <w:t xml:space="preserve">. </w:t>
      </w:r>
      <w:r w:rsidR="00AC6F4F" w:rsidRPr="002B2A51">
        <w:rPr>
          <w:sz w:val="24"/>
          <w:szCs w:val="24"/>
        </w:rPr>
        <w:t>pakeisti</w:t>
      </w:r>
      <w:r w:rsidRPr="002B2A51">
        <w:rPr>
          <w:sz w:val="24"/>
          <w:szCs w:val="24"/>
        </w:rPr>
        <w:t xml:space="preserve"> 3.3.2.8 priemonę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07431A" w:rsidRPr="002B2A51" w14:paraId="011A98C5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8A3" w14:textId="77777777" w:rsidR="00742B09" w:rsidRPr="002B2A51" w:rsidRDefault="00742B09" w:rsidP="00EC4C02"/>
          <w:p w14:paraId="011A98A4" w14:textId="77777777" w:rsidR="00742B09" w:rsidRPr="002B2A51" w:rsidRDefault="00742B09" w:rsidP="00EC4C02"/>
          <w:p w14:paraId="011A98A5" w14:textId="77777777" w:rsidR="00742B09" w:rsidRPr="002B2A51" w:rsidRDefault="00742B09" w:rsidP="00EC4C02"/>
          <w:p w14:paraId="011A98A6" w14:textId="77777777" w:rsidR="00742B09" w:rsidRPr="002B2A51" w:rsidRDefault="00742B09" w:rsidP="00EC4C02"/>
          <w:p w14:paraId="011A98A7" w14:textId="77777777" w:rsidR="00742B09" w:rsidRPr="002B2A51" w:rsidRDefault="00742B09" w:rsidP="00EC4C02"/>
          <w:p w14:paraId="011A98A8" w14:textId="77777777" w:rsidR="00742B09" w:rsidRDefault="00742B09" w:rsidP="00EC4C02"/>
          <w:p w14:paraId="011A98A9" w14:textId="77777777" w:rsidR="00FD6ABD" w:rsidRDefault="00FD6ABD" w:rsidP="00EC4C02"/>
          <w:p w14:paraId="011A98AA" w14:textId="77777777" w:rsidR="00FD6ABD" w:rsidRDefault="00FD6ABD" w:rsidP="00EC4C02"/>
          <w:p w14:paraId="011A98AB" w14:textId="77777777" w:rsidR="00FD6ABD" w:rsidRPr="002B2A51" w:rsidRDefault="00FD6ABD" w:rsidP="00EC4C02"/>
          <w:p w14:paraId="011A98AC" w14:textId="77777777" w:rsidR="00742B09" w:rsidRPr="002B2A51" w:rsidRDefault="00742B09" w:rsidP="00EC4C02"/>
          <w:p w14:paraId="011A98B0" w14:textId="77777777" w:rsidR="0007431A" w:rsidRPr="002B2A51" w:rsidRDefault="0007431A" w:rsidP="00EC4C02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08" w:type="pct"/>
          </w:tcPr>
          <w:p w14:paraId="011A98B1" w14:textId="77777777" w:rsidR="0007431A" w:rsidRPr="002B2A51" w:rsidRDefault="0007431A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3.3.2.8.</w:t>
            </w:r>
          </w:p>
        </w:tc>
        <w:tc>
          <w:tcPr>
            <w:tcW w:w="1377" w:type="pct"/>
          </w:tcPr>
          <w:p w14:paraId="011A98B2" w14:textId="77777777" w:rsidR="0007431A" w:rsidRPr="002B2A51" w:rsidRDefault="0007431A" w:rsidP="00EC4C02">
            <w:pPr>
              <w:rPr>
                <w:caps/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 xml:space="preserve">Aktyvinti miesto kultūros ir kitų sektorių bendradarbiavimą </w:t>
            </w:r>
          </w:p>
        </w:tc>
        <w:tc>
          <w:tcPr>
            <w:tcW w:w="1309" w:type="pct"/>
          </w:tcPr>
          <w:p w14:paraId="011A98B3" w14:textId="77777777" w:rsidR="00FD6ABD" w:rsidRPr="00422638" w:rsidRDefault="00FD6ABD" w:rsidP="00FD6ABD">
            <w:pPr>
              <w:rPr>
                <w:sz w:val="24"/>
                <w:szCs w:val="24"/>
              </w:rPr>
            </w:pPr>
            <w:r w:rsidRPr="00422638">
              <w:rPr>
                <w:sz w:val="24"/>
                <w:szCs w:val="24"/>
              </w:rPr>
              <w:t>Organizuotų renginių (konferencijų, seminarų, apskritojo stalo diskusijų, mokymų, kūrybinių dirbtuvių ir kt.) skaičius</w:t>
            </w:r>
          </w:p>
          <w:p w14:paraId="011A98B4" w14:textId="77777777" w:rsidR="0007431A" w:rsidRPr="00422638" w:rsidRDefault="0007431A" w:rsidP="00EC4C02">
            <w:pPr>
              <w:rPr>
                <w:sz w:val="16"/>
                <w:szCs w:val="16"/>
              </w:rPr>
            </w:pPr>
          </w:p>
          <w:p w14:paraId="011A98B5" w14:textId="77777777" w:rsidR="0007431A" w:rsidRPr="002B2A51" w:rsidRDefault="0007431A" w:rsidP="00EC4C02">
            <w:pPr>
              <w:rPr>
                <w:sz w:val="24"/>
                <w:szCs w:val="24"/>
              </w:rPr>
            </w:pPr>
            <w:r w:rsidRPr="00422638">
              <w:rPr>
                <w:sz w:val="24"/>
                <w:szCs w:val="24"/>
              </w:rPr>
              <w:t>Įgyvendintų tarpsektorinių projektų skaičius</w:t>
            </w:r>
          </w:p>
        </w:tc>
        <w:tc>
          <w:tcPr>
            <w:tcW w:w="435" w:type="pct"/>
          </w:tcPr>
          <w:p w14:paraId="011A98B6" w14:textId="77777777" w:rsidR="0007431A" w:rsidRPr="002B2A51" w:rsidRDefault="0007431A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2013–2020</w:t>
            </w:r>
          </w:p>
        </w:tc>
        <w:tc>
          <w:tcPr>
            <w:tcW w:w="1078" w:type="pct"/>
          </w:tcPr>
          <w:p w14:paraId="011A98B7" w14:textId="77777777" w:rsidR="0007431A" w:rsidRPr="002B2A51" w:rsidRDefault="0007431A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departamentas, KKKC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8B8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8B9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BA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BB" w14:textId="77777777" w:rsidR="0007431A" w:rsidRPr="002B2A51" w:rsidRDefault="0007431A" w:rsidP="00EC4C02">
            <w:pPr>
              <w:jc w:val="center"/>
              <w:rPr>
                <w:color w:val="000000"/>
              </w:rPr>
            </w:pPr>
          </w:p>
          <w:p w14:paraId="011A98BC" w14:textId="77777777" w:rsidR="00AC6F4F" w:rsidRPr="002B2A51" w:rsidRDefault="00AC6F4F" w:rsidP="00EC4C02">
            <w:pPr>
              <w:jc w:val="center"/>
              <w:rPr>
                <w:sz w:val="24"/>
                <w:szCs w:val="24"/>
              </w:rPr>
            </w:pPr>
          </w:p>
          <w:p w14:paraId="011A98BD" w14:textId="77777777" w:rsidR="00AC6F4F" w:rsidRPr="002B2A51" w:rsidRDefault="00AC6F4F" w:rsidP="00EC4C02">
            <w:pPr>
              <w:jc w:val="center"/>
              <w:rPr>
                <w:sz w:val="24"/>
                <w:szCs w:val="24"/>
              </w:rPr>
            </w:pPr>
          </w:p>
          <w:p w14:paraId="011A98BE" w14:textId="77777777" w:rsidR="00AC6F4F" w:rsidRDefault="00AC6F4F" w:rsidP="00EC4C02">
            <w:pPr>
              <w:jc w:val="center"/>
              <w:rPr>
                <w:sz w:val="24"/>
                <w:szCs w:val="24"/>
              </w:rPr>
            </w:pPr>
          </w:p>
          <w:p w14:paraId="011A98BF" w14:textId="77777777" w:rsidR="00FD6ABD" w:rsidRDefault="00FD6ABD" w:rsidP="00EC4C02">
            <w:pPr>
              <w:jc w:val="center"/>
              <w:rPr>
                <w:sz w:val="24"/>
                <w:szCs w:val="24"/>
              </w:rPr>
            </w:pPr>
          </w:p>
          <w:p w14:paraId="011A98C1" w14:textId="77777777" w:rsidR="00FD6ABD" w:rsidRPr="002B2A51" w:rsidRDefault="00FD6ABD" w:rsidP="00EC4C02">
            <w:pPr>
              <w:jc w:val="center"/>
              <w:rPr>
                <w:sz w:val="24"/>
                <w:szCs w:val="24"/>
              </w:rPr>
            </w:pPr>
          </w:p>
          <w:p w14:paraId="011A98C4" w14:textId="77777777" w:rsidR="0007431A" w:rsidRPr="00502135" w:rsidRDefault="0007431A" w:rsidP="00EC4C02">
            <w:pPr>
              <w:jc w:val="center"/>
            </w:pPr>
            <w:r w:rsidRPr="00502135">
              <w:t>;</w:t>
            </w:r>
          </w:p>
        </w:tc>
      </w:tr>
    </w:tbl>
    <w:p w14:paraId="011A98C6" w14:textId="77777777" w:rsidR="0007431A" w:rsidRPr="002B2A51" w:rsidRDefault="0007431A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t>1.</w:t>
      </w:r>
      <w:r w:rsidR="002B2A51" w:rsidRPr="002B2A51">
        <w:rPr>
          <w:sz w:val="24"/>
          <w:szCs w:val="24"/>
        </w:rPr>
        <w:t>1</w:t>
      </w:r>
      <w:r w:rsidR="00422638">
        <w:rPr>
          <w:sz w:val="24"/>
          <w:szCs w:val="24"/>
        </w:rPr>
        <w:t>4</w:t>
      </w:r>
      <w:r w:rsidRPr="002B2A51">
        <w:rPr>
          <w:sz w:val="24"/>
          <w:szCs w:val="24"/>
        </w:rPr>
        <w:t>. papildyti 3.3.</w:t>
      </w:r>
      <w:r w:rsidR="00AC6F4F" w:rsidRPr="002B2A51">
        <w:rPr>
          <w:sz w:val="24"/>
          <w:szCs w:val="24"/>
        </w:rPr>
        <w:t>2</w:t>
      </w:r>
      <w:r w:rsidRPr="002B2A51">
        <w:rPr>
          <w:sz w:val="24"/>
          <w:szCs w:val="24"/>
        </w:rPr>
        <w:t>.</w:t>
      </w:r>
      <w:r w:rsidR="00AC6F4F" w:rsidRPr="002B2A51">
        <w:rPr>
          <w:sz w:val="24"/>
          <w:szCs w:val="24"/>
        </w:rPr>
        <w:t>11</w:t>
      </w:r>
      <w:r w:rsidRPr="002B2A51">
        <w:rPr>
          <w:sz w:val="24"/>
          <w:szCs w:val="24"/>
        </w:rPr>
        <w:t xml:space="preserve"> </w:t>
      </w:r>
      <w:r w:rsidR="00EA2C16" w:rsidRPr="002B2A51">
        <w:rPr>
          <w:sz w:val="24"/>
          <w:szCs w:val="24"/>
        </w:rPr>
        <w:t>priemone</w:t>
      </w:r>
      <w:r w:rsidRPr="002B2A51">
        <w:rPr>
          <w:sz w:val="24"/>
          <w:szCs w:val="24"/>
        </w:rPr>
        <w:t>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92"/>
        <w:gridCol w:w="1130"/>
        <w:gridCol w:w="2547"/>
        <w:gridCol w:w="2557"/>
        <w:gridCol w:w="849"/>
        <w:gridCol w:w="2104"/>
        <w:gridCol w:w="281"/>
      </w:tblGrid>
      <w:tr w:rsidR="00AC6F4F" w:rsidRPr="002B2A51" w14:paraId="011A98E7" w14:textId="77777777" w:rsidTr="007354C0">
        <w:trPr>
          <w:trHeight w:val="20"/>
        </w:trPr>
        <w:tc>
          <w:tcPr>
            <w:tcW w:w="149" w:type="pct"/>
            <w:tcBorders>
              <w:top w:val="nil"/>
              <w:left w:val="nil"/>
              <w:bottom w:val="nil"/>
            </w:tcBorders>
          </w:tcPr>
          <w:p w14:paraId="011A98C7" w14:textId="77777777" w:rsidR="00742B09" w:rsidRPr="002B2A51" w:rsidRDefault="00742B09" w:rsidP="00EC4C02"/>
          <w:p w14:paraId="011A98C8" w14:textId="77777777" w:rsidR="00742B09" w:rsidRPr="002B2A51" w:rsidRDefault="00742B09" w:rsidP="00EC4C02"/>
          <w:p w14:paraId="011A98C9" w14:textId="77777777" w:rsidR="00742B09" w:rsidRPr="002B2A51" w:rsidRDefault="00742B09" w:rsidP="00EC4C02"/>
          <w:p w14:paraId="011A98CA" w14:textId="77777777" w:rsidR="00742B09" w:rsidRPr="002B2A51" w:rsidRDefault="00742B09" w:rsidP="00EC4C02"/>
          <w:p w14:paraId="011A98CB" w14:textId="77777777" w:rsidR="00742B09" w:rsidRPr="002B2A51" w:rsidRDefault="00742B09" w:rsidP="00EC4C02"/>
          <w:p w14:paraId="011A98CC" w14:textId="77777777" w:rsidR="00742B09" w:rsidRPr="002B2A51" w:rsidRDefault="00742B09" w:rsidP="00EC4C02"/>
          <w:p w14:paraId="011A98CD" w14:textId="77777777" w:rsidR="00742B09" w:rsidRPr="002B2A51" w:rsidRDefault="00742B09" w:rsidP="00EC4C02"/>
          <w:p w14:paraId="011A98CE" w14:textId="77777777" w:rsidR="00846571" w:rsidRPr="002B2A51" w:rsidRDefault="00846571" w:rsidP="00EC4C02"/>
          <w:p w14:paraId="011A98D0" w14:textId="77777777" w:rsidR="00846571" w:rsidRPr="002B2A51" w:rsidRDefault="00846571" w:rsidP="00846571"/>
          <w:p w14:paraId="011A98D1" w14:textId="77777777" w:rsidR="00846571" w:rsidRPr="002B2A51" w:rsidRDefault="00AC6F4F" w:rsidP="00846571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79" w:type="pct"/>
          </w:tcPr>
          <w:p w14:paraId="011A98D3" w14:textId="28ADC803" w:rsidR="00AC6F4F" w:rsidRPr="002B2A51" w:rsidRDefault="00AC6F4F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3.3.2.11.</w:t>
            </w:r>
          </w:p>
          <w:p w14:paraId="011A98D4" w14:textId="77777777" w:rsidR="00AC6F4F" w:rsidRPr="002B2A51" w:rsidRDefault="00AC6F4F" w:rsidP="00EC4C02">
            <w:pPr>
              <w:rPr>
                <w:sz w:val="24"/>
                <w:szCs w:val="24"/>
              </w:rPr>
            </w:pPr>
          </w:p>
        </w:tc>
        <w:tc>
          <w:tcPr>
            <w:tcW w:w="1305" w:type="pct"/>
          </w:tcPr>
          <w:p w14:paraId="011A98D5" w14:textId="77777777" w:rsidR="00AC6F4F" w:rsidRPr="002B2A51" w:rsidRDefault="00AC6F4F" w:rsidP="00EC4C02">
            <w:pPr>
              <w:contextualSpacing/>
              <w:textAlignment w:val="baseline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Modernizuoti Vasaros koncertų estradą</w:t>
            </w:r>
          </w:p>
        </w:tc>
        <w:tc>
          <w:tcPr>
            <w:tcW w:w="1310" w:type="pct"/>
          </w:tcPr>
          <w:p w14:paraId="011A98D6" w14:textId="77777777" w:rsidR="00AC6F4F" w:rsidRPr="00422638" w:rsidRDefault="00AC6F4F" w:rsidP="002B1E44">
            <w:pPr>
              <w:rPr>
                <w:iCs/>
                <w:strike/>
                <w:sz w:val="24"/>
                <w:szCs w:val="24"/>
              </w:rPr>
            </w:pPr>
            <w:r w:rsidRPr="00422638">
              <w:rPr>
                <w:iCs/>
                <w:sz w:val="24"/>
                <w:szCs w:val="24"/>
              </w:rPr>
              <w:t>Parengta</w:t>
            </w:r>
            <w:r w:rsidR="00641150" w:rsidRPr="00422638">
              <w:rPr>
                <w:iCs/>
                <w:sz w:val="24"/>
                <w:szCs w:val="24"/>
              </w:rPr>
              <w:t xml:space="preserve"> </w:t>
            </w:r>
            <w:r w:rsidR="00323D3E" w:rsidRPr="00422638">
              <w:rPr>
                <w:iCs/>
                <w:sz w:val="24"/>
                <w:szCs w:val="24"/>
              </w:rPr>
              <w:t>techninė dokumentacija</w:t>
            </w:r>
          </w:p>
          <w:p w14:paraId="011A98D7" w14:textId="77777777" w:rsidR="00AC6F4F" w:rsidRPr="00422638" w:rsidRDefault="00AC6F4F" w:rsidP="00EC4C02">
            <w:pPr>
              <w:ind w:firstLine="38"/>
              <w:rPr>
                <w:iCs/>
                <w:sz w:val="16"/>
                <w:szCs w:val="16"/>
              </w:rPr>
            </w:pPr>
          </w:p>
          <w:p w14:paraId="011A98D8" w14:textId="77777777" w:rsidR="00AC6F4F" w:rsidRPr="00422638" w:rsidRDefault="00323D3E" w:rsidP="00EC4C02">
            <w:pPr>
              <w:rPr>
                <w:iCs/>
                <w:sz w:val="24"/>
                <w:szCs w:val="24"/>
              </w:rPr>
            </w:pPr>
            <w:r w:rsidRPr="00422638">
              <w:rPr>
                <w:iCs/>
                <w:sz w:val="24"/>
                <w:szCs w:val="24"/>
              </w:rPr>
              <w:t>Modernizuota</w:t>
            </w:r>
            <w:r w:rsidR="00AC6F4F" w:rsidRPr="00422638">
              <w:rPr>
                <w:iCs/>
                <w:sz w:val="24"/>
                <w:szCs w:val="24"/>
              </w:rPr>
              <w:t xml:space="preserve"> Vasaros koncertų estrados infrastruktūra</w:t>
            </w:r>
          </w:p>
          <w:p w14:paraId="011A98D9" w14:textId="77777777" w:rsidR="00CC21A8" w:rsidRPr="002B2A51" w:rsidRDefault="00CC21A8" w:rsidP="00EC4C02">
            <w:pPr>
              <w:rPr>
                <w:iCs/>
                <w:sz w:val="16"/>
                <w:szCs w:val="16"/>
              </w:rPr>
            </w:pPr>
          </w:p>
          <w:p w14:paraId="011A98DA" w14:textId="77777777" w:rsidR="00502135" w:rsidRPr="002B2A51" w:rsidRDefault="002B1E44" w:rsidP="002B1E44">
            <w:pPr>
              <w:rPr>
                <w:iCs/>
                <w:sz w:val="24"/>
                <w:szCs w:val="24"/>
              </w:rPr>
            </w:pPr>
            <w:r w:rsidRPr="002B2A51">
              <w:rPr>
                <w:iCs/>
                <w:sz w:val="24"/>
                <w:szCs w:val="24"/>
              </w:rPr>
              <w:t>Įgyvendintų r</w:t>
            </w:r>
            <w:r w:rsidR="00AC6F4F" w:rsidRPr="002B2A51">
              <w:rPr>
                <w:iCs/>
                <w:sz w:val="24"/>
                <w:szCs w:val="24"/>
              </w:rPr>
              <w:t>enginių skaičius</w:t>
            </w:r>
          </w:p>
        </w:tc>
        <w:tc>
          <w:tcPr>
            <w:tcW w:w="435" w:type="pct"/>
          </w:tcPr>
          <w:p w14:paraId="011A98DB" w14:textId="77777777" w:rsidR="00AC6F4F" w:rsidRPr="002B2A51" w:rsidRDefault="00AC6F4F" w:rsidP="00EC4C02">
            <w:pPr>
              <w:jc w:val="center"/>
              <w:rPr>
                <w:rFonts w:eastAsia="SimSun"/>
                <w:sz w:val="24"/>
                <w:szCs w:val="24"/>
              </w:rPr>
            </w:pPr>
            <w:r w:rsidRPr="002B2A51">
              <w:rPr>
                <w:rFonts w:eastAsia="SimSun"/>
                <w:sz w:val="24"/>
                <w:szCs w:val="24"/>
              </w:rPr>
              <w:t>2015</w:t>
            </w:r>
            <w:r w:rsidR="00C84F0A" w:rsidRPr="002B2A51">
              <w:rPr>
                <w:rFonts w:eastAsia="SimSun"/>
                <w:sz w:val="24"/>
                <w:szCs w:val="24"/>
              </w:rPr>
              <w:t>–</w:t>
            </w:r>
            <w:r w:rsidRPr="002B2A51">
              <w:rPr>
                <w:rFonts w:eastAsia="SimSun"/>
                <w:sz w:val="24"/>
                <w:szCs w:val="24"/>
              </w:rPr>
              <w:t>2020</w:t>
            </w:r>
          </w:p>
        </w:tc>
        <w:tc>
          <w:tcPr>
            <w:tcW w:w="1078" w:type="pct"/>
          </w:tcPr>
          <w:p w14:paraId="011A98DC" w14:textId="77777777" w:rsidR="00AC6F4F" w:rsidRPr="002B2A51" w:rsidRDefault="00AC6F4F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departamentas, Investicijų ir ekonomikos departamentas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</w:tcPr>
          <w:p w14:paraId="011A98DD" w14:textId="77777777" w:rsidR="00AC6F4F" w:rsidRPr="002B2A51" w:rsidRDefault="00AC6F4F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8DE" w14:textId="77777777" w:rsidR="00AC6F4F" w:rsidRPr="002B2A51" w:rsidRDefault="00AC6F4F" w:rsidP="00EC4C02">
            <w:pPr>
              <w:jc w:val="center"/>
              <w:rPr>
                <w:color w:val="000000"/>
              </w:rPr>
            </w:pPr>
          </w:p>
          <w:p w14:paraId="011A98DF" w14:textId="77777777" w:rsidR="00AC6F4F" w:rsidRPr="002B2A51" w:rsidRDefault="00AC6F4F" w:rsidP="00EC4C02">
            <w:pPr>
              <w:jc w:val="center"/>
              <w:rPr>
                <w:color w:val="000000"/>
              </w:rPr>
            </w:pPr>
          </w:p>
          <w:p w14:paraId="011A98E0" w14:textId="77777777" w:rsidR="00AC6F4F" w:rsidRPr="002B2A51" w:rsidRDefault="00AC6F4F" w:rsidP="00EC4C02">
            <w:pPr>
              <w:jc w:val="center"/>
              <w:rPr>
                <w:color w:val="000000"/>
              </w:rPr>
            </w:pPr>
          </w:p>
          <w:p w14:paraId="011A98E1" w14:textId="77777777" w:rsidR="00AC6F4F" w:rsidRPr="002B2A51" w:rsidRDefault="00AC6F4F" w:rsidP="00EC4C02">
            <w:pPr>
              <w:jc w:val="center"/>
              <w:rPr>
                <w:sz w:val="24"/>
                <w:szCs w:val="24"/>
              </w:rPr>
            </w:pPr>
          </w:p>
          <w:p w14:paraId="011A98E2" w14:textId="77777777" w:rsidR="00AC6F4F" w:rsidRPr="002B2A51" w:rsidRDefault="00AC6F4F" w:rsidP="00EC4C02">
            <w:pPr>
              <w:jc w:val="center"/>
              <w:rPr>
                <w:sz w:val="24"/>
                <w:szCs w:val="24"/>
              </w:rPr>
            </w:pPr>
          </w:p>
          <w:p w14:paraId="011A98E3" w14:textId="77777777" w:rsidR="00846571" w:rsidRPr="002B2A51" w:rsidRDefault="00846571" w:rsidP="00EC4C02">
            <w:pPr>
              <w:jc w:val="center"/>
              <w:rPr>
                <w:sz w:val="24"/>
                <w:szCs w:val="24"/>
              </w:rPr>
            </w:pPr>
          </w:p>
          <w:p w14:paraId="011A98E5" w14:textId="77777777" w:rsidR="00AC6F4F" w:rsidRPr="002B2A51" w:rsidRDefault="00AC6F4F" w:rsidP="00EC4C02">
            <w:pPr>
              <w:jc w:val="center"/>
              <w:rPr>
                <w:sz w:val="24"/>
                <w:szCs w:val="24"/>
              </w:rPr>
            </w:pPr>
          </w:p>
          <w:p w14:paraId="011A98E6" w14:textId="77777777" w:rsidR="00AC6F4F" w:rsidRPr="00502135" w:rsidRDefault="00AC6F4F" w:rsidP="00EC4C02">
            <w:pPr>
              <w:jc w:val="center"/>
            </w:pPr>
            <w:r w:rsidRPr="00502135">
              <w:t>;</w:t>
            </w:r>
          </w:p>
        </w:tc>
      </w:tr>
    </w:tbl>
    <w:p w14:paraId="011A98E8" w14:textId="77777777" w:rsidR="005C6710" w:rsidRPr="002B2A51" w:rsidRDefault="005C6710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t>1.</w:t>
      </w:r>
      <w:r w:rsidR="002B2A51" w:rsidRPr="002B2A51">
        <w:rPr>
          <w:sz w:val="24"/>
          <w:szCs w:val="24"/>
        </w:rPr>
        <w:t>1</w:t>
      </w:r>
      <w:r w:rsidR="00422638">
        <w:rPr>
          <w:sz w:val="24"/>
          <w:szCs w:val="24"/>
        </w:rPr>
        <w:t>5</w:t>
      </w:r>
      <w:r w:rsidRPr="002B2A51">
        <w:rPr>
          <w:sz w:val="24"/>
          <w:szCs w:val="24"/>
        </w:rPr>
        <w:t>. papildyti 3.3.2.12 priemon</w:t>
      </w:r>
      <w:r w:rsidR="00EA2C16" w:rsidRPr="002B2A51">
        <w:rPr>
          <w:sz w:val="24"/>
          <w:szCs w:val="24"/>
        </w:rPr>
        <w:t>e</w:t>
      </w:r>
      <w:r w:rsidRPr="002B2A51">
        <w:rPr>
          <w:sz w:val="24"/>
          <w:szCs w:val="24"/>
        </w:rPr>
        <w:t>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92"/>
        <w:gridCol w:w="1130"/>
        <w:gridCol w:w="2547"/>
        <w:gridCol w:w="2557"/>
        <w:gridCol w:w="849"/>
        <w:gridCol w:w="2104"/>
        <w:gridCol w:w="281"/>
      </w:tblGrid>
      <w:tr w:rsidR="005C6710" w:rsidRPr="002B2A51" w14:paraId="011A990F" w14:textId="77777777" w:rsidTr="007354C0">
        <w:trPr>
          <w:trHeight w:val="20"/>
        </w:trPr>
        <w:tc>
          <w:tcPr>
            <w:tcW w:w="149" w:type="pct"/>
            <w:tcBorders>
              <w:top w:val="nil"/>
              <w:left w:val="nil"/>
              <w:bottom w:val="nil"/>
            </w:tcBorders>
          </w:tcPr>
          <w:p w14:paraId="011A98E9" w14:textId="77777777" w:rsidR="00742B09" w:rsidRPr="002B2A51" w:rsidRDefault="00742B09" w:rsidP="00EC4C02"/>
          <w:p w14:paraId="011A98EA" w14:textId="77777777" w:rsidR="00742B09" w:rsidRPr="002B2A51" w:rsidRDefault="00742B09" w:rsidP="00EC4C02"/>
          <w:p w14:paraId="011A98EB" w14:textId="77777777" w:rsidR="00742B09" w:rsidRPr="002B2A51" w:rsidRDefault="00742B09" w:rsidP="00EC4C02"/>
          <w:p w14:paraId="011A98EC" w14:textId="77777777" w:rsidR="00742B09" w:rsidRPr="002B2A51" w:rsidRDefault="00742B09" w:rsidP="00EC4C02"/>
          <w:p w14:paraId="011A98ED" w14:textId="77777777" w:rsidR="00742B09" w:rsidRDefault="00742B09" w:rsidP="00EC4C02"/>
          <w:p w14:paraId="011A98EE" w14:textId="77777777" w:rsidR="00502135" w:rsidRDefault="00502135" w:rsidP="00EC4C02"/>
          <w:p w14:paraId="011A98EF" w14:textId="77777777" w:rsidR="00502135" w:rsidRDefault="00502135" w:rsidP="00EC4C02"/>
          <w:p w14:paraId="011A98F0" w14:textId="77777777" w:rsidR="00502135" w:rsidRDefault="00502135" w:rsidP="00EC4C02"/>
          <w:p w14:paraId="011A98F1" w14:textId="77777777" w:rsidR="00502135" w:rsidRDefault="00502135" w:rsidP="00EC4C02"/>
          <w:p w14:paraId="011A98F2" w14:textId="77777777" w:rsidR="00502135" w:rsidRPr="002B2A51" w:rsidRDefault="00502135" w:rsidP="00EC4C02"/>
          <w:p w14:paraId="011A98F3" w14:textId="77777777" w:rsidR="00742B09" w:rsidRDefault="00742B09" w:rsidP="00EC4C02"/>
          <w:p w14:paraId="011A98F5" w14:textId="77777777" w:rsidR="005C6710" w:rsidRPr="002B2A51" w:rsidRDefault="005C6710" w:rsidP="00EC4C02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79" w:type="pct"/>
          </w:tcPr>
          <w:p w14:paraId="011A98F7" w14:textId="693FD4EF" w:rsidR="005C6710" w:rsidRPr="002B2A51" w:rsidRDefault="005C6710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3.3.2.12.</w:t>
            </w:r>
          </w:p>
          <w:p w14:paraId="011A98F8" w14:textId="77777777" w:rsidR="005C6710" w:rsidRPr="002B2A51" w:rsidRDefault="005C6710" w:rsidP="00EC4C02">
            <w:pPr>
              <w:rPr>
                <w:sz w:val="24"/>
                <w:szCs w:val="24"/>
              </w:rPr>
            </w:pPr>
          </w:p>
        </w:tc>
        <w:tc>
          <w:tcPr>
            <w:tcW w:w="1305" w:type="pct"/>
          </w:tcPr>
          <w:p w14:paraId="011A98F9" w14:textId="3608F567" w:rsidR="00DA3472" w:rsidRPr="00BB24CF" w:rsidRDefault="00B15618" w:rsidP="00DA3472">
            <w:pPr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A3472" w:rsidRPr="00BB24CF">
              <w:rPr>
                <w:sz w:val="24"/>
                <w:szCs w:val="24"/>
              </w:rPr>
              <w:t xml:space="preserve">uformuoti </w:t>
            </w:r>
            <w:r>
              <w:rPr>
                <w:sz w:val="24"/>
                <w:szCs w:val="24"/>
              </w:rPr>
              <w:t>s</w:t>
            </w:r>
            <w:r w:rsidRPr="00BB24CF">
              <w:rPr>
                <w:sz w:val="24"/>
                <w:szCs w:val="24"/>
              </w:rPr>
              <w:t xml:space="preserve">enamiestyje </w:t>
            </w:r>
            <w:r>
              <w:rPr>
                <w:sz w:val="24"/>
                <w:szCs w:val="24"/>
              </w:rPr>
              <w:t>Kultūros kvartalą</w:t>
            </w:r>
            <w:r w:rsidR="00DA3472" w:rsidRPr="00BB24CF">
              <w:rPr>
                <w:sz w:val="24"/>
                <w:szCs w:val="24"/>
              </w:rPr>
              <w:t>, sudarant palankias sąlygas verslo,  kultūros ir kūrybinių organizaci</w:t>
            </w:r>
            <w:r w:rsidR="00C94687" w:rsidRPr="00BB24CF">
              <w:rPr>
                <w:sz w:val="24"/>
                <w:szCs w:val="24"/>
              </w:rPr>
              <w:t>j</w:t>
            </w:r>
            <w:r w:rsidR="00DA3472" w:rsidRPr="00BB24CF">
              <w:rPr>
                <w:sz w:val="24"/>
                <w:szCs w:val="24"/>
              </w:rPr>
              <w:t>ų sinergiškai veiklai</w:t>
            </w:r>
          </w:p>
          <w:p w14:paraId="011A98FA" w14:textId="77777777" w:rsidR="00DA3472" w:rsidRPr="00BB24CF" w:rsidRDefault="00DA3472" w:rsidP="00EC4C02">
            <w:pPr>
              <w:contextualSpacing/>
              <w:textAlignment w:val="baseline"/>
              <w:rPr>
                <w:color w:val="0070C0"/>
                <w:sz w:val="24"/>
                <w:szCs w:val="24"/>
              </w:rPr>
            </w:pPr>
          </w:p>
          <w:p w14:paraId="011A98FB" w14:textId="77777777" w:rsidR="00783F11" w:rsidRPr="00BB24CF" w:rsidRDefault="00783F11" w:rsidP="00EC4C02">
            <w:pPr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10" w:type="pct"/>
          </w:tcPr>
          <w:p w14:paraId="011A98FC" w14:textId="77777777" w:rsidR="005C6710" w:rsidRPr="00BB24CF" w:rsidRDefault="005C6710" w:rsidP="00EC4C02">
            <w:pPr>
              <w:rPr>
                <w:iCs/>
                <w:sz w:val="24"/>
                <w:szCs w:val="24"/>
              </w:rPr>
            </w:pPr>
            <w:r w:rsidRPr="00BB24CF">
              <w:rPr>
                <w:iCs/>
                <w:sz w:val="24"/>
                <w:szCs w:val="24"/>
              </w:rPr>
              <w:t>Parengtas techninis projektas</w:t>
            </w:r>
          </w:p>
          <w:p w14:paraId="011A98FD" w14:textId="77777777" w:rsidR="005C6710" w:rsidRPr="00BB24CF" w:rsidRDefault="005C6710" w:rsidP="00EC4C02">
            <w:pPr>
              <w:rPr>
                <w:iCs/>
                <w:sz w:val="16"/>
                <w:szCs w:val="16"/>
              </w:rPr>
            </w:pPr>
          </w:p>
          <w:p w14:paraId="011A98FE" w14:textId="77777777" w:rsidR="005C6710" w:rsidRPr="00BB24CF" w:rsidRDefault="005C6710" w:rsidP="00EC4C02">
            <w:pPr>
              <w:rPr>
                <w:iCs/>
                <w:sz w:val="24"/>
                <w:szCs w:val="24"/>
              </w:rPr>
            </w:pPr>
            <w:r w:rsidRPr="00BB24CF">
              <w:rPr>
                <w:iCs/>
                <w:sz w:val="24"/>
                <w:szCs w:val="24"/>
              </w:rPr>
              <w:t>Sutvarkyt</w:t>
            </w:r>
            <w:r w:rsidR="00DA3472" w:rsidRPr="00BB24CF">
              <w:rPr>
                <w:iCs/>
                <w:sz w:val="24"/>
                <w:szCs w:val="24"/>
              </w:rPr>
              <w:t xml:space="preserve">as </w:t>
            </w:r>
            <w:r w:rsidR="00DA3472" w:rsidRPr="00BB24CF">
              <w:rPr>
                <w:sz w:val="24"/>
                <w:szCs w:val="24"/>
              </w:rPr>
              <w:t>fachverkinės architektūros  pastatų kompleksas</w:t>
            </w:r>
          </w:p>
          <w:p w14:paraId="011A98FF" w14:textId="77777777" w:rsidR="00CF6F1C" w:rsidRPr="00BB24CF" w:rsidRDefault="00CF6F1C" w:rsidP="00EC4C02">
            <w:pPr>
              <w:rPr>
                <w:iCs/>
                <w:sz w:val="16"/>
                <w:szCs w:val="16"/>
              </w:rPr>
            </w:pPr>
          </w:p>
          <w:p w14:paraId="011A9900" w14:textId="77777777" w:rsidR="00502135" w:rsidRPr="00BB24CF" w:rsidRDefault="00CF6F1C" w:rsidP="00DA3472">
            <w:pPr>
              <w:rPr>
                <w:iCs/>
                <w:sz w:val="24"/>
                <w:szCs w:val="24"/>
              </w:rPr>
            </w:pPr>
            <w:r w:rsidRPr="00BB24CF">
              <w:rPr>
                <w:iCs/>
                <w:sz w:val="24"/>
                <w:szCs w:val="24"/>
              </w:rPr>
              <w:t xml:space="preserve">Kultūros </w:t>
            </w:r>
            <w:r w:rsidR="00EA4F14" w:rsidRPr="00BB24CF">
              <w:rPr>
                <w:iCs/>
                <w:sz w:val="24"/>
                <w:szCs w:val="24"/>
              </w:rPr>
              <w:t>k</w:t>
            </w:r>
            <w:r w:rsidRPr="00BB24CF">
              <w:rPr>
                <w:iCs/>
                <w:sz w:val="24"/>
                <w:szCs w:val="24"/>
              </w:rPr>
              <w:t>vartal</w:t>
            </w:r>
            <w:r w:rsidR="00DA3472" w:rsidRPr="00BB24CF">
              <w:rPr>
                <w:iCs/>
                <w:sz w:val="24"/>
                <w:szCs w:val="24"/>
              </w:rPr>
              <w:t>e</w:t>
            </w:r>
            <w:r w:rsidRPr="00BB24CF">
              <w:rPr>
                <w:iCs/>
                <w:sz w:val="24"/>
                <w:szCs w:val="24"/>
              </w:rPr>
              <w:t xml:space="preserve"> įgyvendintų projektų skaičius</w:t>
            </w:r>
          </w:p>
        </w:tc>
        <w:tc>
          <w:tcPr>
            <w:tcW w:w="435" w:type="pct"/>
          </w:tcPr>
          <w:p w14:paraId="011A9901" w14:textId="77777777" w:rsidR="005C6710" w:rsidRPr="002B2A51" w:rsidRDefault="005C6710" w:rsidP="00EC4C02">
            <w:pPr>
              <w:jc w:val="center"/>
              <w:rPr>
                <w:rFonts w:eastAsia="SimSun"/>
                <w:sz w:val="24"/>
                <w:szCs w:val="24"/>
              </w:rPr>
            </w:pPr>
            <w:r w:rsidRPr="002B2A51">
              <w:rPr>
                <w:rFonts w:eastAsia="SimSun"/>
                <w:sz w:val="24"/>
                <w:szCs w:val="24"/>
              </w:rPr>
              <w:t>2015</w:t>
            </w:r>
            <w:r w:rsidR="00C84F0A" w:rsidRPr="002B2A51">
              <w:rPr>
                <w:rFonts w:eastAsia="SimSun"/>
                <w:sz w:val="24"/>
                <w:szCs w:val="24"/>
              </w:rPr>
              <w:t>–</w:t>
            </w:r>
            <w:r w:rsidRPr="002B2A51">
              <w:rPr>
                <w:rFonts w:eastAsia="SimSun"/>
                <w:sz w:val="24"/>
                <w:szCs w:val="24"/>
              </w:rPr>
              <w:t>2020</w:t>
            </w:r>
          </w:p>
        </w:tc>
        <w:tc>
          <w:tcPr>
            <w:tcW w:w="1078" w:type="pct"/>
          </w:tcPr>
          <w:p w14:paraId="011A9902" w14:textId="77777777" w:rsidR="005C6710" w:rsidRPr="002B2A51" w:rsidRDefault="005C6710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departamentas, Investicijų ir ekonomikos departamentas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</w:tcPr>
          <w:p w14:paraId="011A9903" w14:textId="77777777" w:rsidR="005C6710" w:rsidRPr="002B2A51" w:rsidRDefault="005C6710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904" w14:textId="77777777" w:rsidR="005C6710" w:rsidRPr="002B2A51" w:rsidRDefault="005C6710" w:rsidP="00EC4C02">
            <w:pPr>
              <w:jc w:val="center"/>
              <w:rPr>
                <w:color w:val="000000"/>
              </w:rPr>
            </w:pPr>
          </w:p>
          <w:p w14:paraId="011A9905" w14:textId="77777777" w:rsidR="005C6710" w:rsidRPr="002B2A51" w:rsidRDefault="005C6710" w:rsidP="00EC4C02">
            <w:pPr>
              <w:jc w:val="center"/>
              <w:rPr>
                <w:color w:val="000000"/>
              </w:rPr>
            </w:pPr>
          </w:p>
          <w:p w14:paraId="011A9906" w14:textId="77777777" w:rsidR="005C6710" w:rsidRPr="002B2A51" w:rsidRDefault="005C6710" w:rsidP="00EC4C02">
            <w:pPr>
              <w:jc w:val="center"/>
              <w:rPr>
                <w:color w:val="000000"/>
              </w:rPr>
            </w:pPr>
          </w:p>
          <w:p w14:paraId="011A9907" w14:textId="77777777" w:rsidR="005C6710" w:rsidRDefault="005C6710" w:rsidP="00EC4C02">
            <w:pPr>
              <w:jc w:val="center"/>
              <w:rPr>
                <w:sz w:val="24"/>
                <w:szCs w:val="24"/>
              </w:rPr>
            </w:pPr>
          </w:p>
          <w:p w14:paraId="011A9908" w14:textId="77777777" w:rsidR="00502135" w:rsidRDefault="00502135" w:rsidP="00EC4C02">
            <w:pPr>
              <w:jc w:val="center"/>
              <w:rPr>
                <w:sz w:val="24"/>
                <w:szCs w:val="24"/>
              </w:rPr>
            </w:pPr>
          </w:p>
          <w:p w14:paraId="011A9909" w14:textId="77777777" w:rsidR="00502135" w:rsidRDefault="00502135" w:rsidP="00EC4C02">
            <w:pPr>
              <w:jc w:val="center"/>
              <w:rPr>
                <w:sz w:val="24"/>
                <w:szCs w:val="24"/>
              </w:rPr>
            </w:pPr>
          </w:p>
          <w:p w14:paraId="011A990A" w14:textId="77777777" w:rsidR="00502135" w:rsidRDefault="00502135" w:rsidP="00EC4C02">
            <w:pPr>
              <w:jc w:val="center"/>
              <w:rPr>
                <w:sz w:val="24"/>
                <w:szCs w:val="24"/>
              </w:rPr>
            </w:pPr>
          </w:p>
          <w:p w14:paraId="011A990B" w14:textId="77777777" w:rsidR="00502135" w:rsidRDefault="00502135" w:rsidP="00EC4C02">
            <w:pPr>
              <w:jc w:val="center"/>
              <w:rPr>
                <w:sz w:val="24"/>
                <w:szCs w:val="24"/>
              </w:rPr>
            </w:pPr>
          </w:p>
          <w:p w14:paraId="011A990C" w14:textId="77777777" w:rsidR="00502135" w:rsidRPr="002B2A51" w:rsidRDefault="00502135" w:rsidP="00EC4C02">
            <w:pPr>
              <w:jc w:val="center"/>
              <w:rPr>
                <w:sz w:val="24"/>
                <w:szCs w:val="24"/>
              </w:rPr>
            </w:pPr>
          </w:p>
          <w:p w14:paraId="011A990E" w14:textId="77777777" w:rsidR="005C6710" w:rsidRPr="00502135" w:rsidRDefault="005C6710" w:rsidP="00EC4C02">
            <w:pPr>
              <w:jc w:val="center"/>
            </w:pPr>
            <w:r w:rsidRPr="00502135">
              <w:t>;</w:t>
            </w:r>
          </w:p>
        </w:tc>
      </w:tr>
    </w:tbl>
    <w:p w14:paraId="011A9910" w14:textId="77777777" w:rsidR="00F52062" w:rsidRPr="002B2A51" w:rsidRDefault="00F52062" w:rsidP="00EC4C02">
      <w:pPr>
        <w:tabs>
          <w:tab w:val="left" w:pos="1185"/>
        </w:tabs>
        <w:ind w:firstLine="709"/>
        <w:jc w:val="both"/>
        <w:rPr>
          <w:sz w:val="24"/>
          <w:szCs w:val="24"/>
        </w:rPr>
      </w:pPr>
      <w:r w:rsidRPr="002B2A51">
        <w:rPr>
          <w:sz w:val="24"/>
          <w:szCs w:val="24"/>
        </w:rPr>
        <w:t>1.</w:t>
      </w:r>
      <w:r w:rsidR="002B2A51" w:rsidRPr="002B2A51">
        <w:rPr>
          <w:sz w:val="24"/>
          <w:szCs w:val="24"/>
        </w:rPr>
        <w:t>1</w:t>
      </w:r>
      <w:r w:rsidR="006C757E">
        <w:rPr>
          <w:sz w:val="24"/>
          <w:szCs w:val="24"/>
        </w:rPr>
        <w:t>6</w:t>
      </w:r>
      <w:r w:rsidRPr="002B2A51">
        <w:rPr>
          <w:sz w:val="24"/>
          <w:szCs w:val="24"/>
        </w:rPr>
        <w:t>. pakeisti 3.3.4.5 priemon</w:t>
      </w:r>
      <w:r w:rsidR="00EA2C16" w:rsidRPr="002B2A51">
        <w:rPr>
          <w:sz w:val="24"/>
          <w:szCs w:val="24"/>
        </w:rPr>
        <w:t>ę</w:t>
      </w:r>
      <w:r w:rsidRPr="002B2A51">
        <w:rPr>
          <w:sz w:val="24"/>
          <w:szCs w:val="24"/>
        </w:rPr>
        <w:t xml:space="preserve"> ir ją išdėstyti taip: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89"/>
        <w:gridCol w:w="992"/>
        <w:gridCol w:w="2688"/>
        <w:gridCol w:w="2555"/>
        <w:gridCol w:w="849"/>
        <w:gridCol w:w="2104"/>
        <w:gridCol w:w="283"/>
      </w:tblGrid>
      <w:tr w:rsidR="00F52062" w:rsidRPr="00F914AD" w14:paraId="011A9926" w14:textId="77777777" w:rsidTr="007354C0">
        <w:trPr>
          <w:trHeight w:val="20"/>
        </w:trPr>
        <w:tc>
          <w:tcPr>
            <w:tcW w:w="148" w:type="pct"/>
            <w:tcBorders>
              <w:top w:val="nil"/>
              <w:left w:val="nil"/>
              <w:bottom w:val="nil"/>
            </w:tcBorders>
          </w:tcPr>
          <w:p w14:paraId="011A9911" w14:textId="77777777" w:rsidR="00F52062" w:rsidRPr="002B2A51" w:rsidRDefault="00F52062" w:rsidP="00EC4C02"/>
          <w:p w14:paraId="011A9912" w14:textId="77777777" w:rsidR="00F52062" w:rsidRPr="002B2A51" w:rsidRDefault="00F52062" w:rsidP="00EC4C02"/>
          <w:p w14:paraId="011A9913" w14:textId="77777777" w:rsidR="00F52062" w:rsidRPr="002B2A51" w:rsidRDefault="00F52062" w:rsidP="00EC4C02"/>
          <w:p w14:paraId="011A9914" w14:textId="77777777" w:rsidR="00F52062" w:rsidRPr="002B2A51" w:rsidRDefault="00F52062" w:rsidP="00EC4C02"/>
          <w:p w14:paraId="011A9915" w14:textId="77777777" w:rsidR="00F52062" w:rsidRPr="002B2A51" w:rsidRDefault="00F52062" w:rsidP="00EC4C02"/>
          <w:p w14:paraId="011A9916" w14:textId="77777777" w:rsidR="00F52062" w:rsidRPr="002B2A51" w:rsidRDefault="00F52062" w:rsidP="00EC4C02"/>
          <w:p w14:paraId="011A9917" w14:textId="77777777" w:rsidR="00F52062" w:rsidRPr="002B2A51" w:rsidRDefault="00F52062" w:rsidP="00EC4C02">
            <w:pPr>
              <w:rPr>
                <w:sz w:val="24"/>
                <w:szCs w:val="24"/>
              </w:rPr>
            </w:pPr>
            <w:r w:rsidRPr="002B2A51">
              <w:t>„</w:t>
            </w:r>
          </w:p>
        </w:tc>
        <w:tc>
          <w:tcPr>
            <w:tcW w:w="508" w:type="pct"/>
          </w:tcPr>
          <w:p w14:paraId="011A9919" w14:textId="50D8CFEE" w:rsidR="00F52062" w:rsidRPr="002B2A51" w:rsidRDefault="00F52062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3.3.4.5.</w:t>
            </w:r>
          </w:p>
          <w:p w14:paraId="011A991A" w14:textId="77777777" w:rsidR="00F52062" w:rsidRPr="002B2A51" w:rsidRDefault="00F52062" w:rsidP="00EC4C02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14:paraId="011A991B" w14:textId="77777777" w:rsidR="00F52062" w:rsidRPr="002B2A51" w:rsidRDefault="00F52062" w:rsidP="00EC4C02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Skatinti kultūros inovacijas ir užtikrinti naujų informacinių bei ryšių technologijų pagrindu teikiamų paslaugų kūrimą ir plėtrą</w:t>
            </w:r>
          </w:p>
        </w:tc>
        <w:tc>
          <w:tcPr>
            <w:tcW w:w="1309" w:type="pct"/>
          </w:tcPr>
          <w:p w14:paraId="011A991C" w14:textId="77777777" w:rsidR="00F52062" w:rsidRPr="002B2A51" w:rsidRDefault="00F52062" w:rsidP="00EB6A60">
            <w:pPr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Įdiegta miestiečio</w:t>
            </w:r>
            <w:r w:rsidR="00EB6A60">
              <w:rPr>
                <w:sz w:val="24"/>
                <w:szCs w:val="24"/>
              </w:rPr>
              <w:t>-</w:t>
            </w:r>
            <w:r w:rsidRPr="002B2A51">
              <w:rPr>
                <w:sz w:val="24"/>
                <w:szCs w:val="24"/>
              </w:rPr>
              <w:t>kultūros vartotojo kortelės sistema</w:t>
            </w:r>
          </w:p>
        </w:tc>
        <w:tc>
          <w:tcPr>
            <w:tcW w:w="435" w:type="pct"/>
          </w:tcPr>
          <w:p w14:paraId="011A991D" w14:textId="77777777" w:rsidR="00F52062" w:rsidRPr="002B2A51" w:rsidRDefault="00F52062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2016–2020</w:t>
            </w:r>
          </w:p>
        </w:tc>
        <w:tc>
          <w:tcPr>
            <w:tcW w:w="1078" w:type="pct"/>
          </w:tcPr>
          <w:p w14:paraId="011A991E" w14:textId="77777777" w:rsidR="00F52062" w:rsidRPr="002B2A51" w:rsidRDefault="00F52062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KMSA Ugdymo ir kultūros departamentas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</w:tcPr>
          <w:p w14:paraId="011A991F" w14:textId="77777777" w:rsidR="00F52062" w:rsidRPr="002B2A51" w:rsidRDefault="00F52062" w:rsidP="00EC4C02">
            <w:pPr>
              <w:jc w:val="center"/>
              <w:rPr>
                <w:color w:val="000000"/>
              </w:rPr>
            </w:pPr>
            <w:r w:rsidRPr="002B2A51">
              <w:rPr>
                <w:color w:val="000000"/>
              </w:rPr>
              <w:t>“</w:t>
            </w:r>
          </w:p>
          <w:p w14:paraId="011A9920" w14:textId="77777777" w:rsidR="00F52062" w:rsidRPr="002B2A51" w:rsidRDefault="00F52062" w:rsidP="00EC4C02">
            <w:pPr>
              <w:jc w:val="center"/>
              <w:rPr>
                <w:color w:val="000000"/>
              </w:rPr>
            </w:pPr>
          </w:p>
          <w:p w14:paraId="011A9921" w14:textId="77777777" w:rsidR="00F52062" w:rsidRPr="002B2A51" w:rsidRDefault="00F52062" w:rsidP="00EC4C02">
            <w:pPr>
              <w:jc w:val="center"/>
              <w:rPr>
                <w:color w:val="000000"/>
              </w:rPr>
            </w:pPr>
          </w:p>
          <w:p w14:paraId="011A9922" w14:textId="77777777" w:rsidR="00F52062" w:rsidRPr="002B2A51" w:rsidRDefault="00F52062" w:rsidP="00EC4C02">
            <w:pPr>
              <w:jc w:val="center"/>
              <w:rPr>
                <w:color w:val="000000"/>
              </w:rPr>
            </w:pPr>
          </w:p>
          <w:p w14:paraId="011A9923" w14:textId="77777777" w:rsidR="00F52062" w:rsidRPr="002B2A51" w:rsidRDefault="00F52062" w:rsidP="00EC4C02">
            <w:pPr>
              <w:jc w:val="center"/>
              <w:rPr>
                <w:color w:val="000000"/>
              </w:rPr>
            </w:pPr>
          </w:p>
          <w:p w14:paraId="011A9924" w14:textId="77777777" w:rsidR="00F52062" w:rsidRPr="002B2A51" w:rsidRDefault="00F52062" w:rsidP="00EC4C02">
            <w:pPr>
              <w:jc w:val="center"/>
              <w:rPr>
                <w:sz w:val="24"/>
                <w:szCs w:val="24"/>
              </w:rPr>
            </w:pPr>
          </w:p>
          <w:p w14:paraId="011A9925" w14:textId="77777777" w:rsidR="00F52062" w:rsidRPr="00F914AD" w:rsidRDefault="00C84F0A" w:rsidP="00EC4C02">
            <w:pPr>
              <w:jc w:val="center"/>
              <w:rPr>
                <w:sz w:val="24"/>
                <w:szCs w:val="24"/>
              </w:rPr>
            </w:pPr>
            <w:r w:rsidRPr="002B2A51">
              <w:rPr>
                <w:sz w:val="24"/>
                <w:szCs w:val="24"/>
              </w:rPr>
              <w:t>.</w:t>
            </w:r>
          </w:p>
        </w:tc>
      </w:tr>
    </w:tbl>
    <w:p w14:paraId="011A9928" w14:textId="77777777" w:rsidR="00973363" w:rsidRDefault="00973363" w:rsidP="00EC4C02">
      <w:pPr>
        <w:ind w:firstLine="709"/>
        <w:jc w:val="both"/>
        <w:rPr>
          <w:bCs/>
          <w:sz w:val="24"/>
          <w:szCs w:val="24"/>
        </w:rPr>
      </w:pPr>
      <w:r w:rsidRPr="00934884">
        <w:rPr>
          <w:bCs/>
          <w:sz w:val="24"/>
          <w:szCs w:val="24"/>
        </w:rPr>
        <w:t>2. Skelbti šį sprendimą Teisės aktų registre ir Klaipėdos miesto savivaldybės interneto svetainėje.</w:t>
      </w:r>
    </w:p>
    <w:p w14:paraId="011A992A" w14:textId="77777777" w:rsidR="00CC21A8" w:rsidRDefault="00CC21A8" w:rsidP="00EC4C02">
      <w:pPr>
        <w:ind w:firstLine="709"/>
        <w:jc w:val="both"/>
        <w:rPr>
          <w:bCs/>
          <w:sz w:val="24"/>
          <w:szCs w:val="24"/>
        </w:rPr>
      </w:pPr>
    </w:p>
    <w:p w14:paraId="62E2A5B8" w14:textId="77777777" w:rsidR="00C81E15" w:rsidRDefault="00C81E15" w:rsidP="00EC4C0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934884" w14:paraId="011A9932" w14:textId="77777777" w:rsidTr="00871DCB">
        <w:tc>
          <w:tcPr>
            <w:tcW w:w="7338" w:type="dxa"/>
            <w:shd w:val="clear" w:color="auto" w:fill="auto"/>
          </w:tcPr>
          <w:p w14:paraId="011A9930" w14:textId="290B5940" w:rsidR="00F33612" w:rsidRPr="00934884" w:rsidRDefault="006F3C06" w:rsidP="00EC4C02">
            <w:pPr>
              <w:rPr>
                <w:sz w:val="24"/>
                <w:szCs w:val="24"/>
              </w:rPr>
            </w:pPr>
            <w:r w:rsidRPr="00934884"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  <w:shd w:val="clear" w:color="auto" w:fill="auto"/>
          </w:tcPr>
          <w:p w14:paraId="011A9931" w14:textId="47B34365" w:rsidR="00F33612" w:rsidRPr="00934884" w:rsidRDefault="006F3C06" w:rsidP="00EC4C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3333E96" w14:textId="77777777" w:rsidR="002E0E06" w:rsidRDefault="002E0E06" w:rsidP="00EC4C02">
      <w:pPr>
        <w:jc w:val="both"/>
        <w:rPr>
          <w:sz w:val="24"/>
          <w:szCs w:val="24"/>
        </w:rPr>
      </w:pPr>
    </w:p>
    <w:sectPr w:rsidR="002E0E06" w:rsidSect="002B2A51">
      <w:headerReference w:type="default" r:id="rId10"/>
      <w:headerReference w:type="first" r:id="rId11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A9972" w14:textId="77777777" w:rsidR="0065190F" w:rsidRDefault="0065190F" w:rsidP="00F41647">
      <w:r>
        <w:separator/>
      </w:r>
    </w:p>
  </w:endnote>
  <w:endnote w:type="continuationSeparator" w:id="0">
    <w:p w14:paraId="011A9973" w14:textId="77777777" w:rsidR="0065190F" w:rsidRDefault="0065190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A9970" w14:textId="77777777" w:rsidR="0065190F" w:rsidRDefault="0065190F" w:rsidP="00F41647">
      <w:r>
        <w:separator/>
      </w:r>
    </w:p>
  </w:footnote>
  <w:footnote w:type="continuationSeparator" w:id="0">
    <w:p w14:paraId="011A9971" w14:textId="77777777" w:rsidR="0065190F" w:rsidRDefault="0065190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59365"/>
      <w:docPartObj>
        <w:docPartGallery w:val="Page Numbers (Top of Page)"/>
        <w:docPartUnique/>
      </w:docPartObj>
    </w:sdtPr>
    <w:sdtEndPr/>
    <w:sdtContent>
      <w:p w14:paraId="011A9974" w14:textId="77777777" w:rsidR="005B6CFD" w:rsidRDefault="005B6C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3C">
          <w:rPr>
            <w:noProof/>
          </w:rPr>
          <w:t>4</w:t>
        </w:r>
        <w:r>
          <w:fldChar w:fldCharType="end"/>
        </w:r>
      </w:p>
    </w:sdtContent>
  </w:sdt>
  <w:p w14:paraId="011A9975" w14:textId="77777777" w:rsidR="005B6CFD" w:rsidRDefault="005B6CF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9977" w14:textId="77777777" w:rsidR="00A72A47" w:rsidRDefault="00A72A47" w:rsidP="00A72A47">
    <w:pPr>
      <w:pStyle w:val="Antrats"/>
      <w:rPr>
        <w:sz w:val="24"/>
        <w:szCs w:val="24"/>
      </w:rPr>
    </w:pPr>
  </w:p>
  <w:p w14:paraId="566DD62B" w14:textId="77777777" w:rsidR="00DA254B" w:rsidRPr="00A72A47" w:rsidRDefault="00DA254B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A08"/>
    <w:multiLevelType w:val="hybridMultilevel"/>
    <w:tmpl w:val="780866FE"/>
    <w:lvl w:ilvl="0" w:tplc="9D60FB76">
      <w:start w:val="1"/>
      <w:numFmt w:val="decimal"/>
      <w:lvlText w:val="1.4.3.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275FB9"/>
    <w:multiLevelType w:val="hybridMultilevel"/>
    <w:tmpl w:val="522CC09A"/>
    <w:lvl w:ilvl="0" w:tplc="0F20A90E">
      <w:start w:val="1"/>
      <w:numFmt w:val="decimal"/>
      <w:lvlText w:val="1.6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AC2E1B"/>
    <w:multiLevelType w:val="hybridMultilevel"/>
    <w:tmpl w:val="B2C2401A"/>
    <w:lvl w:ilvl="0" w:tplc="34C4D1FE">
      <w:start w:val="1"/>
      <w:numFmt w:val="decimal"/>
      <w:lvlText w:val="2.4.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B569F0"/>
    <w:multiLevelType w:val="hybridMultilevel"/>
    <w:tmpl w:val="BBC883B0"/>
    <w:lvl w:ilvl="0" w:tplc="A12ECCB0">
      <w:start w:val="1"/>
      <w:numFmt w:val="decimal"/>
      <w:lvlText w:val="1.3.5.%1."/>
      <w:lvlJc w:val="left"/>
      <w:pPr>
        <w:ind w:left="644" w:hanging="360"/>
      </w:pPr>
      <w:rPr>
        <w:rFonts w:cs="Times New Roman"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99B70A6"/>
    <w:multiLevelType w:val="hybridMultilevel"/>
    <w:tmpl w:val="AF3E8618"/>
    <w:lvl w:ilvl="0" w:tplc="D0783A58">
      <w:start w:val="1"/>
      <w:numFmt w:val="decimal"/>
      <w:pStyle w:val="uzdavin"/>
      <w:lvlText w:val="2.3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1AEE"/>
    <w:rsid w:val="00045E83"/>
    <w:rsid w:val="00046F5D"/>
    <w:rsid w:val="0004728D"/>
    <w:rsid w:val="00051916"/>
    <w:rsid w:val="00071EBB"/>
    <w:rsid w:val="0007431A"/>
    <w:rsid w:val="00074CB9"/>
    <w:rsid w:val="000756C0"/>
    <w:rsid w:val="00082401"/>
    <w:rsid w:val="00085DE7"/>
    <w:rsid w:val="000944BF"/>
    <w:rsid w:val="000945EB"/>
    <w:rsid w:val="000B4726"/>
    <w:rsid w:val="000C2F15"/>
    <w:rsid w:val="000E6C34"/>
    <w:rsid w:val="001030E5"/>
    <w:rsid w:val="001444C8"/>
    <w:rsid w:val="001456CE"/>
    <w:rsid w:val="00157068"/>
    <w:rsid w:val="00163473"/>
    <w:rsid w:val="0016662D"/>
    <w:rsid w:val="00171EA3"/>
    <w:rsid w:val="00194417"/>
    <w:rsid w:val="001B01B1"/>
    <w:rsid w:val="001B44AB"/>
    <w:rsid w:val="001D1AE7"/>
    <w:rsid w:val="001E2970"/>
    <w:rsid w:val="001F4C22"/>
    <w:rsid w:val="001F597F"/>
    <w:rsid w:val="001F6EF8"/>
    <w:rsid w:val="0020233B"/>
    <w:rsid w:val="00230966"/>
    <w:rsid w:val="00237B69"/>
    <w:rsid w:val="00242B88"/>
    <w:rsid w:val="002440C9"/>
    <w:rsid w:val="002671D0"/>
    <w:rsid w:val="00271C59"/>
    <w:rsid w:val="00276B28"/>
    <w:rsid w:val="0028048D"/>
    <w:rsid w:val="00291226"/>
    <w:rsid w:val="0029365F"/>
    <w:rsid w:val="00296029"/>
    <w:rsid w:val="00297058"/>
    <w:rsid w:val="002A0B0B"/>
    <w:rsid w:val="002A3EF5"/>
    <w:rsid w:val="002B1E44"/>
    <w:rsid w:val="002B2A51"/>
    <w:rsid w:val="002B497C"/>
    <w:rsid w:val="002C376C"/>
    <w:rsid w:val="002D156D"/>
    <w:rsid w:val="002E0E06"/>
    <w:rsid w:val="002E7B3C"/>
    <w:rsid w:val="002F5E80"/>
    <w:rsid w:val="00307E55"/>
    <w:rsid w:val="00313B44"/>
    <w:rsid w:val="00323D3E"/>
    <w:rsid w:val="00324000"/>
    <w:rsid w:val="00324750"/>
    <w:rsid w:val="003267BF"/>
    <w:rsid w:val="003315CF"/>
    <w:rsid w:val="003324B7"/>
    <w:rsid w:val="00344107"/>
    <w:rsid w:val="00347F54"/>
    <w:rsid w:val="00384543"/>
    <w:rsid w:val="00384ACB"/>
    <w:rsid w:val="00394D9A"/>
    <w:rsid w:val="003A3546"/>
    <w:rsid w:val="003C09F9"/>
    <w:rsid w:val="003E5D65"/>
    <w:rsid w:val="003E603A"/>
    <w:rsid w:val="003F6331"/>
    <w:rsid w:val="003F77A1"/>
    <w:rsid w:val="00405B54"/>
    <w:rsid w:val="00422638"/>
    <w:rsid w:val="00424EEC"/>
    <w:rsid w:val="00433CCC"/>
    <w:rsid w:val="00445CA9"/>
    <w:rsid w:val="004545AD"/>
    <w:rsid w:val="00460DBF"/>
    <w:rsid w:val="00472373"/>
    <w:rsid w:val="00472954"/>
    <w:rsid w:val="004909E1"/>
    <w:rsid w:val="00496D98"/>
    <w:rsid w:val="004B0D87"/>
    <w:rsid w:val="004B79E7"/>
    <w:rsid w:val="004C5759"/>
    <w:rsid w:val="004F03E6"/>
    <w:rsid w:val="00502135"/>
    <w:rsid w:val="0050706A"/>
    <w:rsid w:val="00516C65"/>
    <w:rsid w:val="0052086A"/>
    <w:rsid w:val="00524DA3"/>
    <w:rsid w:val="0054047E"/>
    <w:rsid w:val="00554061"/>
    <w:rsid w:val="0056115A"/>
    <w:rsid w:val="00565FD4"/>
    <w:rsid w:val="00576CF7"/>
    <w:rsid w:val="00594453"/>
    <w:rsid w:val="005A3AEA"/>
    <w:rsid w:val="005A3D21"/>
    <w:rsid w:val="005A44B1"/>
    <w:rsid w:val="005B2697"/>
    <w:rsid w:val="005B2A4C"/>
    <w:rsid w:val="005B5DD8"/>
    <w:rsid w:val="005B6CFD"/>
    <w:rsid w:val="005C29DF"/>
    <w:rsid w:val="005C6710"/>
    <w:rsid w:val="005C6B33"/>
    <w:rsid w:val="005C73A8"/>
    <w:rsid w:val="005D3228"/>
    <w:rsid w:val="005E08BD"/>
    <w:rsid w:val="005E2E3A"/>
    <w:rsid w:val="00602772"/>
    <w:rsid w:val="00606132"/>
    <w:rsid w:val="00641150"/>
    <w:rsid w:val="006476A5"/>
    <w:rsid w:val="0065190F"/>
    <w:rsid w:val="00664949"/>
    <w:rsid w:val="00695757"/>
    <w:rsid w:val="006A09D2"/>
    <w:rsid w:val="006B0F1D"/>
    <w:rsid w:val="006B429F"/>
    <w:rsid w:val="006C757E"/>
    <w:rsid w:val="006E106A"/>
    <w:rsid w:val="006E6EBC"/>
    <w:rsid w:val="006E7AE7"/>
    <w:rsid w:val="006F3C06"/>
    <w:rsid w:val="006F416F"/>
    <w:rsid w:val="006F4715"/>
    <w:rsid w:val="00710820"/>
    <w:rsid w:val="007354C0"/>
    <w:rsid w:val="00740D06"/>
    <w:rsid w:val="00742B09"/>
    <w:rsid w:val="00742B52"/>
    <w:rsid w:val="007775F7"/>
    <w:rsid w:val="007810EB"/>
    <w:rsid w:val="00782ABB"/>
    <w:rsid w:val="00783F11"/>
    <w:rsid w:val="00785060"/>
    <w:rsid w:val="00794EF4"/>
    <w:rsid w:val="007B1065"/>
    <w:rsid w:val="007B7D52"/>
    <w:rsid w:val="007F50C9"/>
    <w:rsid w:val="007F6505"/>
    <w:rsid w:val="00801E4F"/>
    <w:rsid w:val="0082749C"/>
    <w:rsid w:val="008462EE"/>
    <w:rsid w:val="00846571"/>
    <w:rsid w:val="008556D4"/>
    <w:rsid w:val="008623E9"/>
    <w:rsid w:val="00864F6F"/>
    <w:rsid w:val="00875EF1"/>
    <w:rsid w:val="008A6C93"/>
    <w:rsid w:val="008C2C7B"/>
    <w:rsid w:val="008C6BDA"/>
    <w:rsid w:val="008D38BC"/>
    <w:rsid w:val="008D3E3C"/>
    <w:rsid w:val="008D69DD"/>
    <w:rsid w:val="008E411C"/>
    <w:rsid w:val="008E6CAE"/>
    <w:rsid w:val="008F037C"/>
    <w:rsid w:val="008F665C"/>
    <w:rsid w:val="008F77DE"/>
    <w:rsid w:val="00903F95"/>
    <w:rsid w:val="009119D0"/>
    <w:rsid w:val="00913133"/>
    <w:rsid w:val="00932DDD"/>
    <w:rsid w:val="00934884"/>
    <w:rsid w:val="00936732"/>
    <w:rsid w:val="00950508"/>
    <w:rsid w:val="009632DF"/>
    <w:rsid w:val="0096551D"/>
    <w:rsid w:val="00967A69"/>
    <w:rsid w:val="00973363"/>
    <w:rsid w:val="0098473E"/>
    <w:rsid w:val="009C37F7"/>
    <w:rsid w:val="009C58DC"/>
    <w:rsid w:val="009E0CE1"/>
    <w:rsid w:val="009E1417"/>
    <w:rsid w:val="009F3964"/>
    <w:rsid w:val="00A03701"/>
    <w:rsid w:val="00A105D6"/>
    <w:rsid w:val="00A3260E"/>
    <w:rsid w:val="00A35AB6"/>
    <w:rsid w:val="00A44DC7"/>
    <w:rsid w:val="00A5440D"/>
    <w:rsid w:val="00A56070"/>
    <w:rsid w:val="00A72A47"/>
    <w:rsid w:val="00A74E10"/>
    <w:rsid w:val="00A8670A"/>
    <w:rsid w:val="00A879DC"/>
    <w:rsid w:val="00A9592B"/>
    <w:rsid w:val="00A95C0B"/>
    <w:rsid w:val="00AA5DFD"/>
    <w:rsid w:val="00AB78AE"/>
    <w:rsid w:val="00AC6F4F"/>
    <w:rsid w:val="00AC73CD"/>
    <w:rsid w:val="00AD1737"/>
    <w:rsid w:val="00AD2EE1"/>
    <w:rsid w:val="00AD634D"/>
    <w:rsid w:val="00AE7F2E"/>
    <w:rsid w:val="00B0397E"/>
    <w:rsid w:val="00B0479B"/>
    <w:rsid w:val="00B15618"/>
    <w:rsid w:val="00B15AE8"/>
    <w:rsid w:val="00B17DE3"/>
    <w:rsid w:val="00B40258"/>
    <w:rsid w:val="00B446C9"/>
    <w:rsid w:val="00B47DF8"/>
    <w:rsid w:val="00B7320C"/>
    <w:rsid w:val="00B747AE"/>
    <w:rsid w:val="00B86B10"/>
    <w:rsid w:val="00BB07E2"/>
    <w:rsid w:val="00BB24CF"/>
    <w:rsid w:val="00BD107D"/>
    <w:rsid w:val="00BD36F1"/>
    <w:rsid w:val="00BD5A3D"/>
    <w:rsid w:val="00BE48DE"/>
    <w:rsid w:val="00C1244F"/>
    <w:rsid w:val="00C13F91"/>
    <w:rsid w:val="00C16E65"/>
    <w:rsid w:val="00C36529"/>
    <w:rsid w:val="00C5610B"/>
    <w:rsid w:val="00C70A51"/>
    <w:rsid w:val="00C71E4E"/>
    <w:rsid w:val="00C73DF4"/>
    <w:rsid w:val="00C7766A"/>
    <w:rsid w:val="00C81E15"/>
    <w:rsid w:val="00C8480B"/>
    <w:rsid w:val="00C84F0A"/>
    <w:rsid w:val="00C8548C"/>
    <w:rsid w:val="00C94687"/>
    <w:rsid w:val="00CA5185"/>
    <w:rsid w:val="00CA7B58"/>
    <w:rsid w:val="00CB3E22"/>
    <w:rsid w:val="00CC21A8"/>
    <w:rsid w:val="00CC29E8"/>
    <w:rsid w:val="00CD22CB"/>
    <w:rsid w:val="00CE4765"/>
    <w:rsid w:val="00CF6F1C"/>
    <w:rsid w:val="00D055FF"/>
    <w:rsid w:val="00D12FD5"/>
    <w:rsid w:val="00D24FE1"/>
    <w:rsid w:val="00D30EC2"/>
    <w:rsid w:val="00D37430"/>
    <w:rsid w:val="00D449EC"/>
    <w:rsid w:val="00D504D3"/>
    <w:rsid w:val="00D57DDC"/>
    <w:rsid w:val="00D66FEB"/>
    <w:rsid w:val="00D7390C"/>
    <w:rsid w:val="00D81508"/>
    <w:rsid w:val="00D81831"/>
    <w:rsid w:val="00DA254B"/>
    <w:rsid w:val="00DA3472"/>
    <w:rsid w:val="00DE0BFB"/>
    <w:rsid w:val="00DE335B"/>
    <w:rsid w:val="00DE70F5"/>
    <w:rsid w:val="00DF4E59"/>
    <w:rsid w:val="00E14556"/>
    <w:rsid w:val="00E16117"/>
    <w:rsid w:val="00E24DFA"/>
    <w:rsid w:val="00E35AE3"/>
    <w:rsid w:val="00E37B92"/>
    <w:rsid w:val="00E47A8E"/>
    <w:rsid w:val="00E51C78"/>
    <w:rsid w:val="00E56193"/>
    <w:rsid w:val="00E6197A"/>
    <w:rsid w:val="00E65B25"/>
    <w:rsid w:val="00E87684"/>
    <w:rsid w:val="00E877DD"/>
    <w:rsid w:val="00E96582"/>
    <w:rsid w:val="00EA2C16"/>
    <w:rsid w:val="00EA4C0B"/>
    <w:rsid w:val="00EA4F14"/>
    <w:rsid w:val="00EA65AF"/>
    <w:rsid w:val="00EB49CC"/>
    <w:rsid w:val="00EB6A60"/>
    <w:rsid w:val="00EC10BA"/>
    <w:rsid w:val="00EC4C02"/>
    <w:rsid w:val="00EC5237"/>
    <w:rsid w:val="00EC699E"/>
    <w:rsid w:val="00ED1DA5"/>
    <w:rsid w:val="00ED3397"/>
    <w:rsid w:val="00EF10AB"/>
    <w:rsid w:val="00F007F7"/>
    <w:rsid w:val="00F04241"/>
    <w:rsid w:val="00F06335"/>
    <w:rsid w:val="00F10EDB"/>
    <w:rsid w:val="00F24FF5"/>
    <w:rsid w:val="00F33612"/>
    <w:rsid w:val="00F41249"/>
    <w:rsid w:val="00F41647"/>
    <w:rsid w:val="00F47B9E"/>
    <w:rsid w:val="00F52062"/>
    <w:rsid w:val="00F60107"/>
    <w:rsid w:val="00F67D45"/>
    <w:rsid w:val="00F70DBA"/>
    <w:rsid w:val="00F71567"/>
    <w:rsid w:val="00F914AD"/>
    <w:rsid w:val="00F9358D"/>
    <w:rsid w:val="00FA30E0"/>
    <w:rsid w:val="00FA41A0"/>
    <w:rsid w:val="00FB5A61"/>
    <w:rsid w:val="00FD6ABD"/>
    <w:rsid w:val="00FD719F"/>
    <w:rsid w:val="00FE273D"/>
    <w:rsid w:val="00FE521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1A9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B47DF8"/>
    <w:rPr>
      <w:rFonts w:cs="Times New Roman"/>
      <w:b/>
    </w:rPr>
  </w:style>
  <w:style w:type="paragraph" w:customStyle="1" w:styleId="uzdavin">
    <w:name w:val="uzdavin"/>
    <w:basedOn w:val="prastasis"/>
    <w:uiPriority w:val="99"/>
    <w:rsid w:val="00973363"/>
    <w:pPr>
      <w:numPr>
        <w:numId w:val="1"/>
      </w:numPr>
      <w:ind w:left="1985" w:hanging="624"/>
      <w:contextualSpacing/>
    </w:pPr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8F037C"/>
    <w:pPr>
      <w:spacing w:before="120" w:after="120"/>
      <w:ind w:left="720" w:firstLine="709"/>
      <w:contextualSpacing/>
      <w:jc w:val="both"/>
    </w:pPr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8F037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HTMLiankstoformatuotas">
    <w:name w:val="HTML Preformatted"/>
    <w:basedOn w:val="prastasis"/>
    <w:link w:val="HTMLiankstoformatuotasDiagrama"/>
    <w:rsid w:val="00267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71D0"/>
    <w:rPr>
      <w:rFonts w:ascii="Courier New" w:eastAsia="Courier New" w:hAnsi="Courier New" w:cs="Courier New"/>
      <w:lang w:eastAsia="en-US"/>
    </w:rPr>
  </w:style>
  <w:style w:type="character" w:styleId="Grietas">
    <w:name w:val="Strong"/>
    <w:basedOn w:val="Numatytasispastraiposriftas"/>
    <w:qFormat/>
    <w:rsid w:val="00B47DF8"/>
    <w:rPr>
      <w:rFonts w:cs="Times New Roman"/>
      <w:b/>
    </w:rPr>
  </w:style>
  <w:style w:type="paragraph" w:customStyle="1" w:styleId="uzdavin">
    <w:name w:val="uzdavin"/>
    <w:basedOn w:val="prastasis"/>
    <w:uiPriority w:val="99"/>
    <w:rsid w:val="00973363"/>
    <w:pPr>
      <w:numPr>
        <w:numId w:val="1"/>
      </w:numPr>
      <w:ind w:left="1985" w:hanging="624"/>
      <w:contextualSpacing/>
    </w:pPr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8F037C"/>
    <w:pPr>
      <w:spacing w:before="120" w:after="120"/>
      <w:ind w:left="720" w:firstLine="709"/>
      <w:contextualSpacing/>
      <w:jc w:val="both"/>
    </w:pPr>
    <w:rPr>
      <w:sz w:val="24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8F03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6FF0-8737-44BF-8813-57E73279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4929</Words>
  <Characters>2811</Characters>
  <Application>Microsoft Office Word</Application>
  <DocSecurity>4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dcterms:created xsi:type="dcterms:W3CDTF">2015-08-03T14:01:00Z</dcterms:created>
  <dcterms:modified xsi:type="dcterms:W3CDTF">2015-08-03T14:01:00Z</dcterms:modified>
</cp:coreProperties>
</file>