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21A" w:rsidRPr="00B2521A" w:rsidRDefault="00B2521A" w:rsidP="00B2521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2521A">
        <w:rPr>
          <w:b/>
          <w:sz w:val="24"/>
          <w:szCs w:val="24"/>
        </w:rPr>
        <w:t>AIŠKINAMASIS RAŠTAS</w:t>
      </w:r>
    </w:p>
    <w:p w:rsidR="00B2521A" w:rsidRPr="00B2521A" w:rsidRDefault="00B2521A" w:rsidP="00B2521A">
      <w:pPr>
        <w:jc w:val="center"/>
        <w:rPr>
          <w:b/>
          <w:sz w:val="24"/>
          <w:szCs w:val="24"/>
        </w:rPr>
      </w:pPr>
      <w:r w:rsidRPr="00B2521A">
        <w:rPr>
          <w:b/>
          <w:sz w:val="24"/>
          <w:szCs w:val="24"/>
        </w:rPr>
        <w:t>PRIE SAVIVALDYBĖS TARYBOS SPRENDIMO „DĖL</w:t>
      </w:r>
      <w:r>
        <w:rPr>
          <w:b/>
          <w:sz w:val="24"/>
          <w:szCs w:val="24"/>
        </w:rPr>
        <w:t xml:space="preserve"> </w:t>
      </w:r>
      <w:r w:rsidR="002C4682">
        <w:rPr>
          <w:b/>
          <w:sz w:val="24"/>
          <w:szCs w:val="24"/>
        </w:rPr>
        <w:t>TURTO PERĖMIMO KLAIPĖDOS MIESTO SAVIVALDYBĖS NUOSAVYBĖN</w:t>
      </w:r>
      <w:r w:rsidRPr="00B2521A">
        <w:rPr>
          <w:b/>
          <w:sz w:val="24"/>
          <w:szCs w:val="24"/>
        </w:rPr>
        <w:t>“ PROJEKTO</w:t>
      </w: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B2521A" w:rsidRPr="00B2521A" w:rsidRDefault="00B2521A" w:rsidP="00B2521A">
      <w:pPr>
        <w:jc w:val="both"/>
        <w:rPr>
          <w:b/>
          <w:sz w:val="24"/>
          <w:szCs w:val="24"/>
        </w:rPr>
      </w:pP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1. Sprendimo projekto esmė, tikslai ir uždaviniai.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Šis Klaipėdos miesto savivaldybės tarybos sprendimo projektas teikiamas, siekiant neatly</w:t>
      </w:r>
      <w:r w:rsidR="00885D2A">
        <w:rPr>
          <w:sz w:val="24"/>
          <w:szCs w:val="24"/>
        </w:rPr>
        <w:t>gintinai perimti iš UAB „</w:t>
      </w:r>
      <w:proofErr w:type="spellStart"/>
      <w:r w:rsidR="00885D2A">
        <w:rPr>
          <w:sz w:val="24"/>
          <w:szCs w:val="24"/>
        </w:rPr>
        <w:t>Eika</w:t>
      </w:r>
      <w:proofErr w:type="spellEnd"/>
      <w:r w:rsidRPr="00443807">
        <w:rPr>
          <w:sz w:val="24"/>
          <w:szCs w:val="24"/>
        </w:rPr>
        <w:t xml:space="preserve">“ Klaipėdos miesto savivaldybės nuosavybėn </w:t>
      </w:r>
      <w:r w:rsidR="00885D2A">
        <w:rPr>
          <w:sz w:val="24"/>
          <w:szCs w:val="24"/>
        </w:rPr>
        <w:t>vandentiekio</w:t>
      </w:r>
      <w:r w:rsidR="00682E23">
        <w:rPr>
          <w:sz w:val="24"/>
          <w:szCs w:val="24"/>
        </w:rPr>
        <w:t xml:space="preserve"> (unikalus Nr. 2100-1108-1015, ilgis 582,20 m)</w:t>
      </w:r>
      <w:r w:rsidR="00885D2A">
        <w:rPr>
          <w:sz w:val="24"/>
          <w:szCs w:val="24"/>
        </w:rPr>
        <w:t xml:space="preserve"> ir buitinių </w:t>
      </w:r>
      <w:r w:rsidR="00D479F9">
        <w:rPr>
          <w:sz w:val="24"/>
          <w:szCs w:val="24"/>
        </w:rPr>
        <w:t>nuotekų</w:t>
      </w:r>
      <w:r w:rsidR="00682E23">
        <w:rPr>
          <w:sz w:val="24"/>
          <w:szCs w:val="24"/>
        </w:rPr>
        <w:t xml:space="preserve"> (unikalus Nr. 2100-1107-7013, ilgis 628,62 m)</w:t>
      </w:r>
      <w:r w:rsidR="00D479F9">
        <w:rPr>
          <w:sz w:val="24"/>
          <w:szCs w:val="24"/>
        </w:rPr>
        <w:t xml:space="preserve"> tinklus, esančius Sūkurio gatvėje, Klaipėdoje</w:t>
      </w:r>
      <w:r w:rsidRPr="00443807">
        <w:rPr>
          <w:sz w:val="24"/>
          <w:szCs w:val="24"/>
        </w:rPr>
        <w:t>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2. Projekto rengimo priežastys ir kuo remiantis parengtas sprendimo projektas.</w:t>
      </w:r>
    </w:p>
    <w:p w:rsidR="00443807" w:rsidRPr="00443807" w:rsidRDefault="00D479F9" w:rsidP="00443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UAB „</w:t>
      </w:r>
      <w:proofErr w:type="spellStart"/>
      <w:r>
        <w:rPr>
          <w:sz w:val="24"/>
          <w:szCs w:val="24"/>
        </w:rPr>
        <w:t>Eika</w:t>
      </w:r>
      <w:proofErr w:type="spellEnd"/>
      <w:r w:rsidR="00443807" w:rsidRPr="00443807">
        <w:rPr>
          <w:sz w:val="24"/>
          <w:szCs w:val="24"/>
        </w:rPr>
        <w:t xml:space="preserve">“ pagal parengtą projektą įrengė </w:t>
      </w:r>
      <w:r>
        <w:rPr>
          <w:sz w:val="24"/>
          <w:szCs w:val="24"/>
        </w:rPr>
        <w:t>vandentiekio ir buitinių nuotekų tinklus Sūkurio gatvėje, Klaipėdoje. 2002-02-12 Pripažinimo tinkamu naudoti aktu nurodyti inžineriniai tinklai pripažinti tinkamais naudoti</w:t>
      </w:r>
      <w:r w:rsidR="00443807" w:rsidRPr="00443807">
        <w:rPr>
          <w:sz w:val="24"/>
          <w:szCs w:val="24"/>
        </w:rPr>
        <w:t>.</w:t>
      </w:r>
    </w:p>
    <w:p w:rsidR="00443807" w:rsidRPr="00443807" w:rsidRDefault="00D479F9" w:rsidP="004438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Šie inžineriniai</w:t>
      </w:r>
      <w:r w:rsidR="00443807" w:rsidRPr="00443807">
        <w:rPr>
          <w:sz w:val="24"/>
          <w:szCs w:val="24"/>
        </w:rPr>
        <w:t xml:space="preserve"> tinklai</w:t>
      </w:r>
      <w:r w:rsidR="0049210D">
        <w:rPr>
          <w:sz w:val="24"/>
          <w:szCs w:val="24"/>
        </w:rPr>
        <w:t xml:space="preserve"> įrengti valstybinėje žemėje ir</w:t>
      </w:r>
      <w:r w:rsidR="00443807" w:rsidRPr="00443807">
        <w:rPr>
          <w:sz w:val="24"/>
          <w:szCs w:val="24"/>
        </w:rPr>
        <w:t xml:space="preserve"> skirti </w:t>
      </w:r>
      <w:r>
        <w:rPr>
          <w:sz w:val="24"/>
          <w:szCs w:val="24"/>
        </w:rPr>
        <w:t>kvartalo buitinių nuotekų nuvedimui ir vandens tiekimui. AB „Klaipėdos vanduo“ nurodė</w:t>
      </w:r>
      <w:r w:rsidR="00682E23">
        <w:rPr>
          <w:sz w:val="24"/>
          <w:szCs w:val="24"/>
        </w:rPr>
        <w:t>, kad minėti vandentiekio ir buitinių nuotekų tinklai gali būti perimami savivaldybės nuosavybėn ir vėliau perduodami AB „Klaipėdos vanduo“.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UAB „</w:t>
      </w:r>
      <w:proofErr w:type="spellStart"/>
      <w:r w:rsidR="00682E23">
        <w:rPr>
          <w:sz w:val="24"/>
          <w:szCs w:val="24"/>
        </w:rPr>
        <w:t>Eika</w:t>
      </w:r>
      <w:proofErr w:type="spellEnd"/>
      <w:r w:rsidRPr="00443807">
        <w:rPr>
          <w:sz w:val="24"/>
          <w:szCs w:val="24"/>
        </w:rPr>
        <w:t>“ kreipėsi į Klaipėdos miesto savivaldybę su prašymu neatlygintinai prii</w:t>
      </w:r>
      <w:r w:rsidR="00682E23">
        <w:rPr>
          <w:sz w:val="24"/>
          <w:szCs w:val="24"/>
        </w:rPr>
        <w:t>mti nurodytus vandentiekio ir buitinių nuotekų tinklus</w:t>
      </w:r>
      <w:r w:rsidRPr="00443807">
        <w:rPr>
          <w:sz w:val="24"/>
          <w:szCs w:val="24"/>
        </w:rPr>
        <w:t>.</w:t>
      </w:r>
    </w:p>
    <w:p w:rsidR="00443807" w:rsidRPr="00443807" w:rsidRDefault="00443807" w:rsidP="00443807">
      <w:pPr>
        <w:ind w:firstLine="709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Vadovaujantis Lietuvos Respublikos valstybės ir savivaldybių turto valdymo, naudojimo ir disponavimo juo įstatymu, Savivaldybės pagal sandorius gali įgyti turtą savo nuosavybėn.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3. Kokių rezultatų laukiama.</w:t>
      </w:r>
    </w:p>
    <w:p w:rsidR="00443807" w:rsidRPr="00443807" w:rsidRDefault="00443807" w:rsidP="00443807">
      <w:pPr>
        <w:pStyle w:val="Pavadinimas"/>
        <w:ind w:firstLine="720"/>
        <w:jc w:val="both"/>
        <w:rPr>
          <w:b w:val="0"/>
        </w:rPr>
      </w:pPr>
      <w:r w:rsidRPr="00443807">
        <w:rPr>
          <w:b w:val="0"/>
        </w:rPr>
        <w:t>Perėmus nurodytą turtą savivaldybei nuosavybės teise, savivaldybė galėtų užtikrinti tinkamą šio turto funkcionavimą ir priežiūrą.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4. Sprendimo  projekto rengimo metu gauti specialistų vertinimai.</w:t>
      </w:r>
    </w:p>
    <w:p w:rsidR="00443807" w:rsidRPr="00443807" w:rsidRDefault="00682E23" w:rsidP="00443807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2015-08-12 AB „Klaipėdos vanduo“ raštas Nr. 2015/S.01-2780.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5. Lėšų poreikis sprendimo įgyvendinimui.</w:t>
      </w:r>
    </w:p>
    <w:p w:rsidR="00443807" w:rsidRPr="00443807" w:rsidRDefault="00682E23" w:rsidP="00443807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Nenumatoma.</w:t>
      </w:r>
    </w:p>
    <w:p w:rsidR="00443807" w:rsidRPr="00443807" w:rsidRDefault="00443807" w:rsidP="00443807">
      <w:pPr>
        <w:ind w:firstLine="720"/>
        <w:jc w:val="both"/>
        <w:rPr>
          <w:b/>
          <w:sz w:val="24"/>
          <w:szCs w:val="24"/>
        </w:rPr>
      </w:pPr>
      <w:r w:rsidRPr="00443807">
        <w:rPr>
          <w:b/>
          <w:sz w:val="24"/>
          <w:szCs w:val="24"/>
        </w:rPr>
        <w:t>6. Galimos teigiamos ar neigiamos sprendimo priėmimo pasekmės.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 xml:space="preserve">Įgyvendinant šį sprendimą neigiamų pasekmių nenumatoma, teigiamos pasekmės – savivaldybei perduodami tinkamai įrengti </w:t>
      </w:r>
      <w:r w:rsidR="00682E23">
        <w:rPr>
          <w:sz w:val="24"/>
          <w:szCs w:val="24"/>
        </w:rPr>
        <w:t>inžineriniai</w:t>
      </w:r>
      <w:r w:rsidRPr="00443807">
        <w:rPr>
          <w:sz w:val="24"/>
          <w:szCs w:val="24"/>
        </w:rPr>
        <w:t xml:space="preserve"> tinklai.</w:t>
      </w:r>
    </w:p>
    <w:p w:rsidR="00443807" w:rsidRPr="00443807" w:rsidRDefault="00443807" w:rsidP="00443807">
      <w:pPr>
        <w:ind w:firstLine="720"/>
        <w:jc w:val="both"/>
        <w:rPr>
          <w:sz w:val="24"/>
          <w:szCs w:val="24"/>
        </w:rPr>
      </w:pPr>
      <w:r w:rsidRPr="00443807">
        <w:rPr>
          <w:sz w:val="24"/>
          <w:szCs w:val="24"/>
        </w:rPr>
        <w:t>Teikiame svarstyti šį sprendimo projektą.</w:t>
      </w:r>
    </w:p>
    <w:p w:rsidR="00443807" w:rsidRDefault="00443807" w:rsidP="002C4682">
      <w:pPr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2C1000" w:rsidRPr="00682E23" w:rsidRDefault="00682E23" w:rsidP="00682E23">
      <w:pPr>
        <w:jc w:val="both"/>
        <w:rPr>
          <w:sz w:val="24"/>
          <w:szCs w:val="24"/>
        </w:rPr>
      </w:pPr>
      <w:r w:rsidRPr="00682E23">
        <w:rPr>
          <w:sz w:val="24"/>
          <w:szCs w:val="24"/>
        </w:rPr>
        <w:t>1.</w:t>
      </w:r>
      <w:r>
        <w:rPr>
          <w:sz w:val="24"/>
          <w:szCs w:val="24"/>
        </w:rPr>
        <w:t xml:space="preserve">  </w:t>
      </w:r>
      <w:r w:rsidRPr="00682E23">
        <w:rPr>
          <w:sz w:val="24"/>
          <w:szCs w:val="24"/>
        </w:rPr>
        <w:t>UAB „</w:t>
      </w:r>
      <w:proofErr w:type="spellStart"/>
      <w:r w:rsidRPr="00682E23">
        <w:rPr>
          <w:sz w:val="24"/>
          <w:szCs w:val="24"/>
        </w:rPr>
        <w:t>Eika</w:t>
      </w:r>
      <w:proofErr w:type="spellEnd"/>
      <w:r w:rsidR="00443807" w:rsidRPr="00682E23">
        <w:rPr>
          <w:sz w:val="24"/>
          <w:szCs w:val="24"/>
        </w:rPr>
        <w:t>“</w:t>
      </w:r>
      <w:r w:rsidR="000018F4" w:rsidRPr="00682E23">
        <w:rPr>
          <w:sz w:val="24"/>
          <w:szCs w:val="24"/>
        </w:rPr>
        <w:t xml:space="preserve"> raštas, 1 lapas</w:t>
      </w:r>
      <w:r w:rsidR="00443807" w:rsidRPr="00682E23">
        <w:rPr>
          <w:sz w:val="24"/>
          <w:szCs w:val="24"/>
        </w:rPr>
        <w:t>;</w:t>
      </w:r>
    </w:p>
    <w:p w:rsidR="00682E23" w:rsidRPr="00682E23" w:rsidRDefault="00682E23" w:rsidP="00682E23">
      <w:pPr>
        <w:rPr>
          <w:sz w:val="24"/>
          <w:szCs w:val="24"/>
        </w:rPr>
      </w:pPr>
      <w:r w:rsidRPr="00682E23">
        <w:rPr>
          <w:sz w:val="24"/>
          <w:szCs w:val="24"/>
        </w:rPr>
        <w:t xml:space="preserve">2. </w:t>
      </w:r>
      <w:r>
        <w:rPr>
          <w:sz w:val="24"/>
          <w:szCs w:val="24"/>
        </w:rPr>
        <w:t>2002-02-12 Pripažinimo tinkamu naudoti aktas, 4 lapai;</w:t>
      </w:r>
    </w:p>
    <w:p w:rsidR="00443807" w:rsidRDefault="00682E23" w:rsidP="0044380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43807" w:rsidRPr="00682E23">
        <w:rPr>
          <w:sz w:val="24"/>
          <w:szCs w:val="24"/>
        </w:rPr>
        <w:t xml:space="preserve">. </w:t>
      </w:r>
      <w:r w:rsidRPr="00682E23">
        <w:rPr>
          <w:sz w:val="24"/>
          <w:szCs w:val="24"/>
        </w:rPr>
        <w:t>2015-08-12 AB „Klaipėdos vanduo“ raštas Nr. 2015/S.01-2780</w:t>
      </w:r>
      <w:r>
        <w:rPr>
          <w:sz w:val="24"/>
          <w:szCs w:val="24"/>
        </w:rPr>
        <w:t>, 1 lapas</w:t>
      </w:r>
      <w:r w:rsidR="00AE0E5C">
        <w:rPr>
          <w:sz w:val="24"/>
          <w:szCs w:val="24"/>
        </w:rPr>
        <w:t>;</w:t>
      </w:r>
    </w:p>
    <w:p w:rsidR="00AE0E5C" w:rsidRPr="00443807" w:rsidRDefault="00AE0E5C" w:rsidP="00443807">
      <w:pPr>
        <w:jc w:val="both"/>
        <w:rPr>
          <w:sz w:val="24"/>
          <w:szCs w:val="24"/>
        </w:rPr>
      </w:pPr>
      <w:r>
        <w:rPr>
          <w:sz w:val="24"/>
          <w:szCs w:val="24"/>
        </w:rPr>
        <w:t>4. Nekilnojamojo turto registro išrašai, 2 lapai.</w:t>
      </w:r>
    </w:p>
    <w:p w:rsidR="002C4682" w:rsidRPr="002C4682" w:rsidRDefault="002C4682" w:rsidP="002C4682">
      <w:pPr>
        <w:jc w:val="both"/>
        <w:rPr>
          <w:sz w:val="24"/>
          <w:szCs w:val="24"/>
        </w:rPr>
      </w:pPr>
    </w:p>
    <w:p w:rsidR="00B2521A" w:rsidRPr="00B2521A" w:rsidRDefault="00B2521A" w:rsidP="00B2521A">
      <w:pPr>
        <w:ind w:firstLine="720"/>
        <w:jc w:val="both"/>
        <w:rPr>
          <w:sz w:val="24"/>
          <w:szCs w:val="24"/>
        </w:rPr>
      </w:pPr>
    </w:p>
    <w:p w:rsidR="00B2521A" w:rsidRPr="00B2521A" w:rsidRDefault="00B2521A" w:rsidP="00B2521A">
      <w:pPr>
        <w:jc w:val="both"/>
        <w:rPr>
          <w:sz w:val="24"/>
          <w:szCs w:val="24"/>
        </w:rPr>
      </w:pPr>
      <w:r w:rsidRPr="00B2521A">
        <w:rPr>
          <w:sz w:val="24"/>
          <w:szCs w:val="24"/>
        </w:rPr>
        <w:t>Turto skyriaus vedėja</w:t>
      </w:r>
      <w:r w:rsidR="00682E23">
        <w:rPr>
          <w:sz w:val="24"/>
          <w:szCs w:val="24"/>
        </w:rPr>
        <w:t>s</w:t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</w:r>
      <w:r w:rsidRPr="00B2521A">
        <w:rPr>
          <w:sz w:val="24"/>
          <w:szCs w:val="24"/>
        </w:rPr>
        <w:tab/>
        <w:t xml:space="preserve">                  </w:t>
      </w:r>
      <w:r w:rsidR="00682E23">
        <w:rPr>
          <w:sz w:val="24"/>
          <w:szCs w:val="24"/>
        </w:rPr>
        <w:t>Edvardas Simokaitis</w:t>
      </w:r>
    </w:p>
    <w:p w:rsidR="007D1D66" w:rsidRPr="00B2521A" w:rsidRDefault="008C2B3F" w:rsidP="00B2521A">
      <w:pPr>
        <w:rPr>
          <w:sz w:val="24"/>
          <w:szCs w:val="24"/>
        </w:rPr>
      </w:pPr>
    </w:p>
    <w:sectPr w:rsidR="007D1D66" w:rsidRPr="00B2521A" w:rsidSect="000E296D">
      <w:headerReference w:type="even" r:id="rId8"/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3F2" w:rsidRDefault="006253F2">
      <w:r>
        <w:separator/>
      </w:r>
    </w:p>
  </w:endnote>
  <w:endnote w:type="continuationSeparator" w:id="0">
    <w:p w:rsidR="006253F2" w:rsidRDefault="0062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3F2" w:rsidRDefault="006253F2">
      <w:r>
        <w:separator/>
      </w:r>
    </w:p>
  </w:footnote>
  <w:footnote w:type="continuationSeparator" w:id="0">
    <w:p w:rsidR="006253F2" w:rsidRDefault="0062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3B00" w:rsidRDefault="008C2B3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00" w:rsidRDefault="00B2521A" w:rsidP="00213D8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3B00" w:rsidRDefault="008C2B3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666B"/>
    <w:multiLevelType w:val="hybridMultilevel"/>
    <w:tmpl w:val="97284D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01CF8"/>
    <w:multiLevelType w:val="hybridMultilevel"/>
    <w:tmpl w:val="FAC05D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050AE"/>
    <w:multiLevelType w:val="hybridMultilevel"/>
    <w:tmpl w:val="8D30D9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6F"/>
    <w:rsid w:val="000018F4"/>
    <w:rsid w:val="00017DF1"/>
    <w:rsid w:val="0002013D"/>
    <w:rsid w:val="001E07A7"/>
    <w:rsid w:val="00244928"/>
    <w:rsid w:val="002714D5"/>
    <w:rsid w:val="002C1000"/>
    <w:rsid w:val="002C4682"/>
    <w:rsid w:val="002D00AF"/>
    <w:rsid w:val="002D4A0E"/>
    <w:rsid w:val="00330168"/>
    <w:rsid w:val="003E49F4"/>
    <w:rsid w:val="00443807"/>
    <w:rsid w:val="0049210D"/>
    <w:rsid w:val="004D52AB"/>
    <w:rsid w:val="006253F2"/>
    <w:rsid w:val="006344D0"/>
    <w:rsid w:val="006527D3"/>
    <w:rsid w:val="0065383B"/>
    <w:rsid w:val="00663EBE"/>
    <w:rsid w:val="00682E23"/>
    <w:rsid w:val="006C0598"/>
    <w:rsid w:val="0075462D"/>
    <w:rsid w:val="007C4264"/>
    <w:rsid w:val="00885D2A"/>
    <w:rsid w:val="008C0D3E"/>
    <w:rsid w:val="008C2B3F"/>
    <w:rsid w:val="009202D2"/>
    <w:rsid w:val="009B2E8C"/>
    <w:rsid w:val="00AE0E5C"/>
    <w:rsid w:val="00AE153C"/>
    <w:rsid w:val="00B2521A"/>
    <w:rsid w:val="00BB3435"/>
    <w:rsid w:val="00C02AE0"/>
    <w:rsid w:val="00D2056F"/>
    <w:rsid w:val="00D479F9"/>
    <w:rsid w:val="00D540E2"/>
    <w:rsid w:val="00DF3246"/>
    <w:rsid w:val="00F80F27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20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D2056F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205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B2521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B2521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21A"/>
  </w:style>
  <w:style w:type="paragraph" w:styleId="Sraopastraipa">
    <w:name w:val="List Paragraph"/>
    <w:basedOn w:val="prastasis"/>
    <w:uiPriority w:val="34"/>
    <w:qFormat/>
    <w:rsid w:val="002C100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540E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540E2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830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2014-05-08T05:08:00Z</cp:lastPrinted>
  <dcterms:created xsi:type="dcterms:W3CDTF">2015-09-14T11:39:00Z</dcterms:created>
  <dcterms:modified xsi:type="dcterms:W3CDTF">2015-09-14T11:39:00Z</dcterms:modified>
</cp:coreProperties>
</file>