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AC0" w:rsidRDefault="00283AC0" w:rsidP="00283AC0">
      <w:bookmarkStart w:id="0" w:name="_GoBack"/>
      <w:bookmarkEnd w:id="0"/>
    </w:p>
    <w:p w:rsidR="00283AC0" w:rsidRPr="00283AC0" w:rsidRDefault="00283AC0" w:rsidP="00283AC0">
      <w:pPr>
        <w:jc w:val="center"/>
        <w:rPr>
          <w:b/>
          <w:sz w:val="24"/>
          <w:szCs w:val="24"/>
        </w:rPr>
      </w:pPr>
      <w:r w:rsidRPr="00283AC0">
        <w:rPr>
          <w:b/>
          <w:sz w:val="24"/>
          <w:szCs w:val="24"/>
        </w:rPr>
        <w:t>LIETUVOS RESPUBLIKOS</w:t>
      </w:r>
    </w:p>
    <w:p w:rsidR="00283AC0" w:rsidRPr="00283AC0" w:rsidRDefault="00283AC0" w:rsidP="00283AC0">
      <w:pPr>
        <w:jc w:val="center"/>
        <w:rPr>
          <w:b/>
          <w:sz w:val="24"/>
          <w:szCs w:val="24"/>
        </w:rPr>
      </w:pPr>
      <w:r w:rsidRPr="00283AC0">
        <w:rPr>
          <w:b/>
          <w:sz w:val="24"/>
          <w:szCs w:val="24"/>
        </w:rPr>
        <w:t>VIETOS SAVIVALDOS</w:t>
      </w:r>
    </w:p>
    <w:p w:rsidR="00283AC0" w:rsidRPr="00283AC0" w:rsidRDefault="00283AC0" w:rsidP="00283AC0">
      <w:pPr>
        <w:jc w:val="center"/>
        <w:rPr>
          <w:b/>
          <w:sz w:val="24"/>
          <w:szCs w:val="24"/>
        </w:rPr>
      </w:pPr>
      <w:r w:rsidRPr="00283AC0">
        <w:rPr>
          <w:b/>
          <w:sz w:val="24"/>
          <w:szCs w:val="24"/>
        </w:rPr>
        <w:t>ĮSTATYMAS</w:t>
      </w:r>
    </w:p>
    <w:p w:rsidR="00283AC0" w:rsidRPr="00283AC0" w:rsidRDefault="00283AC0" w:rsidP="00283AC0">
      <w:pPr>
        <w:jc w:val="center"/>
        <w:rPr>
          <w:sz w:val="24"/>
          <w:szCs w:val="24"/>
        </w:rPr>
      </w:pPr>
    </w:p>
    <w:p w:rsidR="00283AC0" w:rsidRPr="00283AC0" w:rsidRDefault="00283AC0" w:rsidP="00283AC0">
      <w:pPr>
        <w:jc w:val="center"/>
        <w:rPr>
          <w:sz w:val="24"/>
          <w:szCs w:val="24"/>
        </w:rPr>
      </w:pPr>
      <w:r w:rsidRPr="00283AC0">
        <w:rPr>
          <w:sz w:val="24"/>
          <w:szCs w:val="24"/>
        </w:rPr>
        <w:t>1994 m. liepos 7 d. Nr. I-533</w:t>
      </w:r>
    </w:p>
    <w:p w:rsidR="00B5701A" w:rsidRDefault="00283AC0" w:rsidP="00283AC0">
      <w:pPr>
        <w:jc w:val="center"/>
        <w:rPr>
          <w:sz w:val="24"/>
          <w:szCs w:val="24"/>
        </w:rPr>
      </w:pPr>
      <w:r w:rsidRPr="00283AC0">
        <w:rPr>
          <w:sz w:val="24"/>
          <w:szCs w:val="24"/>
        </w:rPr>
        <w:t>Vilnius</w:t>
      </w:r>
    </w:p>
    <w:p w:rsidR="00283AC0" w:rsidRDefault="00283AC0" w:rsidP="00283AC0">
      <w:pPr>
        <w:rPr>
          <w:b/>
          <w:sz w:val="24"/>
          <w:szCs w:val="24"/>
        </w:rPr>
      </w:pPr>
      <w:r w:rsidRPr="00283AC0">
        <w:rPr>
          <w:b/>
          <w:sz w:val="24"/>
          <w:szCs w:val="24"/>
        </w:rPr>
        <w:t>6 straipsnis. Savarankiškosios savivaldybių funkcijos</w:t>
      </w:r>
      <w:r>
        <w:rPr>
          <w:b/>
          <w:sz w:val="24"/>
          <w:szCs w:val="24"/>
        </w:rPr>
        <w:t>.</w:t>
      </w:r>
    </w:p>
    <w:p w:rsidR="00283AC0" w:rsidRDefault="00283AC0" w:rsidP="00283AC0">
      <w:pPr>
        <w:ind w:firstLine="720"/>
        <w:rPr>
          <w:sz w:val="24"/>
          <w:szCs w:val="24"/>
        </w:rPr>
      </w:pPr>
      <w:r w:rsidRPr="00283AC0">
        <w:rPr>
          <w:sz w:val="24"/>
          <w:szCs w:val="24"/>
        </w:rPr>
        <w:t>42)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priežiūra ir kontrolė pagal Vyriausybės įgaliotos institucijos patvirtintas pavyzdines taisykles</w:t>
      </w:r>
      <w:r>
        <w:rPr>
          <w:sz w:val="24"/>
          <w:szCs w:val="24"/>
        </w:rPr>
        <w:t>.</w:t>
      </w:r>
    </w:p>
    <w:p w:rsidR="00283AC0" w:rsidRDefault="00283AC0" w:rsidP="00283AC0">
      <w:pPr>
        <w:ind w:firstLine="720"/>
        <w:rPr>
          <w:b/>
          <w:sz w:val="24"/>
          <w:szCs w:val="24"/>
        </w:rPr>
      </w:pPr>
    </w:p>
    <w:p w:rsidR="00EE7AC5" w:rsidRPr="00EE7AC5" w:rsidRDefault="00EE7AC5" w:rsidP="00EE7AC5">
      <w:pPr>
        <w:ind w:firstLine="720"/>
        <w:jc w:val="center"/>
        <w:rPr>
          <w:b/>
          <w:sz w:val="24"/>
          <w:szCs w:val="24"/>
        </w:rPr>
      </w:pPr>
      <w:r w:rsidRPr="00EE7AC5">
        <w:rPr>
          <w:b/>
          <w:sz w:val="24"/>
          <w:szCs w:val="24"/>
        </w:rPr>
        <w:t>LIETUVOS</w:t>
      </w:r>
      <w:r>
        <w:rPr>
          <w:b/>
          <w:sz w:val="24"/>
          <w:szCs w:val="24"/>
        </w:rPr>
        <w:t xml:space="preserve"> RESPUBLIKOS APLINKOS MINISTRAS</w:t>
      </w:r>
    </w:p>
    <w:p w:rsidR="00EE7AC5" w:rsidRPr="00EE7AC5" w:rsidRDefault="00EE7AC5" w:rsidP="00EE7AC5">
      <w:pPr>
        <w:ind w:firstLine="720"/>
        <w:jc w:val="center"/>
        <w:rPr>
          <w:b/>
          <w:sz w:val="24"/>
          <w:szCs w:val="24"/>
        </w:rPr>
      </w:pPr>
      <w:r w:rsidRPr="00EE7AC5">
        <w:rPr>
          <w:b/>
          <w:sz w:val="24"/>
          <w:szCs w:val="24"/>
        </w:rPr>
        <w:t>ĮSAKYMAS</w:t>
      </w:r>
    </w:p>
    <w:p w:rsidR="00EE7AC5" w:rsidRPr="00EE7AC5" w:rsidRDefault="00EE7AC5" w:rsidP="00EE7AC5">
      <w:pPr>
        <w:ind w:firstLine="720"/>
        <w:jc w:val="center"/>
        <w:rPr>
          <w:b/>
          <w:sz w:val="24"/>
          <w:szCs w:val="24"/>
        </w:rPr>
      </w:pPr>
    </w:p>
    <w:p w:rsidR="00EE7AC5" w:rsidRPr="00EE7AC5" w:rsidRDefault="00EE7AC5" w:rsidP="00EE7AC5">
      <w:pPr>
        <w:ind w:firstLine="720"/>
        <w:jc w:val="center"/>
        <w:rPr>
          <w:b/>
          <w:sz w:val="24"/>
          <w:szCs w:val="24"/>
        </w:rPr>
      </w:pPr>
      <w:r w:rsidRPr="00EE7AC5">
        <w:rPr>
          <w:b/>
          <w:sz w:val="24"/>
          <w:szCs w:val="24"/>
        </w:rPr>
        <w:t>DĖL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PAVYZDINIŲ TAISYKLIŲ PATVIRTINIMO</w:t>
      </w:r>
    </w:p>
    <w:p w:rsidR="00EE7AC5" w:rsidRPr="00EE7AC5" w:rsidRDefault="00EE7AC5" w:rsidP="00EE7AC5">
      <w:pPr>
        <w:rPr>
          <w:b/>
          <w:sz w:val="24"/>
          <w:szCs w:val="24"/>
        </w:rPr>
      </w:pPr>
    </w:p>
    <w:p w:rsidR="00EE7AC5" w:rsidRPr="00EE7AC5" w:rsidRDefault="00EE7AC5" w:rsidP="00EE7AC5">
      <w:pPr>
        <w:ind w:firstLine="720"/>
        <w:jc w:val="center"/>
        <w:rPr>
          <w:sz w:val="24"/>
          <w:szCs w:val="24"/>
        </w:rPr>
      </w:pPr>
      <w:r w:rsidRPr="00EE7AC5">
        <w:rPr>
          <w:sz w:val="24"/>
          <w:szCs w:val="24"/>
        </w:rPr>
        <w:t>2014 m. liepos 24 d. Nr. D1-612</w:t>
      </w:r>
    </w:p>
    <w:p w:rsidR="00EE7AC5" w:rsidRDefault="00EE7AC5" w:rsidP="00EE7AC5">
      <w:pPr>
        <w:ind w:firstLine="720"/>
        <w:jc w:val="center"/>
        <w:rPr>
          <w:sz w:val="24"/>
          <w:szCs w:val="24"/>
        </w:rPr>
      </w:pPr>
      <w:r w:rsidRPr="00EE7AC5">
        <w:rPr>
          <w:sz w:val="24"/>
          <w:szCs w:val="24"/>
        </w:rPr>
        <w:t>Vilnius</w:t>
      </w:r>
    </w:p>
    <w:p w:rsidR="00EE7AC5" w:rsidRPr="00EE7AC5" w:rsidRDefault="00EE7AC5" w:rsidP="00EE7AC5">
      <w:pPr>
        <w:ind w:firstLine="720"/>
        <w:rPr>
          <w:sz w:val="24"/>
          <w:szCs w:val="24"/>
        </w:rPr>
      </w:pPr>
      <w:r w:rsidRPr="00EE7AC5">
        <w:rPr>
          <w:sz w:val="24"/>
          <w:szCs w:val="24"/>
        </w:rPr>
        <w:t>Vadovaudamasis Lietuvos Respublikos Vyriausybės 2014 m. birželio 25 d. nutarimu Nr. 605 „Dėl įgaliojimų suteikimo įgyvendinant Lietuvos Respublikos vietos savivaldos įstatymo 6 straipsnio 42 punktą“,</w:t>
      </w:r>
    </w:p>
    <w:p w:rsidR="00EE7AC5" w:rsidRPr="00EE7AC5" w:rsidRDefault="00EE7AC5" w:rsidP="00EE7AC5">
      <w:pPr>
        <w:ind w:firstLine="720"/>
        <w:rPr>
          <w:sz w:val="24"/>
          <w:szCs w:val="24"/>
        </w:rPr>
      </w:pPr>
      <w:r w:rsidRPr="00EE7AC5">
        <w:rPr>
          <w:sz w:val="24"/>
          <w:szCs w:val="24"/>
        </w:rPr>
        <w:t>1. T v i r t i n u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w:t>
      </w:r>
      <w:r>
        <w:rPr>
          <w:sz w:val="24"/>
          <w:szCs w:val="24"/>
        </w:rPr>
        <w:t>vyzdines taisykles (pridedama).</w:t>
      </w:r>
    </w:p>
    <w:p w:rsidR="00EE7AC5" w:rsidRPr="00EE7AC5" w:rsidRDefault="00EE7AC5" w:rsidP="00EE7AC5">
      <w:pPr>
        <w:ind w:firstLine="720"/>
        <w:rPr>
          <w:sz w:val="24"/>
          <w:szCs w:val="24"/>
        </w:rPr>
      </w:pPr>
      <w:r w:rsidRPr="00EE7AC5">
        <w:rPr>
          <w:sz w:val="24"/>
          <w:szCs w:val="24"/>
        </w:rPr>
        <w:t>2. R e k o m e n d u o j u savivaldybių taryboms iki 2014 m. spalio 1 d. patvirtinti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taisykles pagal šio įsakymo 1 punktu patvirtintas pavyzdines taisykles.</w:t>
      </w:r>
    </w:p>
    <w:p w:rsidR="00EE7AC5" w:rsidRPr="00EE7AC5" w:rsidRDefault="00EE7AC5" w:rsidP="00EE7AC5">
      <w:pPr>
        <w:ind w:firstLine="720"/>
        <w:rPr>
          <w:sz w:val="24"/>
          <w:szCs w:val="24"/>
        </w:rPr>
      </w:pPr>
    </w:p>
    <w:p w:rsidR="00EE7AC5" w:rsidRPr="00EE7AC5" w:rsidRDefault="00EE7AC5" w:rsidP="00EE7AC5">
      <w:pPr>
        <w:ind w:firstLine="720"/>
        <w:rPr>
          <w:sz w:val="24"/>
          <w:szCs w:val="24"/>
        </w:rPr>
      </w:pPr>
      <w:r w:rsidRPr="00EE7AC5">
        <w:rPr>
          <w:sz w:val="24"/>
          <w:szCs w:val="24"/>
        </w:rPr>
        <w:t>Aplinkos ministras                                                                   Kęstutis Trečiokas</w:t>
      </w:r>
    </w:p>
    <w:p w:rsidR="00EE7AC5" w:rsidRDefault="00EE7AC5" w:rsidP="00EE7AC5">
      <w:pPr>
        <w:ind w:firstLine="720"/>
        <w:jc w:val="right"/>
        <w:rPr>
          <w:sz w:val="24"/>
          <w:szCs w:val="24"/>
        </w:rPr>
      </w:pPr>
    </w:p>
    <w:p w:rsidR="00EE7AC5" w:rsidRPr="00EE7AC5" w:rsidRDefault="00EE7AC5" w:rsidP="00EE7AC5">
      <w:pPr>
        <w:ind w:firstLine="720"/>
        <w:jc w:val="right"/>
        <w:rPr>
          <w:b/>
          <w:sz w:val="24"/>
          <w:szCs w:val="24"/>
        </w:rPr>
      </w:pPr>
      <w:r w:rsidRPr="00EE7AC5">
        <w:rPr>
          <w:b/>
          <w:sz w:val="24"/>
          <w:szCs w:val="24"/>
        </w:rPr>
        <w:t>PATVIRTINTA</w:t>
      </w:r>
    </w:p>
    <w:p w:rsidR="00EE7AC5" w:rsidRPr="00EE7AC5" w:rsidRDefault="00EE7AC5" w:rsidP="00EE7AC5">
      <w:pPr>
        <w:ind w:firstLine="720"/>
        <w:jc w:val="right"/>
        <w:rPr>
          <w:sz w:val="24"/>
          <w:szCs w:val="24"/>
        </w:rPr>
      </w:pPr>
      <w:r w:rsidRPr="00EE7AC5">
        <w:rPr>
          <w:sz w:val="24"/>
          <w:szCs w:val="24"/>
        </w:rPr>
        <w:t>Lietuvos Respublikos aplinkos ministro</w:t>
      </w:r>
    </w:p>
    <w:p w:rsidR="00EE7AC5" w:rsidRPr="00EE7AC5" w:rsidRDefault="00EE7AC5" w:rsidP="00EE7AC5">
      <w:pPr>
        <w:ind w:firstLine="720"/>
        <w:jc w:val="right"/>
        <w:rPr>
          <w:sz w:val="24"/>
          <w:szCs w:val="24"/>
        </w:rPr>
      </w:pPr>
      <w:r w:rsidRPr="00EE7AC5">
        <w:rPr>
          <w:sz w:val="24"/>
          <w:szCs w:val="24"/>
        </w:rPr>
        <w:t>2014 m. liepos 24 d. įsakymu Nr. D1-612</w:t>
      </w:r>
    </w:p>
    <w:p w:rsidR="00EE7AC5" w:rsidRPr="00EE7AC5" w:rsidRDefault="00EE7AC5" w:rsidP="00EE7AC5">
      <w:pPr>
        <w:ind w:firstLine="720"/>
        <w:jc w:val="right"/>
        <w:rPr>
          <w:sz w:val="24"/>
          <w:szCs w:val="24"/>
        </w:rPr>
      </w:pPr>
    </w:p>
    <w:p w:rsidR="00EE7AC5" w:rsidRPr="00EE7AC5" w:rsidRDefault="00EE7AC5" w:rsidP="00EE7AC5">
      <w:pPr>
        <w:ind w:firstLine="720"/>
        <w:rPr>
          <w:sz w:val="24"/>
          <w:szCs w:val="24"/>
        </w:rPr>
      </w:pPr>
      <w:r w:rsidRPr="00EE7AC5">
        <w:rPr>
          <w:sz w:val="24"/>
          <w:szCs w:val="24"/>
        </w:rPr>
        <w:t xml:space="preserve"> </w:t>
      </w:r>
    </w:p>
    <w:p w:rsidR="00EE7AC5" w:rsidRPr="00EE7AC5" w:rsidRDefault="00EE7AC5" w:rsidP="00EE7AC5">
      <w:pPr>
        <w:ind w:firstLine="720"/>
        <w:rPr>
          <w:sz w:val="24"/>
          <w:szCs w:val="24"/>
        </w:rPr>
      </w:pPr>
    </w:p>
    <w:p w:rsidR="00EE7AC5" w:rsidRPr="00EE7AC5" w:rsidRDefault="00EE7AC5" w:rsidP="00EE7AC5">
      <w:pPr>
        <w:ind w:firstLine="720"/>
        <w:rPr>
          <w:sz w:val="24"/>
          <w:szCs w:val="24"/>
        </w:rPr>
      </w:pPr>
      <w:r w:rsidRPr="00EE7AC5">
        <w:rPr>
          <w:sz w:val="24"/>
          <w:szCs w:val="24"/>
        </w:rPr>
        <w:t xml:space="preserve"> </w:t>
      </w:r>
    </w:p>
    <w:p w:rsidR="00EE7AC5" w:rsidRPr="00EE7AC5" w:rsidRDefault="00EE7AC5" w:rsidP="00EE7AC5">
      <w:pPr>
        <w:ind w:firstLine="720"/>
        <w:rPr>
          <w:sz w:val="24"/>
          <w:szCs w:val="24"/>
        </w:rPr>
      </w:pPr>
    </w:p>
    <w:p w:rsidR="00EE7AC5" w:rsidRPr="00EE7AC5" w:rsidRDefault="00EE7AC5" w:rsidP="00EE7AC5">
      <w:pPr>
        <w:ind w:firstLine="720"/>
        <w:jc w:val="center"/>
        <w:rPr>
          <w:b/>
          <w:sz w:val="24"/>
          <w:szCs w:val="24"/>
        </w:rPr>
      </w:pPr>
      <w:r w:rsidRPr="00EE7AC5">
        <w:rPr>
          <w:b/>
          <w:sz w:val="24"/>
          <w:szCs w:val="24"/>
        </w:rPr>
        <w:t>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PAVYZDINĖS TAISYKLĖS</w:t>
      </w:r>
    </w:p>
    <w:p w:rsidR="00EE7AC5" w:rsidRPr="00EE7AC5" w:rsidRDefault="00EE7AC5" w:rsidP="00EE7AC5">
      <w:pPr>
        <w:rPr>
          <w:sz w:val="24"/>
          <w:szCs w:val="24"/>
        </w:rPr>
      </w:pPr>
    </w:p>
    <w:p w:rsidR="00EE7AC5" w:rsidRPr="00EE7AC5" w:rsidRDefault="00EE7AC5" w:rsidP="00AF4663">
      <w:pPr>
        <w:ind w:firstLine="720"/>
        <w:jc w:val="center"/>
        <w:rPr>
          <w:b/>
          <w:sz w:val="24"/>
          <w:szCs w:val="24"/>
        </w:rPr>
      </w:pPr>
      <w:r w:rsidRPr="00EE7AC5">
        <w:rPr>
          <w:b/>
          <w:sz w:val="24"/>
          <w:szCs w:val="24"/>
        </w:rPr>
        <w:t>I. BENDROSIOS NUOSTATOS</w:t>
      </w:r>
    </w:p>
    <w:p w:rsidR="00EE7AC5" w:rsidRPr="00EE7AC5" w:rsidRDefault="00EE7AC5" w:rsidP="00EE7AC5">
      <w:pPr>
        <w:ind w:firstLine="720"/>
        <w:rPr>
          <w:sz w:val="24"/>
          <w:szCs w:val="24"/>
        </w:rPr>
      </w:pPr>
    </w:p>
    <w:p w:rsidR="00EE7AC5" w:rsidRPr="00EE7AC5" w:rsidRDefault="00EE7AC5" w:rsidP="00EE7AC5">
      <w:pPr>
        <w:ind w:firstLine="720"/>
        <w:rPr>
          <w:sz w:val="24"/>
          <w:szCs w:val="24"/>
        </w:rPr>
      </w:pPr>
      <w:r w:rsidRPr="00EE7AC5">
        <w:rPr>
          <w:sz w:val="24"/>
          <w:szCs w:val="24"/>
        </w:rPr>
        <w:t>1.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pavyzdinės taisyklės (toliau – pavyzdinės taisyklės) nustato savivaldybės administracijos pagal Lietuvos Respublikos civilinio kodekso (toliau – Civilinis kodeksas) 4.83 straipsnio 3 dalį vykdomos daugiabučių namų butų ir kitų patalpų savininkų (toliau – patalpų savininkai) bendrijų valdymo organų, jungtinės veiklos sutartimi įgaliotų asmenų, Civilinio kodekso 4.84 straipsnyje nustatyta tvarka paskirtų administratorių (toliau - valdytojai), veiklos, susijusios su įstatymų ir kitų teisės aktų jiems priskirtų funkcijų vykdymu, priežiūros ir kontrolės tvarką.</w:t>
      </w:r>
    </w:p>
    <w:p w:rsidR="00EE7AC5" w:rsidRPr="00EE7AC5" w:rsidRDefault="00EE7AC5" w:rsidP="00EE7AC5">
      <w:pPr>
        <w:ind w:firstLine="720"/>
        <w:rPr>
          <w:sz w:val="24"/>
          <w:szCs w:val="24"/>
        </w:rPr>
      </w:pPr>
      <w:r w:rsidRPr="00EE7AC5">
        <w:rPr>
          <w:sz w:val="24"/>
          <w:szCs w:val="24"/>
        </w:rPr>
        <w:t xml:space="preserve"> 2. Pavyzdinėse taisyklėse vartojamos sąvokos suprantamos, kaip jos apibrėžtos Civiliniame kodekse, Lietuvos Respublikos daugiabučių gyvenamųjų namų ir kitos paskirties pastatų savininkų bendrijų įstatyme (toliau - Bendrijų įstatymas), Lietuvos Respublikos statybos įstatyme (toliau – Statybos įstatymas).</w:t>
      </w:r>
    </w:p>
    <w:p w:rsidR="00EE7AC5" w:rsidRPr="00EE7AC5" w:rsidRDefault="00EE7AC5" w:rsidP="00AF4663">
      <w:pPr>
        <w:rPr>
          <w:sz w:val="24"/>
          <w:szCs w:val="24"/>
        </w:rPr>
      </w:pPr>
    </w:p>
    <w:p w:rsidR="00EE7AC5" w:rsidRPr="00AF4663" w:rsidRDefault="00EE7AC5" w:rsidP="00EE7AC5">
      <w:pPr>
        <w:ind w:firstLine="720"/>
        <w:rPr>
          <w:b/>
          <w:sz w:val="24"/>
          <w:szCs w:val="24"/>
        </w:rPr>
      </w:pPr>
      <w:r w:rsidRPr="00AF4663">
        <w:rPr>
          <w:b/>
          <w:sz w:val="24"/>
          <w:szCs w:val="24"/>
        </w:rPr>
        <w:t>II. PRIEŽIŪROS IR KONTROLĖS ORGANIZAVIMAS IR VYKDYMAS</w:t>
      </w:r>
    </w:p>
    <w:p w:rsidR="00EE7AC5" w:rsidRPr="00EE7AC5" w:rsidRDefault="00EE7AC5" w:rsidP="00AF4663">
      <w:pPr>
        <w:rPr>
          <w:sz w:val="24"/>
          <w:szCs w:val="24"/>
        </w:rPr>
      </w:pPr>
    </w:p>
    <w:p w:rsidR="00EE7AC5" w:rsidRPr="00EE7AC5" w:rsidRDefault="00EE7AC5" w:rsidP="00AF4663">
      <w:pPr>
        <w:ind w:firstLine="720"/>
        <w:rPr>
          <w:sz w:val="24"/>
          <w:szCs w:val="24"/>
        </w:rPr>
      </w:pPr>
      <w:r w:rsidRPr="00EE7AC5">
        <w:rPr>
          <w:sz w:val="24"/>
          <w:szCs w:val="24"/>
        </w:rPr>
        <w:t>3. Priežiūros ir kontrolės vykdytoju savivaldybės administracijos direktoriaus sprendimu paskiriamas savivaldybės padalinys ar padalinio, susijusio su turto valdymu, darbuotojas (darbuotojai) (atsižvelgiama į savivaldybėje veikiančių valdytojų ir jų valdomų daugiabučių namų skaičių) (toliau - priež</w:t>
      </w:r>
      <w:r w:rsidR="00AF4663">
        <w:rPr>
          <w:sz w:val="24"/>
          <w:szCs w:val="24"/>
        </w:rPr>
        <w:t>iūros ir kontrolės vykdytojas).</w:t>
      </w:r>
    </w:p>
    <w:p w:rsidR="00EE7AC5" w:rsidRPr="00EE7AC5" w:rsidRDefault="00EE7AC5" w:rsidP="00AF4663">
      <w:pPr>
        <w:ind w:firstLine="720"/>
        <w:rPr>
          <w:sz w:val="24"/>
          <w:szCs w:val="24"/>
        </w:rPr>
      </w:pPr>
      <w:r w:rsidRPr="00EE7AC5">
        <w:rPr>
          <w:sz w:val="24"/>
          <w:szCs w:val="24"/>
        </w:rPr>
        <w:t>4. Priežiūros ir kontrolės vykdytojas sudaro valdytojų sąrašą. Informacija apie valdytojus gaunama iš Juridinių asmenų registro ir Nekilnojamojo turto registro. Šis sąrašas atn</w:t>
      </w:r>
      <w:r w:rsidR="00AF4663">
        <w:rPr>
          <w:sz w:val="24"/>
          <w:szCs w:val="24"/>
        </w:rPr>
        <w:t>aujinamas pasikeitus duomenims.</w:t>
      </w:r>
    </w:p>
    <w:p w:rsidR="00EE7AC5" w:rsidRPr="00EE7AC5" w:rsidRDefault="00EE7AC5" w:rsidP="00AF4663">
      <w:pPr>
        <w:ind w:firstLine="720"/>
        <w:rPr>
          <w:sz w:val="24"/>
          <w:szCs w:val="24"/>
        </w:rPr>
      </w:pPr>
      <w:r w:rsidRPr="00EE7AC5">
        <w:rPr>
          <w:sz w:val="24"/>
          <w:szCs w:val="24"/>
        </w:rPr>
        <w:t xml:space="preserve">5. Priežiūros ir kontrolės vykdytojas, vadovaudamasis valdytojų sąrašu, organizuoja ir vykdo jų veiklos priežiūrą ir kontrolę, kurios turinį </w:t>
      </w:r>
      <w:r w:rsidR="00AF4663">
        <w:rPr>
          <w:sz w:val="24"/>
          <w:szCs w:val="24"/>
        </w:rPr>
        <w:t>sudaro:</w:t>
      </w:r>
    </w:p>
    <w:p w:rsidR="00EE7AC5" w:rsidRPr="00EE7AC5" w:rsidRDefault="00EE7AC5" w:rsidP="00AF4663">
      <w:pPr>
        <w:ind w:firstLine="720"/>
        <w:rPr>
          <w:sz w:val="24"/>
          <w:szCs w:val="24"/>
        </w:rPr>
      </w:pPr>
      <w:r w:rsidRPr="00EE7AC5">
        <w:rPr>
          <w:sz w:val="24"/>
          <w:szCs w:val="24"/>
        </w:rPr>
        <w:t>5.1. kompleksinis planinis valdytojų veiklos patikrinimas pagal priežiūros ir kontrolės vykdytojo sudarytą grafiką ir užduotį, tačiau ne rečiau kaip kartą per (nur</w:t>
      </w:r>
      <w:r w:rsidR="00AF4663">
        <w:rPr>
          <w:sz w:val="24"/>
          <w:szCs w:val="24"/>
        </w:rPr>
        <w:t>odoma per kiek, 1 ar 2 ) metus;</w:t>
      </w:r>
    </w:p>
    <w:p w:rsidR="00EE7AC5" w:rsidRPr="00EE7AC5" w:rsidRDefault="00EE7AC5" w:rsidP="00AF4663">
      <w:pPr>
        <w:ind w:firstLine="720"/>
        <w:rPr>
          <w:sz w:val="24"/>
          <w:szCs w:val="24"/>
        </w:rPr>
      </w:pPr>
      <w:r w:rsidRPr="00EE7AC5">
        <w:rPr>
          <w:sz w:val="24"/>
          <w:szCs w:val="24"/>
        </w:rPr>
        <w:t>5.2. patalpų savininkų skundų, prašymų ir pranešimų dėl valdytojų veiklos nagrinėjimas, vadovaujantis Lietuvos Respublikos viešojo administravimo įstatymo (toliau – Viešojo administravimo įstatymas) nustatyta tvarka ir terminais, ir valdytojų konsul</w:t>
      </w:r>
      <w:r w:rsidR="00AF4663">
        <w:rPr>
          <w:sz w:val="24"/>
          <w:szCs w:val="24"/>
        </w:rPr>
        <w:t>tavimas, jų veiklos klausimais;</w:t>
      </w:r>
    </w:p>
    <w:p w:rsidR="00EE7AC5" w:rsidRPr="00EE7AC5" w:rsidRDefault="00EE7AC5" w:rsidP="00AF4663">
      <w:pPr>
        <w:ind w:firstLine="720"/>
        <w:rPr>
          <w:sz w:val="24"/>
          <w:szCs w:val="24"/>
        </w:rPr>
      </w:pPr>
      <w:r w:rsidRPr="00EE7AC5">
        <w:rPr>
          <w:sz w:val="24"/>
          <w:szCs w:val="24"/>
        </w:rPr>
        <w:t>5.3. neplanuotas kompleksinis valdytojų veiklos patikrinimas pagal patalpų savininkų skundų ir pranešimų turinį, priežiūros ir kontrolės vykdytojo ar savivaldybės administracijos direktoriaus sprendimu, ne vėliau kaip per 30 kalendorinių dienų nuo skundo a</w:t>
      </w:r>
      <w:r w:rsidR="00AF4663">
        <w:rPr>
          <w:sz w:val="24"/>
          <w:szCs w:val="24"/>
        </w:rPr>
        <w:t>r pranešimo gavimo dienos.</w:t>
      </w:r>
    </w:p>
    <w:p w:rsidR="00EE7AC5" w:rsidRPr="00EE7AC5" w:rsidRDefault="00EE7AC5" w:rsidP="00EE7AC5">
      <w:pPr>
        <w:ind w:firstLine="720"/>
        <w:rPr>
          <w:sz w:val="24"/>
          <w:szCs w:val="24"/>
        </w:rPr>
      </w:pPr>
      <w:r w:rsidRPr="00EE7AC5">
        <w:rPr>
          <w:sz w:val="24"/>
          <w:szCs w:val="24"/>
        </w:rPr>
        <w:t>6. Vykdant kompleksinį patikrinimą, tikrinama:</w:t>
      </w:r>
    </w:p>
    <w:p w:rsidR="00EE7AC5" w:rsidRPr="00EE7AC5" w:rsidRDefault="00EE7AC5" w:rsidP="00EE7AC5">
      <w:pPr>
        <w:ind w:firstLine="720"/>
        <w:rPr>
          <w:sz w:val="24"/>
          <w:szCs w:val="24"/>
        </w:rPr>
      </w:pPr>
    </w:p>
    <w:p w:rsidR="00EE7AC5" w:rsidRPr="00EE7AC5" w:rsidRDefault="00EE7AC5" w:rsidP="00AF4663">
      <w:pPr>
        <w:ind w:firstLine="720"/>
        <w:rPr>
          <w:sz w:val="24"/>
          <w:szCs w:val="24"/>
        </w:rPr>
      </w:pPr>
      <w:r w:rsidRPr="00EE7AC5">
        <w:rPr>
          <w:sz w:val="24"/>
          <w:szCs w:val="24"/>
        </w:rPr>
        <w:lastRenderedPageBreak/>
        <w:t>6.1 valdytojo paskyrimo ar išrinkimo atitiktis nustatytiems teisės aktų reikalavimams - tikrinami valdytojo paskyrimo ar išrinkimo dokumentai, nustatytos kadencijos laikymasis (pagal patalpų savininkų sprendimo protokolus, jungtinės veiklos sutartį, jurid</w:t>
      </w:r>
      <w:r w:rsidR="00AF4663">
        <w:rPr>
          <w:sz w:val="24"/>
          <w:szCs w:val="24"/>
        </w:rPr>
        <w:t>inių asmenų registro duomenis);</w:t>
      </w:r>
    </w:p>
    <w:p w:rsidR="00EE7AC5" w:rsidRPr="00EE7AC5" w:rsidRDefault="00EE7AC5" w:rsidP="00AF4663">
      <w:pPr>
        <w:ind w:firstLine="720"/>
        <w:rPr>
          <w:sz w:val="24"/>
          <w:szCs w:val="24"/>
        </w:rPr>
      </w:pPr>
      <w:r w:rsidRPr="00EE7AC5">
        <w:rPr>
          <w:sz w:val="24"/>
          <w:szCs w:val="24"/>
        </w:rPr>
        <w:t>6.2. patalpų savininkų, bendrijos narių apskaitos tvarkymas – ar yra patalpų savininkų, bendrijos narių sąrašai; jų atitiktis nustatytiems reikalavi</w:t>
      </w:r>
      <w:r w:rsidR="00AF4663">
        <w:rPr>
          <w:sz w:val="24"/>
          <w:szCs w:val="24"/>
        </w:rPr>
        <w:t>mams;</w:t>
      </w:r>
    </w:p>
    <w:p w:rsidR="00EE7AC5" w:rsidRPr="00EE7AC5" w:rsidRDefault="00EE7AC5" w:rsidP="00AF4663">
      <w:pPr>
        <w:ind w:firstLine="720"/>
        <w:rPr>
          <w:sz w:val="24"/>
          <w:szCs w:val="24"/>
        </w:rPr>
      </w:pPr>
      <w:r w:rsidRPr="00EE7AC5">
        <w:rPr>
          <w:sz w:val="24"/>
          <w:szCs w:val="24"/>
        </w:rPr>
        <w:t>6.3. daugiabučio namo bendrojo naudojimo objektų aprašo (toliau – aprašas) sudarymas ir tvarkymas, jo atitiktis teisės aktų reikalavimams – ar aprašas sudarytas, ar jo forma, turinys ati</w:t>
      </w:r>
      <w:r w:rsidR="00AF4663">
        <w:rPr>
          <w:sz w:val="24"/>
          <w:szCs w:val="24"/>
        </w:rPr>
        <w:t>tinka teisės aktų reikalavimus;</w:t>
      </w:r>
    </w:p>
    <w:p w:rsidR="00EE7AC5" w:rsidRPr="00EE7AC5" w:rsidRDefault="00EE7AC5" w:rsidP="00AF4663">
      <w:pPr>
        <w:ind w:firstLine="720"/>
        <w:rPr>
          <w:sz w:val="24"/>
          <w:szCs w:val="24"/>
        </w:rPr>
      </w:pPr>
      <w:r w:rsidRPr="00EE7AC5">
        <w:rPr>
          <w:sz w:val="24"/>
          <w:szCs w:val="24"/>
        </w:rPr>
        <w:t>6.4. daugiabučio namo (toliau – namas) bendrojo naudojimo objektų atnaujinimo, pagal privalomuosius statinių naudojimo ir priežiūros reikalavimus, planavimas ir lėšų kaupimo organizavimas – ar rengiami ir nustatyta tvarka teikiami patalpų savininkams ilgalaikiai ir metiniai planai, pasiūlymai dėl lėšų kaupimo namui atnaujinti, ar sukauptos lėšos laikomos atskiroje sąskaitoj</w:t>
      </w:r>
      <w:r w:rsidR="00AF4663">
        <w:rPr>
          <w:sz w:val="24"/>
          <w:szCs w:val="24"/>
        </w:rPr>
        <w:t>e ir naudojamos pagal paskirtį;</w:t>
      </w:r>
    </w:p>
    <w:p w:rsidR="00EE7AC5" w:rsidRPr="00EE7AC5" w:rsidRDefault="00EE7AC5" w:rsidP="00AF4663">
      <w:pPr>
        <w:ind w:firstLine="720"/>
        <w:rPr>
          <w:sz w:val="24"/>
          <w:szCs w:val="24"/>
        </w:rPr>
      </w:pPr>
      <w:r w:rsidRPr="00EE7AC5">
        <w:rPr>
          <w:sz w:val="24"/>
          <w:szCs w:val="24"/>
        </w:rPr>
        <w:t xml:space="preserve">6.5. namo bendrojo naudojimo objektų priežiūros paslaugų ir atnaujinimo darbų pirkimų organizavimas – ar yra bendrojo naudojimo objektų valdytojo patvirtintos paslaugų ir atnaujinimo darbų pirkimo taisyklės (išskyrus atvejus, kai bendrojo naudojimo objektų valdytojas yra perkančioji organizacija pagal Lietuvos Respublikos viešųjų pirkimų įstatymą), ar paslaugos ir rangos darbai perkami </w:t>
      </w:r>
      <w:r w:rsidR="00AF4663">
        <w:rPr>
          <w:sz w:val="24"/>
          <w:szCs w:val="24"/>
        </w:rPr>
        <w:t>vadovaujantis nustatyta tvarka;</w:t>
      </w:r>
    </w:p>
    <w:p w:rsidR="00EE7AC5" w:rsidRPr="00EE7AC5" w:rsidRDefault="00EE7AC5" w:rsidP="00AF4663">
      <w:pPr>
        <w:ind w:firstLine="720"/>
        <w:rPr>
          <w:sz w:val="24"/>
          <w:szCs w:val="24"/>
        </w:rPr>
      </w:pPr>
      <w:r w:rsidRPr="00EE7AC5">
        <w:rPr>
          <w:sz w:val="24"/>
          <w:szCs w:val="24"/>
        </w:rPr>
        <w:t>6.6. informacijos patalpų savininkams teikimas pagal teisės aktų reikalavimus – ar laikomasi nustatytų reikalavimų dėl informacijos teikimo patalpų savininkams ir skelbimo apie savo veiklą (interneto svetainėje, el. paštu, skelbimų lentoje ir kitais būdais), ar gauta (jei gauta, nurodomas skaičius) skundų dėl informacijos</w:t>
      </w:r>
      <w:r w:rsidR="00AF4663">
        <w:rPr>
          <w:sz w:val="24"/>
          <w:szCs w:val="24"/>
        </w:rPr>
        <w:t xml:space="preserve"> pateikimo patalpų savininkams;</w:t>
      </w:r>
    </w:p>
    <w:p w:rsidR="00EE7AC5" w:rsidRPr="00EE7AC5" w:rsidRDefault="00EE7AC5" w:rsidP="00AF4663">
      <w:pPr>
        <w:ind w:firstLine="720"/>
        <w:rPr>
          <w:sz w:val="24"/>
          <w:szCs w:val="24"/>
        </w:rPr>
      </w:pPr>
      <w:r w:rsidRPr="00EE7AC5">
        <w:rPr>
          <w:sz w:val="24"/>
          <w:szCs w:val="24"/>
        </w:rPr>
        <w:t>6.7. metinės veiklos ataskaitos rengimas ir jos pateikimas patalpų savininkams – ar rengiamos metinės veiklos ataskaitos, ar nustatytais terminais ir tvarka teikiamos patalpų savininkams, ar jų turinys atitinka teisės aktų ar patalpų savininkų spr</w:t>
      </w:r>
      <w:r w:rsidR="00AF4663">
        <w:rPr>
          <w:sz w:val="24"/>
          <w:szCs w:val="24"/>
        </w:rPr>
        <w:t>endimu nustatytus reikalavimus;</w:t>
      </w:r>
    </w:p>
    <w:p w:rsidR="00EE7AC5" w:rsidRPr="00EE7AC5" w:rsidRDefault="00EE7AC5" w:rsidP="00AF4663">
      <w:pPr>
        <w:ind w:firstLine="720"/>
        <w:rPr>
          <w:sz w:val="24"/>
          <w:szCs w:val="24"/>
        </w:rPr>
      </w:pPr>
      <w:r w:rsidRPr="00EE7AC5">
        <w:rPr>
          <w:sz w:val="24"/>
          <w:szCs w:val="24"/>
        </w:rPr>
        <w:t>6.8. patalpų savininkų susirinkimų ir balsavimo raštu organizavimas – ar šaukiami teisės aktų nustatytais atvejais ar patalpų savininkų prašymu patalpų savininkų susirinkimai ar organizuojamas balsavimas raštu, ar susirinkimai šaukiami tam tinkamose patalpose, ar yra skundų dėl patalpų savininkų s</w:t>
      </w:r>
      <w:r w:rsidR="00AF4663">
        <w:rPr>
          <w:sz w:val="24"/>
          <w:szCs w:val="24"/>
        </w:rPr>
        <w:t>prendimų priėmimo organizavimo;</w:t>
      </w:r>
    </w:p>
    <w:p w:rsidR="00EE7AC5" w:rsidRPr="00EE7AC5" w:rsidRDefault="00EE7AC5" w:rsidP="00AF4663">
      <w:pPr>
        <w:ind w:firstLine="720"/>
        <w:rPr>
          <w:sz w:val="24"/>
          <w:szCs w:val="24"/>
        </w:rPr>
      </w:pPr>
      <w:r w:rsidRPr="00EE7AC5">
        <w:rPr>
          <w:sz w:val="24"/>
          <w:szCs w:val="24"/>
        </w:rPr>
        <w:t>6.9. dokumentų ir duomenų pateikimas Juridinių asmenų registrui – ar įstatymų nustatytais atvejais ir terminais perregistruojami juridinio asmens (bendrijos) įstatai, pateikiami duomenys apie juridinio a</w:t>
      </w:r>
      <w:r w:rsidR="00AF4663">
        <w:rPr>
          <w:sz w:val="24"/>
          <w:szCs w:val="24"/>
        </w:rPr>
        <w:t>smens buveinę, valdymo organus.</w:t>
      </w:r>
    </w:p>
    <w:p w:rsidR="00EE7AC5" w:rsidRPr="00EE7AC5" w:rsidRDefault="00EE7AC5" w:rsidP="00AF4663">
      <w:pPr>
        <w:ind w:firstLine="720"/>
        <w:rPr>
          <w:sz w:val="24"/>
          <w:szCs w:val="24"/>
        </w:rPr>
      </w:pPr>
      <w:r w:rsidRPr="00EE7AC5">
        <w:rPr>
          <w:sz w:val="24"/>
          <w:szCs w:val="24"/>
        </w:rPr>
        <w:t>7. Atlikus patikrinimą, pagal pavyzdinių taisyklių priede pateiktą Daugiabučio namo bendrojo naudojimo objektų valdytojo veiklos patikrinimo akto pavyzdinę formą surašomas valdytojo veiklos patikrinimo aktas (toliau – aktas), kuriame nurodomi reikalavimai ir terminas, ne trumpesnis kaip 10 darbo dienų, trūkumams pašalinti. Aktas surašomas 2 egzemplioriais. Vienas pateikiamas valdytojui, antras saugomas priežiūros ir kontrolės vykdytojo dokumentacijoje. Jeigu patikrinimas atliktas pagal pareiškėjo skundą, patikrinimo akto kopija pateikiama pareiškėjui</w:t>
      </w:r>
      <w:r w:rsidR="00AF4663">
        <w:rPr>
          <w:sz w:val="24"/>
          <w:szCs w:val="24"/>
        </w:rPr>
        <w:t>.</w:t>
      </w:r>
    </w:p>
    <w:p w:rsidR="00EE7AC5" w:rsidRPr="00EE7AC5" w:rsidRDefault="00EE7AC5" w:rsidP="00EE7AC5">
      <w:pPr>
        <w:ind w:firstLine="720"/>
        <w:rPr>
          <w:sz w:val="24"/>
          <w:szCs w:val="24"/>
        </w:rPr>
      </w:pPr>
      <w:r w:rsidRPr="00EE7AC5">
        <w:rPr>
          <w:sz w:val="24"/>
          <w:szCs w:val="24"/>
        </w:rPr>
        <w:t>8. Lietuvos Respublikos aplinkos ministro 2015 m. sausio 13 d. įsakymo Nr. D1-23 redakcija (nuo 2015 m. sausio 14 d.) Priežiūros ir kontrolės vykdytojas turi teisę Administracinių teisių pažeidimo kodekso nustatytais atvejais ir tvarka surašyti administracinių teisės pažeidimų protokolus ir pateikti juos savivaldybės Administracinei komisijai; kreiptis į teismą dėl bendrijos likvidavimo ar jungtinės veiklos sutarties pripažinimo netekusia galios, jei patikrinimo metu nustatoma, kad bendrijos valdymo organų ar jungtinės veiklos sutartimi įgaliotų asmenų veikla neatitinka nustatytų reikalavimų ir kyla grėsmė pastato naudojimo funkcionalumui ir saugumui; teikti pasiūlymus savivaldybės administracijos direktoriui dėl administratoriaus skyrimo ar keitimo.</w:t>
      </w:r>
    </w:p>
    <w:p w:rsidR="00EE7AC5" w:rsidRPr="00EE7AC5" w:rsidRDefault="00EE7AC5" w:rsidP="00EE7AC5">
      <w:pPr>
        <w:ind w:firstLine="720"/>
        <w:rPr>
          <w:sz w:val="24"/>
          <w:szCs w:val="24"/>
        </w:rPr>
      </w:pPr>
    </w:p>
    <w:p w:rsidR="00EE7AC5" w:rsidRPr="00EE7AC5" w:rsidRDefault="00EE7AC5" w:rsidP="00EE7AC5">
      <w:pPr>
        <w:ind w:firstLine="720"/>
        <w:rPr>
          <w:sz w:val="24"/>
          <w:szCs w:val="24"/>
        </w:rPr>
      </w:pPr>
      <w:r w:rsidRPr="00EE7AC5">
        <w:rPr>
          <w:sz w:val="24"/>
          <w:szCs w:val="24"/>
        </w:rPr>
        <w:lastRenderedPageBreak/>
        <w:t>9. Jei valdytojas, vykdydamas savo funkcijas, padaro mažareikšmį pažeidimą, kuris nesukelia žalos namo butų ir kitų patalpų savininkų interesams ar padarytą pažeidimą ir jo padarinius jis ištaiso, priežiūros ir kontrolės vykdytojas pateikia jam rašytinį įspėjimą, kuriame nurodo padarytą mažareikšmį pažeidimą ir jo ištaisymo būdą, nustatydamas ne ilgesnį kaip vieno mėnesio terminą ir reikalavimą pašalinus pažeidimą informuoti apie tai priežiūros ir kontrolės vykdytoją. Jei valdytojas per metus nuo padaryto mažareikšmio pažeidimo padaro kitus jo veiklos pažeidimus, priežiūros ir kontrolės vykdytojas skiria jam pavyzdinių taisyklių 8 punkte nurodytas poveikio priemones.</w:t>
      </w:r>
    </w:p>
    <w:p w:rsidR="00EE7AC5" w:rsidRPr="00EE7AC5" w:rsidRDefault="00EE7AC5" w:rsidP="00AF4663">
      <w:pPr>
        <w:rPr>
          <w:sz w:val="24"/>
          <w:szCs w:val="24"/>
        </w:rPr>
      </w:pPr>
    </w:p>
    <w:p w:rsidR="00EE7AC5" w:rsidRPr="00AF4663" w:rsidRDefault="00EE7AC5" w:rsidP="00EE7AC5">
      <w:pPr>
        <w:ind w:firstLine="720"/>
        <w:rPr>
          <w:b/>
          <w:sz w:val="24"/>
          <w:szCs w:val="24"/>
        </w:rPr>
      </w:pPr>
      <w:r w:rsidRPr="00AF4663">
        <w:rPr>
          <w:b/>
          <w:sz w:val="24"/>
          <w:szCs w:val="24"/>
        </w:rPr>
        <w:t>III. PRIEŽIŪROS IR KONTROLĖS APSKAITA IR ATSKAITOMYBĖ</w:t>
      </w:r>
    </w:p>
    <w:p w:rsidR="00EE7AC5" w:rsidRPr="00EE7AC5" w:rsidRDefault="00EE7AC5" w:rsidP="00AF4663">
      <w:pPr>
        <w:rPr>
          <w:sz w:val="24"/>
          <w:szCs w:val="24"/>
        </w:rPr>
      </w:pPr>
    </w:p>
    <w:p w:rsidR="00EE7AC5" w:rsidRPr="00EE7AC5" w:rsidRDefault="00EE7AC5" w:rsidP="00AF4663">
      <w:pPr>
        <w:ind w:firstLine="720"/>
        <w:rPr>
          <w:sz w:val="24"/>
          <w:szCs w:val="24"/>
        </w:rPr>
      </w:pPr>
      <w:r w:rsidRPr="00EE7AC5">
        <w:rPr>
          <w:sz w:val="24"/>
          <w:szCs w:val="24"/>
        </w:rPr>
        <w:t>10. Priežiūros ir kontrolės vykdytojai registruoja aktus ir kartu su pridėtais dokumentais (pranešimai apie reikalavimų įvykdymą) saugo tam skirtuose segtuvuos</w:t>
      </w:r>
      <w:r w:rsidR="00AF4663">
        <w:rPr>
          <w:sz w:val="24"/>
          <w:szCs w:val="24"/>
        </w:rPr>
        <w:t>e ar kompiuterinėje laikmenoje.</w:t>
      </w:r>
    </w:p>
    <w:p w:rsidR="00EE7AC5" w:rsidRPr="00EE7AC5" w:rsidRDefault="00EE7AC5" w:rsidP="00AF4663">
      <w:pPr>
        <w:ind w:firstLine="720"/>
        <w:rPr>
          <w:sz w:val="24"/>
          <w:szCs w:val="24"/>
        </w:rPr>
      </w:pPr>
      <w:r w:rsidRPr="00EE7AC5">
        <w:rPr>
          <w:sz w:val="24"/>
          <w:szCs w:val="24"/>
        </w:rPr>
        <w:t>11. Pasibaigus kalendoriniams metams, priežiūros ir kontrolės vykdytojas per 15 darbo dienų nuo metų pabaigos parengia ir teikia savivaldybės administracijos direkt</w:t>
      </w:r>
      <w:r w:rsidR="00AF4663">
        <w:rPr>
          <w:sz w:val="24"/>
          <w:szCs w:val="24"/>
        </w:rPr>
        <w:t>oriui metinę veiklos ataskaitą.</w:t>
      </w:r>
    </w:p>
    <w:p w:rsidR="00EE7AC5" w:rsidRPr="00EE7AC5" w:rsidRDefault="00EE7AC5" w:rsidP="00AF4663">
      <w:pPr>
        <w:ind w:firstLine="720"/>
        <w:jc w:val="center"/>
        <w:rPr>
          <w:sz w:val="24"/>
          <w:szCs w:val="24"/>
        </w:rPr>
      </w:pPr>
      <w:r w:rsidRPr="00EE7AC5">
        <w:rPr>
          <w:sz w:val="24"/>
          <w:szCs w:val="24"/>
        </w:rPr>
        <w:t>_________________________________</w:t>
      </w:r>
    </w:p>
    <w:p w:rsidR="00EE7AC5" w:rsidRPr="00EE7AC5" w:rsidRDefault="00EE7AC5" w:rsidP="00AF4663">
      <w:pPr>
        <w:rPr>
          <w:sz w:val="24"/>
          <w:szCs w:val="24"/>
        </w:rPr>
      </w:pPr>
    </w:p>
    <w:sectPr w:rsidR="00EE7AC5" w:rsidRPr="00EE7AC5">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entury Schoolbook">
    <w:panose1 w:val="02040604050505020304"/>
    <w:charset w:val="BA"/>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C0"/>
    <w:rsid w:val="000678DF"/>
    <w:rsid w:val="00283AC0"/>
    <w:rsid w:val="00503D21"/>
    <w:rsid w:val="00AF2160"/>
    <w:rsid w:val="00AF4663"/>
    <w:rsid w:val="00B5701A"/>
    <w:rsid w:val="00EE7A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prastasis">
    <w:name w:val="Normal"/>
    <w:qFormat/>
    <w:rsid w:val="00AF2160"/>
  </w:style>
  <w:style w:type="paragraph" w:styleId="Antrat1">
    <w:name w:val="heading 1"/>
    <w:basedOn w:val="prastasis"/>
    <w:next w:val="prastasis"/>
    <w:link w:val="Antrat1Diagrama"/>
    <w:qFormat/>
    <w:rsid w:val="00AF21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nhideWhenUsed/>
    <w:qFormat/>
    <w:rsid w:val="00AF21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nhideWhenUsed/>
    <w:qFormat/>
    <w:rsid w:val="00AF2160"/>
    <w:pPr>
      <w:keepNext/>
      <w:keepLines/>
      <w:spacing w:before="200"/>
      <w:outlineLvl w:val="2"/>
    </w:pPr>
    <w:rPr>
      <w:rFonts w:asciiTheme="majorHAnsi" w:eastAsiaTheme="majorEastAsia" w:hAnsiTheme="majorHAnsi" w:cstheme="majorBidi"/>
      <w:b/>
      <w:bCs/>
      <w:color w:val="4F81BD" w:themeColor="accent1"/>
    </w:rPr>
  </w:style>
  <w:style w:type="paragraph" w:styleId="Antrat4">
    <w:name w:val="heading 4"/>
    <w:basedOn w:val="prastasis"/>
    <w:next w:val="prastasis"/>
    <w:link w:val="Antrat4Diagrama"/>
    <w:unhideWhenUsed/>
    <w:qFormat/>
    <w:rsid w:val="00AF21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F2160"/>
    <w:rPr>
      <w:rFonts w:asciiTheme="majorHAnsi" w:eastAsiaTheme="majorEastAsia" w:hAnsiTheme="majorHAnsi" w:cstheme="majorBidi"/>
      <w:b/>
      <w:bCs/>
      <w:color w:val="365F91" w:themeColor="accent1" w:themeShade="BF"/>
      <w:sz w:val="28"/>
      <w:szCs w:val="28"/>
    </w:rPr>
  </w:style>
  <w:style w:type="character" w:customStyle="1" w:styleId="Antrat2Diagrama">
    <w:name w:val="Antraštė 2 Diagrama"/>
    <w:basedOn w:val="Numatytasispastraiposriftas"/>
    <w:link w:val="Antrat2"/>
    <w:rsid w:val="00AF2160"/>
    <w:rPr>
      <w:rFonts w:asciiTheme="majorHAnsi" w:eastAsiaTheme="majorEastAsia" w:hAnsiTheme="majorHAnsi" w:cstheme="majorBidi"/>
      <w:b/>
      <w:bCs/>
      <w:color w:val="4F81BD" w:themeColor="accent1"/>
      <w:sz w:val="26"/>
      <w:szCs w:val="26"/>
    </w:rPr>
  </w:style>
  <w:style w:type="character" w:customStyle="1" w:styleId="Antrat3Diagrama">
    <w:name w:val="Antraštė 3 Diagrama"/>
    <w:basedOn w:val="Numatytasispastraiposriftas"/>
    <w:link w:val="Antrat3"/>
    <w:rsid w:val="00AF2160"/>
    <w:rPr>
      <w:rFonts w:asciiTheme="majorHAnsi" w:eastAsiaTheme="majorEastAsia" w:hAnsiTheme="majorHAnsi" w:cstheme="majorBidi"/>
      <w:b/>
      <w:bCs/>
      <w:color w:val="4F81BD" w:themeColor="accent1"/>
    </w:rPr>
  </w:style>
  <w:style w:type="character" w:customStyle="1" w:styleId="Antrat4Diagrama">
    <w:name w:val="Antraštė 4 Diagrama"/>
    <w:basedOn w:val="Numatytasispastraiposriftas"/>
    <w:link w:val="Antrat4"/>
    <w:rsid w:val="00AF2160"/>
    <w:rPr>
      <w:rFonts w:asciiTheme="majorHAnsi" w:eastAsiaTheme="majorEastAsia" w:hAnsiTheme="majorHAnsi" w:cstheme="majorBidi"/>
      <w:b/>
      <w:bCs/>
      <w:i/>
      <w:iCs/>
      <w:color w:val="4F81BD" w:themeColor="accent1"/>
    </w:rPr>
  </w:style>
  <w:style w:type="character" w:styleId="Nerykinuoroda">
    <w:name w:val="Subtle Reference"/>
    <w:basedOn w:val="Numatytasispastraiposriftas"/>
    <w:qFormat/>
    <w:rsid w:val="00AF2160"/>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prastasis">
    <w:name w:val="Normal"/>
    <w:qFormat/>
    <w:rsid w:val="00AF2160"/>
  </w:style>
  <w:style w:type="paragraph" w:styleId="Antrat1">
    <w:name w:val="heading 1"/>
    <w:basedOn w:val="prastasis"/>
    <w:next w:val="prastasis"/>
    <w:link w:val="Antrat1Diagrama"/>
    <w:qFormat/>
    <w:rsid w:val="00AF21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nhideWhenUsed/>
    <w:qFormat/>
    <w:rsid w:val="00AF21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nhideWhenUsed/>
    <w:qFormat/>
    <w:rsid w:val="00AF2160"/>
    <w:pPr>
      <w:keepNext/>
      <w:keepLines/>
      <w:spacing w:before="200"/>
      <w:outlineLvl w:val="2"/>
    </w:pPr>
    <w:rPr>
      <w:rFonts w:asciiTheme="majorHAnsi" w:eastAsiaTheme="majorEastAsia" w:hAnsiTheme="majorHAnsi" w:cstheme="majorBidi"/>
      <w:b/>
      <w:bCs/>
      <w:color w:val="4F81BD" w:themeColor="accent1"/>
    </w:rPr>
  </w:style>
  <w:style w:type="paragraph" w:styleId="Antrat4">
    <w:name w:val="heading 4"/>
    <w:basedOn w:val="prastasis"/>
    <w:next w:val="prastasis"/>
    <w:link w:val="Antrat4Diagrama"/>
    <w:unhideWhenUsed/>
    <w:qFormat/>
    <w:rsid w:val="00AF21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F2160"/>
    <w:rPr>
      <w:rFonts w:asciiTheme="majorHAnsi" w:eastAsiaTheme="majorEastAsia" w:hAnsiTheme="majorHAnsi" w:cstheme="majorBidi"/>
      <w:b/>
      <w:bCs/>
      <w:color w:val="365F91" w:themeColor="accent1" w:themeShade="BF"/>
      <w:sz w:val="28"/>
      <w:szCs w:val="28"/>
    </w:rPr>
  </w:style>
  <w:style w:type="character" w:customStyle="1" w:styleId="Antrat2Diagrama">
    <w:name w:val="Antraštė 2 Diagrama"/>
    <w:basedOn w:val="Numatytasispastraiposriftas"/>
    <w:link w:val="Antrat2"/>
    <w:rsid w:val="00AF2160"/>
    <w:rPr>
      <w:rFonts w:asciiTheme="majorHAnsi" w:eastAsiaTheme="majorEastAsia" w:hAnsiTheme="majorHAnsi" w:cstheme="majorBidi"/>
      <w:b/>
      <w:bCs/>
      <w:color w:val="4F81BD" w:themeColor="accent1"/>
      <w:sz w:val="26"/>
      <w:szCs w:val="26"/>
    </w:rPr>
  </w:style>
  <w:style w:type="character" w:customStyle="1" w:styleId="Antrat3Diagrama">
    <w:name w:val="Antraštė 3 Diagrama"/>
    <w:basedOn w:val="Numatytasispastraiposriftas"/>
    <w:link w:val="Antrat3"/>
    <w:rsid w:val="00AF2160"/>
    <w:rPr>
      <w:rFonts w:asciiTheme="majorHAnsi" w:eastAsiaTheme="majorEastAsia" w:hAnsiTheme="majorHAnsi" w:cstheme="majorBidi"/>
      <w:b/>
      <w:bCs/>
      <w:color w:val="4F81BD" w:themeColor="accent1"/>
    </w:rPr>
  </w:style>
  <w:style w:type="character" w:customStyle="1" w:styleId="Antrat4Diagrama">
    <w:name w:val="Antraštė 4 Diagrama"/>
    <w:basedOn w:val="Numatytasispastraiposriftas"/>
    <w:link w:val="Antrat4"/>
    <w:rsid w:val="00AF2160"/>
    <w:rPr>
      <w:rFonts w:asciiTheme="majorHAnsi" w:eastAsiaTheme="majorEastAsia" w:hAnsiTheme="majorHAnsi" w:cstheme="majorBidi"/>
      <w:b/>
      <w:bCs/>
      <w:i/>
      <w:iCs/>
      <w:color w:val="4F81BD" w:themeColor="accent1"/>
    </w:rPr>
  </w:style>
  <w:style w:type="character" w:styleId="Nerykinuoroda">
    <w:name w:val="Subtle Reference"/>
    <w:basedOn w:val="Numatytasispastraiposriftas"/>
    <w:qFormat/>
    <w:rsid w:val="00AF2160"/>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šdailintas">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2B78B-6AA7-4177-804F-CD128CFB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6633</Words>
  <Characters>3782</Characters>
  <Application>Microsoft Office Word</Application>
  <DocSecurity>4</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Algis Gaizutis</dc:creator>
  <cp:lastModifiedBy>Virginija Palaimiene</cp:lastModifiedBy>
  <cp:revision>2</cp:revision>
  <dcterms:created xsi:type="dcterms:W3CDTF">2015-09-18T06:01:00Z</dcterms:created>
  <dcterms:modified xsi:type="dcterms:W3CDTF">2015-09-18T06:01:00Z</dcterms:modified>
</cp:coreProperties>
</file>