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7" w:rsidRPr="002230F9" w:rsidRDefault="00B52FF7" w:rsidP="006504F0">
      <w:pPr>
        <w:jc w:val="center"/>
        <w:rPr>
          <w:b/>
          <w:lang w:val="en-US"/>
        </w:rPr>
      </w:pPr>
      <w:bookmarkStart w:id="0" w:name="_GoBack"/>
      <w:bookmarkEnd w:id="0"/>
      <w:r w:rsidRPr="002230F9">
        <w:rPr>
          <w:b/>
          <w:lang w:val="en-US"/>
        </w:rPr>
        <w:t>AIŠKINAMASIS RAŠTAS</w:t>
      </w:r>
    </w:p>
    <w:p w:rsidR="000B5C46" w:rsidRPr="008B20D7" w:rsidRDefault="000B5C46" w:rsidP="006504F0">
      <w:pPr>
        <w:jc w:val="center"/>
        <w:rPr>
          <w:b/>
          <w:sz w:val="20"/>
          <w:szCs w:val="20"/>
          <w:lang w:val="en-US"/>
        </w:rPr>
      </w:pPr>
    </w:p>
    <w:p w:rsidR="00947539" w:rsidRDefault="00B52FF7" w:rsidP="000156B3">
      <w:pPr>
        <w:jc w:val="center"/>
        <w:rPr>
          <w:b/>
          <w:lang w:val="en-US"/>
        </w:rPr>
      </w:pPr>
      <w:r w:rsidRPr="008B20D7">
        <w:rPr>
          <w:b/>
          <w:lang w:val="en-US"/>
        </w:rPr>
        <w:t>PRIE SAVIVALDYBĖS TARYBOS SPRENDIMO</w:t>
      </w:r>
      <w:r w:rsidR="000156B3" w:rsidRPr="008B20D7">
        <w:rPr>
          <w:b/>
          <w:lang w:val="en-US"/>
        </w:rPr>
        <w:t xml:space="preserve"> PROJEKTO</w:t>
      </w:r>
      <w:r w:rsidR="001A795B" w:rsidRPr="008B20D7">
        <w:rPr>
          <w:b/>
          <w:lang w:val="en-US"/>
        </w:rPr>
        <w:t xml:space="preserve"> </w:t>
      </w:r>
    </w:p>
    <w:p w:rsidR="00265C59" w:rsidRPr="008B20D7" w:rsidRDefault="00265C59" w:rsidP="000156B3">
      <w:pPr>
        <w:jc w:val="center"/>
        <w:rPr>
          <w:b/>
          <w:lang w:val="en-US"/>
        </w:rPr>
      </w:pPr>
      <w:r w:rsidRPr="008B20D7">
        <w:rPr>
          <w:b/>
          <w:lang w:val="en-US"/>
        </w:rPr>
        <w:t>“</w:t>
      </w:r>
      <w:r w:rsidR="00910A55" w:rsidRPr="008B20D7">
        <w:rPr>
          <w:b/>
        </w:rPr>
        <w:t>DĖL</w:t>
      </w:r>
      <w:r w:rsidR="00910A55" w:rsidRPr="00910A55">
        <w:rPr>
          <w:b/>
          <w:lang w:val="en-US"/>
        </w:rPr>
        <w:t xml:space="preserve"> </w:t>
      </w:r>
      <w:r w:rsidR="00B5268D" w:rsidRPr="00B5268D">
        <w:rPr>
          <w:b/>
          <w:lang w:val="en-US"/>
        </w:rPr>
        <w:t>KLAIPĖDOS MIESTO SAVIVALDYBĖS BENDRUOMENĖS SVEIKATOS TARYBOS SUDARYMO</w:t>
      </w:r>
      <w:r w:rsidRPr="008B20D7">
        <w:rPr>
          <w:b/>
          <w:caps/>
        </w:rPr>
        <w:t>“</w:t>
      </w:r>
    </w:p>
    <w:p w:rsidR="00B52FF7" w:rsidRPr="00AB4B12" w:rsidRDefault="00B52FF7" w:rsidP="00B52FF7">
      <w:pPr>
        <w:jc w:val="center"/>
        <w:rPr>
          <w:sz w:val="12"/>
          <w:szCs w:val="12"/>
          <w:lang w:val="en-US"/>
        </w:rPr>
      </w:pPr>
    </w:p>
    <w:p w:rsidR="004D3FF3" w:rsidRPr="00CD5190" w:rsidRDefault="004D3FF3" w:rsidP="00CD5190">
      <w:pPr>
        <w:rPr>
          <w:sz w:val="16"/>
          <w:szCs w:val="16"/>
          <w:lang w:val="en-US"/>
        </w:rPr>
      </w:pPr>
    </w:p>
    <w:p w:rsidR="00B52FF7" w:rsidRPr="00AB4362" w:rsidRDefault="00B52FF7" w:rsidP="00F426EB">
      <w:pPr>
        <w:ind w:firstLine="720"/>
        <w:jc w:val="both"/>
        <w:rPr>
          <w:b/>
          <w:lang w:val="de-DE"/>
        </w:rPr>
      </w:pPr>
      <w:r w:rsidRPr="0049307C">
        <w:rPr>
          <w:b/>
        </w:rPr>
        <w:t>1. Sprendimo projekto esmė, tikslai ir uždaviniai.</w:t>
      </w:r>
    </w:p>
    <w:p w:rsidR="003530BF" w:rsidRPr="003530BF" w:rsidRDefault="003530BF" w:rsidP="00AB2289">
      <w:pPr>
        <w:ind w:firstLine="720"/>
        <w:jc w:val="both"/>
      </w:pPr>
      <w:r w:rsidRPr="003530BF">
        <w:t>Parengto Klaipėdos miesto savivaldybės tarybo</w:t>
      </w:r>
      <w:r>
        <w:t>s sprendimo projekto tikslas – s</w:t>
      </w:r>
      <w:r w:rsidRPr="003530BF">
        <w:t>udaryti Savivaldybės bendruomenės sveikatos tarybą.</w:t>
      </w:r>
    </w:p>
    <w:p w:rsidR="00AB2289" w:rsidRPr="00910A55" w:rsidRDefault="00B52FF7" w:rsidP="00AB2289">
      <w:pPr>
        <w:ind w:firstLine="720"/>
        <w:jc w:val="both"/>
        <w:rPr>
          <w:b/>
        </w:rPr>
      </w:pPr>
      <w:r w:rsidRPr="00AB2289">
        <w:rPr>
          <w:b/>
        </w:rPr>
        <w:t>2. Projekto rengimo priežastys ir kuo remiantis parengtas sprendimo projektas.</w:t>
      </w:r>
    </w:p>
    <w:p w:rsidR="00327FFC" w:rsidRPr="00327FFC" w:rsidRDefault="008C2C4D" w:rsidP="00327FFC">
      <w:pPr>
        <w:ind w:firstLine="720"/>
        <w:jc w:val="both"/>
        <w:rPr>
          <w:bCs/>
        </w:rPr>
      </w:pPr>
      <w:r w:rsidRPr="00AB2289">
        <w:t xml:space="preserve">Projektas parengtas vadovaujantis Lietuvos Respublikos vietos savivaldos įstatymo 16 straipsnio 2 dalies 6 punktu, kuriame numatyta išimtinė tarybos kompetencija. Viena iš tokių </w:t>
      </w:r>
      <w:r w:rsidR="00910A55">
        <w:t>–</w:t>
      </w:r>
      <w:r w:rsidRPr="00AB2289">
        <w:t xml:space="preserve"> </w:t>
      </w:r>
      <w:r w:rsidRPr="00AB2289">
        <w:rPr>
          <w:bCs/>
        </w:rPr>
        <w:t>savivaldybės tarybos komitetų, komisijų, kitų savivaldybės darbui organizuoti reikalingų darinių ir įstatymuose numatytų kitų komisijų sudarymas</w:t>
      </w:r>
      <w:r w:rsidR="00327FFC">
        <w:rPr>
          <w:bCs/>
        </w:rPr>
        <w:t>.</w:t>
      </w:r>
      <w:r w:rsidRPr="00AB2289">
        <w:rPr>
          <w:bCs/>
        </w:rPr>
        <w:t xml:space="preserve"> </w:t>
      </w:r>
      <w:r w:rsidR="00327FFC" w:rsidRPr="00327FFC">
        <w:rPr>
          <w:bCs/>
        </w:rPr>
        <w:t xml:space="preserve">Vadovaujantis Lietuvos Respublikos sveikatos sistemos įstatymo </w:t>
      </w:r>
      <w:r w:rsidR="00286257">
        <w:rPr>
          <w:bCs/>
        </w:rPr>
        <w:t xml:space="preserve">63 staraipsnio 6 punktu bei </w:t>
      </w:r>
      <w:r w:rsidR="00327FFC" w:rsidRPr="00327FFC">
        <w:rPr>
          <w:bCs/>
        </w:rPr>
        <w:t xml:space="preserve">69 straipsniu, tarybos kompetencijai priskirta sudaryti Savivaldybės bendruomenės </w:t>
      </w:r>
      <w:r w:rsidR="009C2713">
        <w:rPr>
          <w:bCs/>
        </w:rPr>
        <w:t>sveikatos tarybą (toliau – BST)</w:t>
      </w:r>
      <w:r w:rsidR="00327FFC" w:rsidRPr="00327FFC">
        <w:rPr>
          <w:bCs/>
        </w:rPr>
        <w:t xml:space="preserve">. </w:t>
      </w:r>
    </w:p>
    <w:p w:rsidR="00327FFC" w:rsidRPr="00327FFC" w:rsidRDefault="00327FFC" w:rsidP="00327FFC">
      <w:pPr>
        <w:ind w:firstLine="720"/>
        <w:jc w:val="both"/>
        <w:rPr>
          <w:bCs/>
        </w:rPr>
      </w:pPr>
      <w:r w:rsidRPr="00327FFC">
        <w:rPr>
          <w:bCs/>
        </w:rPr>
        <w:t>BST – tai savarankiška sveikatinimo veiklos koordinavimo institucija prie savivaldybės tarybos. Savivaldybės bend</w:t>
      </w:r>
      <w:r w:rsidR="00043CE7">
        <w:rPr>
          <w:bCs/>
        </w:rPr>
        <w:t>ruomenės sveikatos tarybą sudarys 15 narių</w:t>
      </w:r>
      <w:r w:rsidRPr="00327FFC">
        <w:rPr>
          <w:bCs/>
        </w:rPr>
        <w:t xml:space="preserve">: 1/3 savivaldybės paskirtų asmenų, 1/3 savivaldybės įmonių, įstaigų, organizacijų atstovų, 1/3 visuomeninių organizacijų, ginančių visuomenės sveikatos interesus, atstovų. </w:t>
      </w:r>
    </w:p>
    <w:p w:rsidR="008C2C4D" w:rsidRDefault="00327FFC" w:rsidP="00327FFC">
      <w:pPr>
        <w:ind w:firstLine="720"/>
        <w:jc w:val="both"/>
      </w:pPr>
      <w:r w:rsidRPr="00327FFC">
        <w:rPr>
          <w:bCs/>
        </w:rPr>
        <w:t>Pagrindinis Klaipėdos miesto savivaldybės BST uždavinys yra formuoti ir koordinuoti visuomenės sveikatos politiką savivaldybės teritorijoje, siekiant įgyvendinti sveiko miesto pri</w:t>
      </w:r>
      <w:r w:rsidR="009C2713">
        <w:rPr>
          <w:bCs/>
        </w:rPr>
        <w:t>ncipus. BST veiklos uždaviniai,</w:t>
      </w:r>
      <w:r w:rsidRPr="00327FFC">
        <w:rPr>
          <w:bCs/>
        </w:rPr>
        <w:t xml:space="preserve"> jos teisės ir darbo organizavimas apibrėžti Klaipėdos </w:t>
      </w:r>
      <w:r w:rsidR="009C2713">
        <w:rPr>
          <w:bCs/>
        </w:rPr>
        <w:t>miesto savivaldybės tarybos 2015 m. rugsėjo 24 d. sprendimu Nr. T2-255</w:t>
      </w:r>
      <w:r w:rsidRPr="00327FFC">
        <w:rPr>
          <w:bCs/>
        </w:rPr>
        <w:t xml:space="preserve"> patvirtintuose Klaipėdos miesto savivaldybės bendruomenės sveikatos tarybos nuostatuose.</w:t>
      </w:r>
    </w:p>
    <w:p w:rsidR="00B52FF7" w:rsidRDefault="00B52FF7" w:rsidP="00F426EB">
      <w:pPr>
        <w:ind w:firstLine="720"/>
        <w:jc w:val="both"/>
        <w:rPr>
          <w:b/>
          <w:bCs/>
        </w:rPr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</w:p>
    <w:p w:rsidR="00A222C5" w:rsidRPr="00F426EB" w:rsidRDefault="004B3E2C" w:rsidP="00A222C5">
      <w:pPr>
        <w:ind w:firstLine="720"/>
        <w:jc w:val="both"/>
      </w:pPr>
      <w:r w:rsidRPr="004B3E2C">
        <w:t>Bus sudaryta Klaipėdos miesto savivaldybės bendruomenės sveikatos taryba, kurios veikla numatyta Lietuvos Respublikos sveikatos sistemos įstatymo 69 straipsnyje.</w:t>
      </w:r>
      <w:r>
        <w:t xml:space="preserve"> </w:t>
      </w:r>
    </w:p>
    <w:p w:rsidR="00B52FF7" w:rsidRPr="002845BA" w:rsidRDefault="00B52FF7" w:rsidP="00B52FF7">
      <w:pPr>
        <w:ind w:firstLine="720"/>
        <w:jc w:val="both"/>
        <w:rPr>
          <w:b/>
          <w:lang w:val="en-US"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</w:p>
    <w:p w:rsidR="00A929A1" w:rsidRDefault="00335518" w:rsidP="00B52FF7">
      <w:pPr>
        <w:ind w:firstLine="720"/>
        <w:jc w:val="both"/>
      </w:pPr>
      <w:r w:rsidRPr="00335518">
        <w:t xml:space="preserve">Projektą derino Dokumentų valdymo bei Teisės skyrių specialistai, Socialinių reikalų departamento direktorius. </w:t>
      </w:r>
    </w:p>
    <w:p w:rsidR="007500A9" w:rsidRPr="007500A9" w:rsidRDefault="007500A9" w:rsidP="007500A9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5. </w:t>
      </w:r>
      <w:r w:rsidRPr="007500A9">
        <w:rPr>
          <w:b/>
          <w:bCs/>
        </w:rPr>
        <w:t>Išlaidų sąmatos, skaičiavimai, reikalingi pagrindimai ir paaiškinimai.</w:t>
      </w:r>
    </w:p>
    <w:p w:rsidR="007500A9" w:rsidRPr="007500A9" w:rsidRDefault="007500A9" w:rsidP="007500A9">
      <w:pPr>
        <w:ind w:firstLine="720"/>
        <w:jc w:val="both"/>
        <w:rPr>
          <w:bCs/>
        </w:rPr>
      </w:pPr>
      <w:r w:rsidRPr="007500A9">
        <w:rPr>
          <w:bCs/>
        </w:rPr>
        <w:t>Nėra.</w:t>
      </w:r>
    </w:p>
    <w:p w:rsidR="007500A9" w:rsidRPr="007500A9" w:rsidRDefault="007500A9" w:rsidP="007500A9">
      <w:pPr>
        <w:ind w:firstLine="720"/>
        <w:jc w:val="both"/>
        <w:rPr>
          <w:b/>
          <w:bCs/>
        </w:rPr>
      </w:pPr>
      <w:r w:rsidRPr="007500A9">
        <w:rPr>
          <w:b/>
          <w:bCs/>
        </w:rPr>
        <w:t>6. Lėšų poreikis sprendimo įgyvendinimui.</w:t>
      </w:r>
    </w:p>
    <w:p w:rsidR="007500A9" w:rsidRPr="00454F34" w:rsidRDefault="007500A9" w:rsidP="00454F34">
      <w:pPr>
        <w:ind w:firstLine="720"/>
        <w:jc w:val="both"/>
      </w:pPr>
      <w:r w:rsidRPr="007500A9">
        <w:rPr>
          <w:bCs/>
        </w:rPr>
        <w:t>Papildomų biudžeto lėšų sprendimo projektas nepareikalaus.</w:t>
      </w:r>
      <w:r w:rsidR="008B20D7" w:rsidRPr="007500A9">
        <w:t xml:space="preserve"> </w:t>
      </w:r>
    </w:p>
    <w:p w:rsidR="00B52FF7" w:rsidRPr="00910A55" w:rsidRDefault="004F65C6" w:rsidP="00B52FF7">
      <w:pPr>
        <w:ind w:firstLine="720"/>
        <w:jc w:val="both"/>
        <w:rPr>
          <w:b/>
        </w:rPr>
      </w:pPr>
      <w:r>
        <w:rPr>
          <w:b/>
          <w:bCs/>
        </w:rPr>
        <w:t>7</w:t>
      </w:r>
      <w:r w:rsidR="00B52FF7" w:rsidRPr="00C8478C">
        <w:rPr>
          <w:b/>
          <w:bCs/>
        </w:rPr>
        <w:t>. Galimos teigiamos ar neigiamos sprendimo priėmimo pasekmės.</w:t>
      </w:r>
    </w:p>
    <w:p w:rsidR="00C06519" w:rsidRDefault="001421D9" w:rsidP="00951411">
      <w:pPr>
        <w:ind w:firstLine="720"/>
        <w:jc w:val="both"/>
        <w:rPr>
          <w:bCs/>
        </w:rPr>
      </w:pPr>
      <w:r w:rsidRPr="001421D9">
        <w:rPr>
          <w:bCs/>
        </w:rPr>
        <w:t>Teigiamos pasekmės – įgyvendinant Lietuvos Respublikos sveikatos sistemos įstatymo</w:t>
      </w:r>
      <w:r w:rsidR="000B74FC">
        <w:rPr>
          <w:bCs/>
        </w:rPr>
        <w:t xml:space="preserve"> 63 straipsnio 6 punktą bei</w:t>
      </w:r>
      <w:r w:rsidRPr="001421D9">
        <w:rPr>
          <w:bCs/>
        </w:rPr>
        <w:t xml:space="preserve"> 69 straipsnį, Klaipėdos miesto savivaldybėje veiks jai teisės aktų priskirtais klausimais Bendruomenės sveikatos taryba.</w:t>
      </w:r>
      <w:r>
        <w:rPr>
          <w:bCs/>
        </w:rPr>
        <w:t xml:space="preserve"> </w:t>
      </w:r>
    </w:p>
    <w:p w:rsidR="00435166" w:rsidRDefault="00B52FF7" w:rsidP="00435166">
      <w:pPr>
        <w:ind w:firstLine="720"/>
        <w:jc w:val="both"/>
        <w:rPr>
          <w:bCs/>
        </w:rPr>
      </w:pPr>
      <w:r w:rsidRPr="00C8478C">
        <w:rPr>
          <w:bCs/>
        </w:rPr>
        <w:t>Neigiamų pasekmių nenumatoma.</w:t>
      </w:r>
    </w:p>
    <w:p w:rsidR="008B20D7" w:rsidRDefault="008B20D7" w:rsidP="00B52FF7">
      <w:pPr>
        <w:ind w:right="-82"/>
      </w:pPr>
    </w:p>
    <w:p w:rsidR="00951411" w:rsidRDefault="00951411" w:rsidP="00B52FF7">
      <w:pPr>
        <w:ind w:right="-82"/>
      </w:pPr>
    </w:p>
    <w:p w:rsidR="00B52FF7" w:rsidRDefault="00454F34" w:rsidP="00B52FF7">
      <w:pPr>
        <w:ind w:right="-82"/>
      </w:pPr>
      <w:r w:rsidRPr="00454F34">
        <w:t xml:space="preserve">Sveikatos apsaugos skyriaus vedėja                                     </w:t>
      </w:r>
      <w:r>
        <w:t xml:space="preserve">                        </w:t>
      </w:r>
      <w:r w:rsidRPr="00454F34">
        <w:t xml:space="preserve">                    Janina Asadauskienė</w:t>
      </w:r>
    </w:p>
    <w:p w:rsidR="00B52FF7" w:rsidRPr="00DD4690" w:rsidRDefault="00B52FF7" w:rsidP="00DD4690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2FF7" w:rsidRPr="00DD4690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9"/>
    <w:rsid w:val="000156B3"/>
    <w:rsid w:val="00016601"/>
    <w:rsid w:val="00027E79"/>
    <w:rsid w:val="00036812"/>
    <w:rsid w:val="000368B3"/>
    <w:rsid w:val="00041192"/>
    <w:rsid w:val="00043CE7"/>
    <w:rsid w:val="00055D50"/>
    <w:rsid w:val="00062A2C"/>
    <w:rsid w:val="00072E7D"/>
    <w:rsid w:val="00085CE9"/>
    <w:rsid w:val="000B5C46"/>
    <w:rsid w:val="000B74FC"/>
    <w:rsid w:val="000C4AD8"/>
    <w:rsid w:val="000C7C5D"/>
    <w:rsid w:val="000D31A8"/>
    <w:rsid w:val="000E2C03"/>
    <w:rsid w:val="000E405B"/>
    <w:rsid w:val="00111956"/>
    <w:rsid w:val="001240DF"/>
    <w:rsid w:val="00130B3B"/>
    <w:rsid w:val="001354A1"/>
    <w:rsid w:val="00137C6F"/>
    <w:rsid w:val="001421D9"/>
    <w:rsid w:val="00147C44"/>
    <w:rsid w:val="001512DE"/>
    <w:rsid w:val="00154BFF"/>
    <w:rsid w:val="00156EA9"/>
    <w:rsid w:val="00177C26"/>
    <w:rsid w:val="00190EF1"/>
    <w:rsid w:val="0019106C"/>
    <w:rsid w:val="00193E8E"/>
    <w:rsid w:val="001959FE"/>
    <w:rsid w:val="001974D9"/>
    <w:rsid w:val="001A795B"/>
    <w:rsid w:val="001B05FD"/>
    <w:rsid w:val="001C0AED"/>
    <w:rsid w:val="001D3912"/>
    <w:rsid w:val="001D583F"/>
    <w:rsid w:val="001D777A"/>
    <w:rsid w:val="001E54AC"/>
    <w:rsid w:val="002230F9"/>
    <w:rsid w:val="00241C42"/>
    <w:rsid w:val="00244407"/>
    <w:rsid w:val="00265C59"/>
    <w:rsid w:val="00281E1A"/>
    <w:rsid w:val="00286257"/>
    <w:rsid w:val="0029335C"/>
    <w:rsid w:val="002B0BDE"/>
    <w:rsid w:val="002C6BCC"/>
    <w:rsid w:val="002C7708"/>
    <w:rsid w:val="002C777B"/>
    <w:rsid w:val="002E018B"/>
    <w:rsid w:val="003214D3"/>
    <w:rsid w:val="00324D05"/>
    <w:rsid w:val="00327FFC"/>
    <w:rsid w:val="003353E5"/>
    <w:rsid w:val="00335518"/>
    <w:rsid w:val="003530BF"/>
    <w:rsid w:val="00362206"/>
    <w:rsid w:val="0037276A"/>
    <w:rsid w:val="00374FA4"/>
    <w:rsid w:val="00376AEF"/>
    <w:rsid w:val="003900C1"/>
    <w:rsid w:val="00396512"/>
    <w:rsid w:val="003A1789"/>
    <w:rsid w:val="003A411D"/>
    <w:rsid w:val="003C1853"/>
    <w:rsid w:val="003C5305"/>
    <w:rsid w:val="003E5699"/>
    <w:rsid w:val="003E6D67"/>
    <w:rsid w:val="003F7C12"/>
    <w:rsid w:val="00406516"/>
    <w:rsid w:val="00415603"/>
    <w:rsid w:val="00416BA4"/>
    <w:rsid w:val="00417FE0"/>
    <w:rsid w:val="00433621"/>
    <w:rsid w:val="00435166"/>
    <w:rsid w:val="00454F34"/>
    <w:rsid w:val="00480412"/>
    <w:rsid w:val="004926BB"/>
    <w:rsid w:val="0049307C"/>
    <w:rsid w:val="004B2912"/>
    <w:rsid w:val="004B353B"/>
    <w:rsid w:val="004B3E2C"/>
    <w:rsid w:val="004C4C7B"/>
    <w:rsid w:val="004D19AC"/>
    <w:rsid w:val="004D2204"/>
    <w:rsid w:val="004D3FF3"/>
    <w:rsid w:val="004E697F"/>
    <w:rsid w:val="004F237C"/>
    <w:rsid w:val="004F65C6"/>
    <w:rsid w:val="00511228"/>
    <w:rsid w:val="005120C7"/>
    <w:rsid w:val="00517076"/>
    <w:rsid w:val="00540F20"/>
    <w:rsid w:val="005473EE"/>
    <w:rsid w:val="0057714F"/>
    <w:rsid w:val="005D1661"/>
    <w:rsid w:val="005D28ED"/>
    <w:rsid w:val="005D676F"/>
    <w:rsid w:val="005E111B"/>
    <w:rsid w:val="005F708C"/>
    <w:rsid w:val="006150A3"/>
    <w:rsid w:val="006151D3"/>
    <w:rsid w:val="00630E23"/>
    <w:rsid w:val="00633CC2"/>
    <w:rsid w:val="00634BD7"/>
    <w:rsid w:val="006504F0"/>
    <w:rsid w:val="00651C4E"/>
    <w:rsid w:val="0065791A"/>
    <w:rsid w:val="00665DA8"/>
    <w:rsid w:val="00677E8A"/>
    <w:rsid w:val="00684139"/>
    <w:rsid w:val="00686E8C"/>
    <w:rsid w:val="00691E2C"/>
    <w:rsid w:val="0069621F"/>
    <w:rsid w:val="006A0134"/>
    <w:rsid w:val="006A2C56"/>
    <w:rsid w:val="006C7CE7"/>
    <w:rsid w:val="006D039D"/>
    <w:rsid w:val="006E18DF"/>
    <w:rsid w:val="006E46B0"/>
    <w:rsid w:val="00716F57"/>
    <w:rsid w:val="00734DD9"/>
    <w:rsid w:val="00737485"/>
    <w:rsid w:val="007467F2"/>
    <w:rsid w:val="007500A9"/>
    <w:rsid w:val="0076514B"/>
    <w:rsid w:val="00795868"/>
    <w:rsid w:val="007A63B1"/>
    <w:rsid w:val="007B10D7"/>
    <w:rsid w:val="007B52A0"/>
    <w:rsid w:val="007D33F5"/>
    <w:rsid w:val="007E26B5"/>
    <w:rsid w:val="007E3BE2"/>
    <w:rsid w:val="007E4747"/>
    <w:rsid w:val="007F1601"/>
    <w:rsid w:val="007F2932"/>
    <w:rsid w:val="00807258"/>
    <w:rsid w:val="008237F5"/>
    <w:rsid w:val="008240C2"/>
    <w:rsid w:val="00830E95"/>
    <w:rsid w:val="00856647"/>
    <w:rsid w:val="008645D6"/>
    <w:rsid w:val="00866E4D"/>
    <w:rsid w:val="00870950"/>
    <w:rsid w:val="00886F22"/>
    <w:rsid w:val="008935E1"/>
    <w:rsid w:val="008978B7"/>
    <w:rsid w:val="008A1A25"/>
    <w:rsid w:val="008B20D7"/>
    <w:rsid w:val="008B7E49"/>
    <w:rsid w:val="008C2C4D"/>
    <w:rsid w:val="008D6BC8"/>
    <w:rsid w:val="00910A55"/>
    <w:rsid w:val="00916FFA"/>
    <w:rsid w:val="0092107D"/>
    <w:rsid w:val="00947539"/>
    <w:rsid w:val="00951411"/>
    <w:rsid w:val="009532DB"/>
    <w:rsid w:val="00962059"/>
    <w:rsid w:val="009757A5"/>
    <w:rsid w:val="00977D38"/>
    <w:rsid w:val="00987114"/>
    <w:rsid w:val="009905B9"/>
    <w:rsid w:val="009926EA"/>
    <w:rsid w:val="009C2713"/>
    <w:rsid w:val="009C3A70"/>
    <w:rsid w:val="009C7281"/>
    <w:rsid w:val="009D7F52"/>
    <w:rsid w:val="009E29F8"/>
    <w:rsid w:val="009E76D9"/>
    <w:rsid w:val="009F294D"/>
    <w:rsid w:val="009F4D55"/>
    <w:rsid w:val="009F5515"/>
    <w:rsid w:val="00A15EF3"/>
    <w:rsid w:val="00A222C5"/>
    <w:rsid w:val="00A24D7F"/>
    <w:rsid w:val="00A37080"/>
    <w:rsid w:val="00A544F3"/>
    <w:rsid w:val="00A6105D"/>
    <w:rsid w:val="00A63456"/>
    <w:rsid w:val="00A9039D"/>
    <w:rsid w:val="00A91111"/>
    <w:rsid w:val="00A929A1"/>
    <w:rsid w:val="00AA4588"/>
    <w:rsid w:val="00AB2289"/>
    <w:rsid w:val="00AB4362"/>
    <w:rsid w:val="00AB4B12"/>
    <w:rsid w:val="00AC0F0B"/>
    <w:rsid w:val="00AC1395"/>
    <w:rsid w:val="00AC4EF7"/>
    <w:rsid w:val="00AD055A"/>
    <w:rsid w:val="00AE499C"/>
    <w:rsid w:val="00B00F13"/>
    <w:rsid w:val="00B10816"/>
    <w:rsid w:val="00B1148A"/>
    <w:rsid w:val="00B36DF0"/>
    <w:rsid w:val="00B44E88"/>
    <w:rsid w:val="00B523D4"/>
    <w:rsid w:val="00B5268D"/>
    <w:rsid w:val="00B52FF7"/>
    <w:rsid w:val="00B83527"/>
    <w:rsid w:val="00BC6BA6"/>
    <w:rsid w:val="00BD0A9F"/>
    <w:rsid w:val="00BE07B3"/>
    <w:rsid w:val="00C06519"/>
    <w:rsid w:val="00C41341"/>
    <w:rsid w:val="00C61AAD"/>
    <w:rsid w:val="00C65280"/>
    <w:rsid w:val="00C72D95"/>
    <w:rsid w:val="00C8478C"/>
    <w:rsid w:val="00CA5836"/>
    <w:rsid w:val="00CB188C"/>
    <w:rsid w:val="00CB3AB4"/>
    <w:rsid w:val="00CD0282"/>
    <w:rsid w:val="00CD5190"/>
    <w:rsid w:val="00CE75ED"/>
    <w:rsid w:val="00CF6821"/>
    <w:rsid w:val="00D16FD9"/>
    <w:rsid w:val="00D175FD"/>
    <w:rsid w:val="00D239C4"/>
    <w:rsid w:val="00D549B8"/>
    <w:rsid w:val="00D56BC1"/>
    <w:rsid w:val="00D56C92"/>
    <w:rsid w:val="00D57412"/>
    <w:rsid w:val="00D574B9"/>
    <w:rsid w:val="00D852B9"/>
    <w:rsid w:val="00DA0AF2"/>
    <w:rsid w:val="00DA1FC2"/>
    <w:rsid w:val="00DC2012"/>
    <w:rsid w:val="00DC3B0C"/>
    <w:rsid w:val="00DD1388"/>
    <w:rsid w:val="00DD2556"/>
    <w:rsid w:val="00DD4690"/>
    <w:rsid w:val="00DD7012"/>
    <w:rsid w:val="00DE4D6A"/>
    <w:rsid w:val="00DF0EC8"/>
    <w:rsid w:val="00E30750"/>
    <w:rsid w:val="00E31C6D"/>
    <w:rsid w:val="00E747ED"/>
    <w:rsid w:val="00E85F63"/>
    <w:rsid w:val="00E90B13"/>
    <w:rsid w:val="00E962A9"/>
    <w:rsid w:val="00EA2F98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181A"/>
    <w:rsid w:val="00F34DA1"/>
    <w:rsid w:val="00F37789"/>
    <w:rsid w:val="00F426EB"/>
    <w:rsid w:val="00F569C0"/>
    <w:rsid w:val="00F61D07"/>
    <w:rsid w:val="00F664B8"/>
    <w:rsid w:val="00F815F3"/>
    <w:rsid w:val="00F96A63"/>
    <w:rsid w:val="00FA3081"/>
    <w:rsid w:val="00FA3486"/>
    <w:rsid w:val="00FA3BA3"/>
    <w:rsid w:val="00FA5B52"/>
    <w:rsid w:val="00FB5542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A32C-59E6-4512-911C-F18D5017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2415</Characters>
  <Application>Microsoft Office Word</Application>
  <DocSecurity>4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2015-03-27T09:52:00Z</cp:lastPrinted>
  <dcterms:created xsi:type="dcterms:W3CDTF">2015-10-14T11:40:00Z</dcterms:created>
  <dcterms:modified xsi:type="dcterms:W3CDTF">2015-10-14T11:40:00Z</dcterms:modified>
</cp:coreProperties>
</file>