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226BF" w:rsidRPr="001D3C7E" w:rsidRDefault="00CA4D3B" w:rsidP="000226BF">
      <w:pPr>
        <w:jc w:val="center"/>
      </w:pPr>
      <w:r>
        <w:rPr>
          <w:b/>
          <w:caps/>
        </w:rPr>
        <w:t xml:space="preserve">DĖL </w:t>
      </w:r>
      <w:r w:rsidR="000226BF" w:rsidRPr="0036300F">
        <w:rPr>
          <w:b/>
          <w:caps/>
        </w:rPr>
        <w:t>KLAIPĖDOS MIESTO SAVIVALDYBĖS NARKOTIKŲ KONTROLĖS KOMISIJOS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3A130A"/>
    <w:p w:rsidR="003A130A" w:rsidRDefault="003A130A" w:rsidP="003A130A">
      <w:pPr>
        <w:jc w:val="center"/>
      </w:pP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6 punktu, 18 straipsnio 1 dalimi ir Klaipėdos miesto savivaldybės narkotikų kontrolės komisijos nuostatų, patvirtintų Klaipėdos miesto savivaldybės tarybos 2015 m. rugsėjo 24 d. sprendimu Nr. T2-257 „Dėl Klaipėdos miesto savivaldybės narkotikų kontrolės komisijos nuostatų patvirtinimo“, 7 punktu, Klaipėdos miesto savivaldybės taryba </w:t>
      </w:r>
      <w:r>
        <w:rPr>
          <w:spacing w:val="60"/>
        </w:rPr>
        <w:t>nusprendži</w:t>
      </w:r>
      <w:r>
        <w:t>a: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1. Sudaryti šios sudėties Klaipėdos miesto savivaldybės narkotikų kontrolės komisiją:</w:t>
      </w:r>
    </w:p>
    <w:p w:rsidR="003A130A" w:rsidRDefault="003A130A" w:rsidP="003A130A">
      <w:pPr>
        <w:ind w:firstLine="709"/>
        <w:jc w:val="both"/>
      </w:pPr>
      <w:r>
        <w:t>Liudas Andrikis, BĮ Klaipėdos priklausomybės ligų centro direktorius;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Gražina Aurylienė, Klaipėdos miesto savivaldybės administracijos Socialinių reikalų departamento Vaiko teisių apsaugos skyriaus vedėja;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Janina Asadauskienė, Klaipėdos miesto savivaldybės administracijos Socialinių reikalų departamento Sveikatos apsaugos skyriaus vedėja;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Rasa Bekėžienė, Klaipėdos apskrities vyriausiojo policijos komisariato Viešosios tvarkos biuro Prevencijos skyriaus viršininkė;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Audra Daujotienė, Klaipėdos miesto savivaldybės administracijos Socialinių reikalų departamento direktorė;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Jūratė Grubliauskienė, BĮ Klaipėdos miesto visuomenės sveikatos biuro direktorė;</w:t>
      </w:r>
    </w:p>
    <w:p w:rsidR="003A130A" w:rsidRPr="00904A60" w:rsidRDefault="003A130A" w:rsidP="003A130A">
      <w:pPr>
        <w:tabs>
          <w:tab w:val="left" w:pos="912"/>
        </w:tabs>
        <w:ind w:firstLine="709"/>
        <w:jc w:val="both"/>
      </w:pPr>
      <w:r w:rsidRPr="00904A60">
        <w:t>Klaipėdos miesto savivaldybės administracijos jaunimo reikalų koordinatorius, priimtas į laikinas arba nuolatines pareigas;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 w:rsidRPr="00904A60">
        <w:t>Edita Kučinskienė, Klaipėdos miesto</w:t>
      </w:r>
      <w:r>
        <w:t xml:space="preserve"> savivaldybės administracijos Ugdymo ir kultūros departamento Švietimo skyriaus vyriausioji specialistė;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Džiuljeta Kuprienė, Klaipėdos jaunimo sveikatos centro „Bendraamžiai“ pirmininkė;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Saulius Liekis, Klaipėdos miesto savivaldybės tarybos narys, Sveikatos ir socialinių reikalų komiteto atstovas;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Audronė Liesytė, Klaipėdos miesto savivaldybės administracijos Socialinių reikalų departamento Socialinės paramos skyriaus vedėja;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Nina Puteikienė, Klaipėdos miesto savivaldybės tarybos narė, Kultūros, švietimo ir sporto komiteto atstovė;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Irina Valadkienė, Klaipėdos apygardos prokuratūros Klaipėdos apylinkės prokurorė;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 xml:space="preserve">Aleksandras Slatvickis, VšĮ Klaipėdos psichikos sveikatos centro vyriausiasis gydytojas; 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Telesforas Šimkus, Muitinės kriminalinės tarnybos Klaipėdos skyriaus viršininkas.</w:t>
      </w:r>
    </w:p>
    <w:p w:rsidR="003A130A" w:rsidRDefault="003A130A" w:rsidP="003A130A">
      <w:pPr>
        <w:tabs>
          <w:tab w:val="left" w:pos="912"/>
        </w:tabs>
        <w:ind w:firstLine="709"/>
        <w:jc w:val="both"/>
      </w:pPr>
      <w:r>
        <w:t>2. Pripažinti netekusiu galios Klaipėdos miesto savivaldybės tarybos 2011 m. gegužės 27 d. sprendimą Nr. T2-187 „Dėl Klaipėdos miesto savivaldybės narkotikų kontrolės komisijos sudarymo“ su visais pakeitimais ir papildymais.</w:t>
      </w:r>
    </w:p>
    <w:p w:rsidR="003A130A" w:rsidRDefault="003A130A" w:rsidP="003A130A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662B63" w:rsidRDefault="00662B63" w:rsidP="00662B63">
      <w:pPr>
        <w:jc w:val="both"/>
      </w:pPr>
    </w:p>
    <w:p w:rsidR="003A130A" w:rsidRDefault="003A130A" w:rsidP="00662B63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B72C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3A130A">
      <w:pPr>
        <w:jc w:val="both"/>
      </w:pPr>
    </w:p>
    <w:sectPr w:rsidR="00E014C1" w:rsidSect="003A130A">
      <w:headerReference w:type="default" r:id="rId8"/>
      <w:pgSz w:w="11906" w:h="16838" w:code="9"/>
      <w:pgMar w:top="85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20" w:rsidRDefault="00F31F20" w:rsidP="00E014C1">
      <w:r>
        <w:separator/>
      </w:r>
    </w:p>
  </w:endnote>
  <w:endnote w:type="continuationSeparator" w:id="0">
    <w:p w:rsidR="00F31F20" w:rsidRDefault="00F31F2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20" w:rsidRDefault="00F31F20" w:rsidP="00E014C1">
      <w:r>
        <w:separator/>
      </w:r>
    </w:p>
  </w:footnote>
  <w:footnote w:type="continuationSeparator" w:id="0">
    <w:p w:rsidR="00F31F20" w:rsidRDefault="00F31F2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0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26BF"/>
    <w:rsid w:val="00117FF1"/>
    <w:rsid w:val="001E7FB1"/>
    <w:rsid w:val="003222B4"/>
    <w:rsid w:val="003A130A"/>
    <w:rsid w:val="004476DD"/>
    <w:rsid w:val="00491B01"/>
    <w:rsid w:val="00597EE8"/>
    <w:rsid w:val="005F495C"/>
    <w:rsid w:val="00662B63"/>
    <w:rsid w:val="007741BD"/>
    <w:rsid w:val="008354D5"/>
    <w:rsid w:val="00894D6F"/>
    <w:rsid w:val="00922CD4"/>
    <w:rsid w:val="00A12691"/>
    <w:rsid w:val="00A23C7C"/>
    <w:rsid w:val="00AB72CE"/>
    <w:rsid w:val="00AF7D08"/>
    <w:rsid w:val="00C12EA2"/>
    <w:rsid w:val="00C56F56"/>
    <w:rsid w:val="00CA4D3B"/>
    <w:rsid w:val="00DC4529"/>
    <w:rsid w:val="00E014C1"/>
    <w:rsid w:val="00E33871"/>
    <w:rsid w:val="00F31F2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1754</Words>
  <Characters>1000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2015-11-03T06:57:00Z</dcterms:created>
  <dcterms:modified xsi:type="dcterms:W3CDTF">2015-11-03T06:57:00Z</dcterms:modified>
</cp:coreProperties>
</file>