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BF63D8" w:rsidRPr="00BF63D8" w:rsidRDefault="00825737" w:rsidP="00BF63D8">
      <w:pPr>
        <w:jc w:val="center"/>
        <w:rPr>
          <w:sz w:val="24"/>
          <w:szCs w:val="24"/>
        </w:rPr>
      </w:pPr>
      <w:r w:rsidRPr="00BF63D8">
        <w:rPr>
          <w:b/>
          <w:sz w:val="24"/>
          <w:szCs w:val="24"/>
        </w:rPr>
        <w:t>PRIE SAVIVALDYBĖS TARYBOS SPRENDIMO „</w:t>
      </w:r>
      <w:r w:rsidR="009F7C90" w:rsidRPr="009F7C90">
        <w:rPr>
          <w:b/>
          <w:caps/>
          <w:sz w:val="24"/>
          <w:szCs w:val="24"/>
        </w:rPr>
        <w:t>DĖL VIEŠOSIOS ĮSTAIGOS KLAIPĖDOS EKONOMINĖS PLĖTROS AGENTŪROS TEIKIAMŲ KŪRYBINIO INKUBATORIAUS KULTŪROS FABRIKO PASLAUGŲ ĮKAINIŲ PATVIRTINIMO</w:t>
      </w:r>
      <w:r w:rsidR="00BF63D8">
        <w:rPr>
          <w:b/>
          <w:sz w:val="24"/>
          <w:szCs w:val="24"/>
        </w:rPr>
        <w:t>“</w:t>
      </w:r>
    </w:p>
    <w:p w:rsidR="00825737" w:rsidRPr="00BF63D8" w:rsidRDefault="00825737" w:rsidP="00825737">
      <w:pPr>
        <w:jc w:val="center"/>
        <w:rPr>
          <w:b/>
          <w:sz w:val="24"/>
          <w:szCs w:val="24"/>
        </w:rPr>
      </w:pPr>
      <w:r w:rsidRPr="00BF63D8">
        <w:rPr>
          <w:b/>
          <w:sz w:val="24"/>
          <w:szCs w:val="24"/>
        </w:rPr>
        <w:t>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7E5D42" w:rsidRDefault="00FA01F8" w:rsidP="008D25DD">
      <w:pPr>
        <w:ind w:firstLine="720"/>
        <w:jc w:val="both"/>
        <w:rPr>
          <w:sz w:val="24"/>
          <w:szCs w:val="24"/>
        </w:rPr>
      </w:pPr>
      <w:r>
        <w:rPr>
          <w:sz w:val="24"/>
          <w:szCs w:val="24"/>
        </w:rPr>
        <w:t xml:space="preserve">Šio sprendimo projektu yra siekiama </w:t>
      </w:r>
      <w:r w:rsidR="00123041">
        <w:rPr>
          <w:sz w:val="24"/>
          <w:szCs w:val="24"/>
        </w:rPr>
        <w:t xml:space="preserve">nustatyti VšĮ </w:t>
      </w:r>
      <w:r w:rsidR="00123041" w:rsidRPr="00EA2FBC">
        <w:rPr>
          <w:sz w:val="24"/>
          <w:szCs w:val="24"/>
        </w:rPr>
        <w:t>Klaipėdos ekonomi</w:t>
      </w:r>
      <w:r w:rsidR="00123041">
        <w:rPr>
          <w:sz w:val="24"/>
          <w:szCs w:val="24"/>
        </w:rPr>
        <w:t>nės plėtros agentūros teikiamų K</w:t>
      </w:r>
      <w:r w:rsidR="00123041" w:rsidRPr="00EA2FBC">
        <w:rPr>
          <w:sz w:val="24"/>
          <w:szCs w:val="24"/>
        </w:rPr>
        <w:t xml:space="preserve">ūrybinio inkubatoriaus </w:t>
      </w:r>
      <w:r w:rsidR="00123041">
        <w:rPr>
          <w:sz w:val="24"/>
          <w:szCs w:val="24"/>
        </w:rPr>
        <w:t>K</w:t>
      </w:r>
      <w:r w:rsidR="00123041" w:rsidRPr="00EA2FBC">
        <w:rPr>
          <w:sz w:val="24"/>
          <w:szCs w:val="24"/>
        </w:rPr>
        <w:t>u</w:t>
      </w:r>
      <w:r w:rsidR="00123041">
        <w:rPr>
          <w:sz w:val="24"/>
          <w:szCs w:val="24"/>
        </w:rPr>
        <w:t>l</w:t>
      </w:r>
      <w:r w:rsidR="008D25DD">
        <w:rPr>
          <w:sz w:val="24"/>
          <w:szCs w:val="24"/>
        </w:rPr>
        <w:t>tūros fabriko paslaugų įkainius. Nustat</w:t>
      </w:r>
      <w:r w:rsidR="009A0BDB">
        <w:rPr>
          <w:sz w:val="24"/>
          <w:szCs w:val="24"/>
        </w:rPr>
        <w:t>omi</w:t>
      </w:r>
      <w:r w:rsidR="008D25DD" w:rsidRPr="008D25DD">
        <w:rPr>
          <w:sz w:val="24"/>
          <w:szCs w:val="24"/>
        </w:rPr>
        <w:t xml:space="preserve"> </w:t>
      </w:r>
      <w:r w:rsidR="008C2C57">
        <w:rPr>
          <w:sz w:val="24"/>
          <w:szCs w:val="24"/>
        </w:rPr>
        <w:t>inkubavimo ir renginių organizavimo įvairiose erdvėse ir daugiafunkcių salių nuomos paslaugų įkaini</w:t>
      </w:r>
      <w:r w:rsidR="009A0BDB">
        <w:rPr>
          <w:sz w:val="24"/>
          <w:szCs w:val="24"/>
        </w:rPr>
        <w:t>ai</w:t>
      </w:r>
      <w:r w:rsidR="008C2C57">
        <w:rPr>
          <w:sz w:val="24"/>
          <w:szCs w:val="24"/>
        </w:rPr>
        <w:t xml:space="preserve"> trijų grupių rezidentams bei nerezidentams, k</w:t>
      </w:r>
      <w:r w:rsidR="00123041">
        <w:rPr>
          <w:sz w:val="24"/>
          <w:szCs w:val="24"/>
        </w:rPr>
        <w:t>uomet šiomis paslaugomis pageidauja pasinaudoti subjektai, nesantys K</w:t>
      </w:r>
      <w:r w:rsidR="00123041" w:rsidRPr="00EA2FBC">
        <w:rPr>
          <w:sz w:val="24"/>
          <w:szCs w:val="24"/>
        </w:rPr>
        <w:t xml:space="preserve">ūrybinio inkubatoriaus </w:t>
      </w:r>
      <w:r w:rsidR="00123041">
        <w:rPr>
          <w:sz w:val="24"/>
          <w:szCs w:val="24"/>
        </w:rPr>
        <w:t>K</w:t>
      </w:r>
      <w:r w:rsidR="00123041" w:rsidRPr="00EA2FBC">
        <w:rPr>
          <w:sz w:val="24"/>
          <w:szCs w:val="24"/>
        </w:rPr>
        <w:t>u</w:t>
      </w:r>
      <w:r w:rsidR="008D25DD">
        <w:rPr>
          <w:sz w:val="24"/>
          <w:szCs w:val="24"/>
        </w:rPr>
        <w:t>ltūros fabriko rezidentais.</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A817EC" w:rsidRDefault="0098042F" w:rsidP="0098042F">
      <w:pPr>
        <w:ind w:firstLine="720"/>
        <w:jc w:val="both"/>
        <w:rPr>
          <w:sz w:val="24"/>
          <w:szCs w:val="24"/>
        </w:rPr>
      </w:pPr>
      <w:r>
        <w:rPr>
          <w:sz w:val="24"/>
          <w:szCs w:val="24"/>
        </w:rPr>
        <w:t>Klaipėdos miesto savivaldybės taryb</w:t>
      </w:r>
      <w:r w:rsidR="00BC1389">
        <w:rPr>
          <w:sz w:val="24"/>
          <w:szCs w:val="24"/>
        </w:rPr>
        <w:t>a</w:t>
      </w:r>
      <w:r>
        <w:rPr>
          <w:sz w:val="24"/>
          <w:szCs w:val="24"/>
        </w:rPr>
        <w:t xml:space="preserve"> </w:t>
      </w:r>
      <w:r w:rsidRPr="008D25DD">
        <w:rPr>
          <w:sz w:val="24"/>
          <w:szCs w:val="24"/>
        </w:rPr>
        <w:t xml:space="preserve">2015 m. </w:t>
      </w:r>
      <w:r w:rsidR="00BC1389">
        <w:rPr>
          <w:sz w:val="24"/>
          <w:szCs w:val="24"/>
        </w:rPr>
        <w:t>balandžio</w:t>
      </w:r>
      <w:r w:rsidRPr="008D25DD">
        <w:rPr>
          <w:sz w:val="24"/>
          <w:szCs w:val="24"/>
        </w:rPr>
        <w:t xml:space="preserve"> </w:t>
      </w:r>
      <w:r w:rsidR="00BC1389">
        <w:rPr>
          <w:sz w:val="24"/>
          <w:szCs w:val="24"/>
        </w:rPr>
        <w:t>14</w:t>
      </w:r>
      <w:r w:rsidRPr="008D25DD">
        <w:rPr>
          <w:sz w:val="24"/>
          <w:szCs w:val="24"/>
        </w:rPr>
        <w:t xml:space="preserve"> d.</w:t>
      </w:r>
      <w:r>
        <w:rPr>
          <w:sz w:val="24"/>
          <w:szCs w:val="24"/>
        </w:rPr>
        <w:t xml:space="preserve"> </w:t>
      </w:r>
      <w:r w:rsidR="009A4139">
        <w:rPr>
          <w:sz w:val="24"/>
          <w:szCs w:val="24"/>
        </w:rPr>
        <w:t>sprendimu Nr. T2-65</w:t>
      </w:r>
      <w:r w:rsidRPr="008D25DD">
        <w:rPr>
          <w:sz w:val="24"/>
          <w:szCs w:val="24"/>
        </w:rPr>
        <w:t xml:space="preserve"> „Dėl viešosios įstaigos Klaipėdos ekonominės plėtros agentūros teikiamų Kūrybinio inkubatoriaus Kultūros fabriko paslaug</w:t>
      </w:r>
      <w:r>
        <w:rPr>
          <w:sz w:val="24"/>
          <w:szCs w:val="24"/>
        </w:rPr>
        <w:t xml:space="preserve">ų įkainių patvirtinimo“ </w:t>
      </w:r>
      <w:r w:rsidR="009A4139">
        <w:rPr>
          <w:sz w:val="24"/>
          <w:szCs w:val="24"/>
        </w:rPr>
        <w:t>nustatė</w:t>
      </w:r>
      <w:r w:rsidRPr="008D25DD">
        <w:rPr>
          <w:sz w:val="24"/>
          <w:szCs w:val="24"/>
        </w:rPr>
        <w:t xml:space="preserve"> įkaini</w:t>
      </w:r>
      <w:r w:rsidR="009A4139">
        <w:rPr>
          <w:sz w:val="24"/>
          <w:szCs w:val="24"/>
        </w:rPr>
        <w:t>us</w:t>
      </w:r>
      <w:r w:rsidRPr="008D25DD">
        <w:rPr>
          <w:sz w:val="24"/>
          <w:szCs w:val="24"/>
        </w:rPr>
        <w:t xml:space="preserve"> pagal Kūrybinio inkubatoriaus Kultūros fabriko 2014–2016 metų veiklos programoje</w:t>
      </w:r>
      <w:r w:rsidR="0065339D">
        <w:rPr>
          <w:sz w:val="24"/>
          <w:szCs w:val="24"/>
        </w:rPr>
        <w:t xml:space="preserve"> (patvirtintos Klaipėdos miesto savivaldybės taryba 2013-11-28 sprendimu Nr. T2-288 „D</w:t>
      </w:r>
      <w:r w:rsidR="0065339D" w:rsidRPr="00403E74">
        <w:rPr>
          <w:sz w:val="24"/>
          <w:szCs w:val="24"/>
        </w:rPr>
        <w:t xml:space="preserve">ėl </w:t>
      </w:r>
      <w:r w:rsidR="0065339D">
        <w:rPr>
          <w:sz w:val="24"/>
          <w:szCs w:val="24"/>
        </w:rPr>
        <w:t>K</w:t>
      </w:r>
      <w:r w:rsidR="0065339D" w:rsidRPr="00403E74">
        <w:rPr>
          <w:sz w:val="24"/>
          <w:szCs w:val="24"/>
        </w:rPr>
        <w:t xml:space="preserve">ūrybinio inkubatoriaus </w:t>
      </w:r>
      <w:r w:rsidR="0065339D">
        <w:rPr>
          <w:sz w:val="24"/>
          <w:szCs w:val="24"/>
        </w:rPr>
        <w:t>K</w:t>
      </w:r>
      <w:r w:rsidR="0065339D" w:rsidRPr="00403E74">
        <w:rPr>
          <w:sz w:val="24"/>
          <w:szCs w:val="24"/>
        </w:rPr>
        <w:t>ultūros fabriko 2014–2016 metų veiklos programos patvirtinimo</w:t>
      </w:r>
      <w:r w:rsidR="0065339D">
        <w:rPr>
          <w:sz w:val="24"/>
          <w:szCs w:val="24"/>
        </w:rPr>
        <w:t xml:space="preserve">“) (toliau – </w:t>
      </w:r>
      <w:r w:rsidR="0065339D">
        <w:rPr>
          <w:b/>
          <w:sz w:val="24"/>
          <w:szCs w:val="24"/>
        </w:rPr>
        <w:t>Programa 2014–2016 m.</w:t>
      </w:r>
      <w:r w:rsidR="0065339D">
        <w:rPr>
          <w:sz w:val="24"/>
          <w:szCs w:val="24"/>
        </w:rPr>
        <w:t xml:space="preserve">) </w:t>
      </w:r>
      <w:r w:rsidRPr="008D25DD">
        <w:rPr>
          <w:sz w:val="24"/>
          <w:szCs w:val="24"/>
        </w:rPr>
        <w:t>nurodytus įkainius, konvertuojant juos įstatymų nustatyta tvarka į eurus</w:t>
      </w:r>
      <w:r w:rsidR="00F768D7">
        <w:rPr>
          <w:sz w:val="24"/>
          <w:szCs w:val="24"/>
        </w:rPr>
        <w:t>.</w:t>
      </w:r>
    </w:p>
    <w:p w:rsidR="00C84B24" w:rsidRPr="00C84B24" w:rsidRDefault="00F768D7" w:rsidP="00C84B24">
      <w:pPr>
        <w:ind w:firstLine="720"/>
        <w:jc w:val="both"/>
        <w:rPr>
          <w:sz w:val="24"/>
          <w:szCs w:val="24"/>
        </w:rPr>
      </w:pPr>
      <w:r>
        <w:rPr>
          <w:sz w:val="24"/>
          <w:szCs w:val="24"/>
        </w:rPr>
        <w:t>Šio s</w:t>
      </w:r>
      <w:r w:rsidR="00A817EC" w:rsidRPr="00825737">
        <w:rPr>
          <w:sz w:val="24"/>
          <w:szCs w:val="24"/>
        </w:rPr>
        <w:t>prendimo projektas parengtas</w:t>
      </w:r>
      <w:r>
        <w:rPr>
          <w:sz w:val="24"/>
          <w:szCs w:val="24"/>
        </w:rPr>
        <w:t xml:space="preserve"> jau</w:t>
      </w:r>
      <w:r w:rsidR="00A817EC" w:rsidRPr="00825737">
        <w:rPr>
          <w:sz w:val="24"/>
          <w:szCs w:val="24"/>
        </w:rPr>
        <w:t xml:space="preserve"> </w:t>
      </w:r>
      <w:r w:rsidR="00A817EC">
        <w:rPr>
          <w:sz w:val="24"/>
          <w:szCs w:val="24"/>
        </w:rPr>
        <w:t>atsižvelgiant į VšĮ Klaipėdos ekonominės plėtros agentūros įgyvendinamo projekto "Buvusio tabako fabriko pritaikymas kūrybinių industrijų veiklai" K</w:t>
      </w:r>
      <w:r w:rsidR="00A817EC" w:rsidRPr="00EA2FBC">
        <w:rPr>
          <w:sz w:val="24"/>
          <w:szCs w:val="24"/>
        </w:rPr>
        <w:t xml:space="preserve">ūrybinio inkubatoriaus </w:t>
      </w:r>
      <w:r w:rsidR="00A817EC">
        <w:rPr>
          <w:sz w:val="24"/>
          <w:szCs w:val="24"/>
        </w:rPr>
        <w:t>K</w:t>
      </w:r>
      <w:r w:rsidR="00A817EC" w:rsidRPr="00EA2FBC">
        <w:rPr>
          <w:sz w:val="24"/>
          <w:szCs w:val="24"/>
        </w:rPr>
        <w:t>u</w:t>
      </w:r>
      <w:r w:rsidR="00A817EC">
        <w:rPr>
          <w:sz w:val="24"/>
          <w:szCs w:val="24"/>
        </w:rPr>
        <w:t xml:space="preserve">ltūros fabriko </w:t>
      </w:r>
      <w:r w:rsidR="00A817EC" w:rsidRPr="0065339D">
        <w:rPr>
          <w:sz w:val="24"/>
          <w:szCs w:val="24"/>
        </w:rPr>
        <w:t>201</w:t>
      </w:r>
      <w:r w:rsidR="00A817EC">
        <w:rPr>
          <w:sz w:val="24"/>
          <w:szCs w:val="24"/>
        </w:rPr>
        <w:t>6</w:t>
      </w:r>
      <w:r w:rsidR="00A817EC" w:rsidRPr="0065339D">
        <w:rPr>
          <w:sz w:val="24"/>
          <w:szCs w:val="24"/>
        </w:rPr>
        <w:t>–201</w:t>
      </w:r>
      <w:r w:rsidR="00A817EC">
        <w:rPr>
          <w:sz w:val="24"/>
          <w:szCs w:val="24"/>
        </w:rPr>
        <w:t>8</w:t>
      </w:r>
      <w:r w:rsidR="00A817EC" w:rsidRPr="0065339D">
        <w:rPr>
          <w:sz w:val="24"/>
          <w:szCs w:val="24"/>
        </w:rPr>
        <w:t xml:space="preserve"> </w:t>
      </w:r>
      <w:r w:rsidR="00A817EC">
        <w:rPr>
          <w:sz w:val="24"/>
          <w:szCs w:val="24"/>
        </w:rPr>
        <w:t>metų veiklos programą</w:t>
      </w:r>
      <w:r w:rsidR="009860FA">
        <w:rPr>
          <w:sz w:val="24"/>
          <w:szCs w:val="24"/>
        </w:rPr>
        <w:t xml:space="preserve">, </w:t>
      </w:r>
      <w:r w:rsidR="00A817EC">
        <w:rPr>
          <w:sz w:val="24"/>
          <w:szCs w:val="24"/>
        </w:rPr>
        <w:t xml:space="preserve">kurioje išdėstyta inkubatoriaus tikslinės grupės, paslaugų kainodara ir </w:t>
      </w:r>
      <w:r w:rsidR="00A817EC" w:rsidRPr="00C5182E">
        <w:rPr>
          <w:sz w:val="24"/>
          <w:szCs w:val="24"/>
        </w:rPr>
        <w:t xml:space="preserve">nuomotinos </w:t>
      </w:r>
      <w:r w:rsidR="00A817EC">
        <w:rPr>
          <w:sz w:val="24"/>
          <w:szCs w:val="24"/>
        </w:rPr>
        <w:t>erdvės</w:t>
      </w:r>
      <w:r>
        <w:rPr>
          <w:sz w:val="24"/>
          <w:szCs w:val="24"/>
        </w:rPr>
        <w:t>,</w:t>
      </w:r>
      <w:r w:rsidR="00ED3227">
        <w:rPr>
          <w:sz w:val="24"/>
          <w:szCs w:val="24"/>
        </w:rPr>
        <w:t xml:space="preserve"> </w:t>
      </w:r>
      <w:r w:rsidR="00150BEC">
        <w:rPr>
          <w:sz w:val="24"/>
          <w:szCs w:val="24"/>
        </w:rPr>
        <w:t>K</w:t>
      </w:r>
      <w:r w:rsidR="00150BEC" w:rsidRPr="00EA2FBC">
        <w:rPr>
          <w:sz w:val="24"/>
          <w:szCs w:val="24"/>
        </w:rPr>
        <w:t>u</w:t>
      </w:r>
      <w:r w:rsidR="00150BEC">
        <w:rPr>
          <w:sz w:val="24"/>
          <w:szCs w:val="24"/>
        </w:rPr>
        <w:t>ltūros fabriko</w:t>
      </w:r>
      <w:r w:rsidR="00150BEC" w:rsidRPr="0065339D">
        <w:rPr>
          <w:sz w:val="24"/>
          <w:szCs w:val="24"/>
        </w:rPr>
        <w:t xml:space="preserve"> 201</w:t>
      </w:r>
      <w:r w:rsidR="0091077E">
        <w:rPr>
          <w:sz w:val="24"/>
          <w:szCs w:val="24"/>
        </w:rPr>
        <w:t>4</w:t>
      </w:r>
      <w:r w:rsidR="00150BEC" w:rsidRPr="0065339D">
        <w:rPr>
          <w:sz w:val="24"/>
          <w:szCs w:val="24"/>
        </w:rPr>
        <w:t>–201</w:t>
      </w:r>
      <w:r w:rsidR="0091077E">
        <w:rPr>
          <w:sz w:val="24"/>
          <w:szCs w:val="24"/>
        </w:rPr>
        <w:t>6</w:t>
      </w:r>
      <w:r w:rsidR="00150BEC" w:rsidRPr="0065339D">
        <w:rPr>
          <w:sz w:val="24"/>
          <w:szCs w:val="24"/>
        </w:rPr>
        <w:t xml:space="preserve"> </w:t>
      </w:r>
      <w:r w:rsidR="00150BEC">
        <w:rPr>
          <w:sz w:val="24"/>
          <w:szCs w:val="24"/>
        </w:rPr>
        <w:t>metų veiklos program</w:t>
      </w:r>
      <w:r w:rsidR="0091077E">
        <w:rPr>
          <w:sz w:val="24"/>
          <w:szCs w:val="24"/>
        </w:rPr>
        <w:t>os Monitoringo išvadas</w:t>
      </w:r>
      <w:r w:rsidR="009C23D4">
        <w:rPr>
          <w:sz w:val="24"/>
          <w:szCs w:val="24"/>
        </w:rPr>
        <w:t>, kur siūlomos dvi kainodaros modelio alternatyvos</w:t>
      </w:r>
      <w:r w:rsidR="0091077E">
        <w:rPr>
          <w:sz w:val="24"/>
          <w:szCs w:val="24"/>
        </w:rPr>
        <w:t xml:space="preserve"> bei VšĮ Klaipėdos ekonominės plėtros agentūros 2015 m. rugsėjo 10 d. Valdybos posėdžio protokolą Nr. 3, kur buvo </w:t>
      </w:r>
      <w:r w:rsidR="0042283C">
        <w:rPr>
          <w:sz w:val="24"/>
          <w:szCs w:val="24"/>
        </w:rPr>
        <w:t xml:space="preserve">pritarta siūlomai kainodaros II alternatyvai, </w:t>
      </w:r>
      <w:r w:rsidR="0091077E">
        <w:rPr>
          <w:sz w:val="24"/>
          <w:szCs w:val="24"/>
        </w:rPr>
        <w:t xml:space="preserve">aptarti ir patvirtinti </w:t>
      </w:r>
      <w:r w:rsidR="0091077E" w:rsidRPr="00C84B24">
        <w:rPr>
          <w:sz w:val="24"/>
          <w:szCs w:val="24"/>
        </w:rPr>
        <w:t>komercinių teikiamų paslaugų įkainiai</w:t>
      </w:r>
      <w:r w:rsidR="00C84B24" w:rsidRPr="00C84B24">
        <w:rPr>
          <w:sz w:val="24"/>
          <w:szCs w:val="24"/>
        </w:rPr>
        <w:t>. T</w:t>
      </w:r>
      <w:r w:rsidR="000D6BAF" w:rsidRPr="00C84B24">
        <w:rPr>
          <w:sz w:val="24"/>
          <w:szCs w:val="24"/>
        </w:rPr>
        <w:t>aip pat</w:t>
      </w:r>
      <w:r w:rsidR="00C84B24" w:rsidRPr="00C84B24">
        <w:rPr>
          <w:sz w:val="24"/>
          <w:szCs w:val="24"/>
        </w:rPr>
        <w:t xml:space="preserve"> prendimo projektas parengtas atsižvelgiant</w:t>
      </w:r>
      <w:r w:rsidR="009860FA" w:rsidRPr="00C84B24">
        <w:rPr>
          <w:sz w:val="24"/>
          <w:szCs w:val="24"/>
        </w:rPr>
        <w:t xml:space="preserve"> </w:t>
      </w:r>
      <w:r w:rsidR="00BD7317" w:rsidRPr="00C84B24">
        <w:rPr>
          <w:sz w:val="24"/>
          <w:szCs w:val="24"/>
        </w:rPr>
        <w:t xml:space="preserve">į </w:t>
      </w:r>
      <w:r w:rsidR="009860FA" w:rsidRPr="00C84B24">
        <w:rPr>
          <w:sz w:val="24"/>
          <w:szCs w:val="24"/>
        </w:rPr>
        <w:t>2015 m</w:t>
      </w:r>
      <w:r w:rsidR="00C84B24" w:rsidRPr="00C84B24">
        <w:rPr>
          <w:sz w:val="24"/>
          <w:szCs w:val="24"/>
        </w:rPr>
        <w:t>.</w:t>
      </w:r>
      <w:r w:rsidR="009860FA" w:rsidRPr="00C84B24">
        <w:rPr>
          <w:sz w:val="24"/>
          <w:szCs w:val="24"/>
        </w:rPr>
        <w:t xml:space="preserve"> </w:t>
      </w:r>
      <w:r w:rsidR="00BD7317" w:rsidRPr="00C84B24">
        <w:rPr>
          <w:sz w:val="24"/>
          <w:szCs w:val="24"/>
        </w:rPr>
        <w:t>lapkričio 5</w:t>
      </w:r>
      <w:r w:rsidR="009860FA" w:rsidRPr="00C84B24">
        <w:rPr>
          <w:sz w:val="24"/>
          <w:szCs w:val="24"/>
        </w:rPr>
        <w:t xml:space="preserve"> d. </w:t>
      </w:r>
      <w:r w:rsidR="00BD7317" w:rsidRPr="00C84B24">
        <w:rPr>
          <w:sz w:val="24"/>
          <w:szCs w:val="24"/>
        </w:rPr>
        <w:t xml:space="preserve">Klaipėdos miesto savivaldybės tarybos Kolegijos posėdžio </w:t>
      </w:r>
      <w:r w:rsidR="00321246">
        <w:rPr>
          <w:sz w:val="24"/>
          <w:szCs w:val="24"/>
        </w:rPr>
        <w:t xml:space="preserve">Nr. TAK-9 </w:t>
      </w:r>
      <w:r w:rsidR="00C84B24" w:rsidRPr="00C84B24">
        <w:rPr>
          <w:sz w:val="24"/>
          <w:szCs w:val="24"/>
        </w:rPr>
        <w:t>nutarimą</w:t>
      </w:r>
      <w:r w:rsidR="00321246">
        <w:rPr>
          <w:sz w:val="24"/>
          <w:szCs w:val="24"/>
        </w:rPr>
        <w:t xml:space="preserve">: </w:t>
      </w:r>
      <w:r w:rsidR="00C84B24" w:rsidRPr="00C84B24">
        <w:rPr>
          <w:sz w:val="24"/>
          <w:szCs w:val="24"/>
        </w:rPr>
        <w:t>pritarti VšĮ Klaipėdos ekonominės plėtros agentūros įgyvendinamo projekto kūrybinio inkubatoriaus „Kultūros fabrikas“ 2016-2018 m. veiklos programai</w:t>
      </w:r>
      <w:r w:rsidR="00321246">
        <w:rPr>
          <w:sz w:val="24"/>
          <w:szCs w:val="24"/>
        </w:rPr>
        <w:t xml:space="preserve"> ir</w:t>
      </w:r>
      <w:r w:rsidR="00C84B24" w:rsidRPr="00C84B24">
        <w:rPr>
          <w:sz w:val="24"/>
          <w:szCs w:val="24"/>
        </w:rPr>
        <w:t xml:space="preserve"> atsižvelg</w:t>
      </w:r>
      <w:r w:rsidR="00321246">
        <w:rPr>
          <w:sz w:val="24"/>
          <w:szCs w:val="24"/>
        </w:rPr>
        <w:t>ti</w:t>
      </w:r>
      <w:r w:rsidR="00C84B24" w:rsidRPr="00C84B24">
        <w:rPr>
          <w:sz w:val="24"/>
          <w:szCs w:val="24"/>
        </w:rPr>
        <w:t xml:space="preserve"> į Kolegijos narių išsakytas pastabas.</w:t>
      </w:r>
    </w:p>
    <w:p w:rsidR="003E25B0" w:rsidRDefault="00BA474B" w:rsidP="00BA474B">
      <w:pPr>
        <w:ind w:firstLine="720"/>
        <w:jc w:val="both"/>
        <w:rPr>
          <w:sz w:val="24"/>
          <w:szCs w:val="24"/>
        </w:rPr>
      </w:pPr>
      <w:r>
        <w:rPr>
          <w:sz w:val="24"/>
          <w:szCs w:val="24"/>
        </w:rPr>
        <w:t>K</w:t>
      </w:r>
      <w:r w:rsidRPr="00EA2FBC">
        <w:rPr>
          <w:sz w:val="24"/>
          <w:szCs w:val="24"/>
        </w:rPr>
        <w:t>u</w:t>
      </w:r>
      <w:r>
        <w:rPr>
          <w:sz w:val="24"/>
          <w:szCs w:val="24"/>
        </w:rPr>
        <w:t>ltūros fabriko</w:t>
      </w:r>
      <w:r w:rsidRPr="0065339D">
        <w:rPr>
          <w:sz w:val="24"/>
          <w:szCs w:val="24"/>
        </w:rPr>
        <w:t xml:space="preserve"> 201</w:t>
      </w:r>
      <w:r>
        <w:rPr>
          <w:sz w:val="24"/>
          <w:szCs w:val="24"/>
        </w:rPr>
        <w:t>4</w:t>
      </w:r>
      <w:r w:rsidRPr="0065339D">
        <w:rPr>
          <w:sz w:val="24"/>
          <w:szCs w:val="24"/>
        </w:rPr>
        <w:t>–201</w:t>
      </w:r>
      <w:r>
        <w:rPr>
          <w:sz w:val="24"/>
          <w:szCs w:val="24"/>
        </w:rPr>
        <w:t>6</w:t>
      </w:r>
      <w:r w:rsidRPr="0065339D">
        <w:rPr>
          <w:sz w:val="24"/>
          <w:szCs w:val="24"/>
        </w:rPr>
        <w:t xml:space="preserve"> </w:t>
      </w:r>
      <w:r>
        <w:rPr>
          <w:sz w:val="24"/>
          <w:szCs w:val="24"/>
        </w:rPr>
        <w:t xml:space="preserve">metų veiklos programos monitoringo išvadose </w:t>
      </w:r>
      <w:r w:rsidR="00AC0365">
        <w:rPr>
          <w:sz w:val="24"/>
          <w:szCs w:val="24"/>
        </w:rPr>
        <w:t>teigiama, kad pagrindiniai veiklos rodikliai per pirmus veiklos metus pasiekti (išskyrus studijų užimtumo), tačiau ir toliau išlieka būtinybė sudaryti dar palankesnes sąlygas nepriklausomiems menininkams</w:t>
      </w:r>
      <w:r w:rsidR="003E25B0">
        <w:rPr>
          <w:sz w:val="24"/>
          <w:szCs w:val="24"/>
        </w:rPr>
        <w:t xml:space="preserve"> vystyti savo veiklas ir kurti</w:t>
      </w:r>
      <w:r w:rsidR="00AC0365">
        <w:rPr>
          <w:sz w:val="24"/>
          <w:szCs w:val="24"/>
        </w:rPr>
        <w:t xml:space="preserve">, ypač tiems, kurių veiklos specifikai buvo pritaikytos Inkubatoriaus erdvės ir įranga (scenos menai) Kultūros fabrike, todėl būtina kiek įmanoma meno atstovams mažinti jiems taikomus paslaugų įkainius, t.y. jų įkainiai turi būti pagrįsti </w:t>
      </w:r>
      <w:r w:rsidR="003E25B0">
        <w:rPr>
          <w:sz w:val="24"/>
          <w:szCs w:val="24"/>
        </w:rPr>
        <w:t xml:space="preserve">kaina, kurią sudaro </w:t>
      </w:r>
      <w:r w:rsidR="000D6BAF">
        <w:rPr>
          <w:sz w:val="24"/>
          <w:szCs w:val="24"/>
        </w:rPr>
        <w:t xml:space="preserve">tiesioginė </w:t>
      </w:r>
      <w:r w:rsidR="003E25B0">
        <w:rPr>
          <w:sz w:val="24"/>
          <w:szCs w:val="24"/>
        </w:rPr>
        <w:t>pardavimo savikaina.</w:t>
      </w:r>
    </w:p>
    <w:p w:rsidR="003E25B0" w:rsidRDefault="006146B6" w:rsidP="006146B6">
      <w:pPr>
        <w:tabs>
          <w:tab w:val="left" w:pos="709"/>
        </w:tabs>
        <w:ind w:left="851" w:hanging="851"/>
        <w:jc w:val="both"/>
        <w:rPr>
          <w:sz w:val="24"/>
          <w:szCs w:val="24"/>
        </w:rPr>
      </w:pPr>
      <w:r>
        <w:rPr>
          <w:sz w:val="24"/>
          <w:szCs w:val="24"/>
        </w:rPr>
        <w:tab/>
      </w:r>
      <w:r w:rsidR="003E25B0">
        <w:rPr>
          <w:sz w:val="24"/>
          <w:szCs w:val="24"/>
        </w:rPr>
        <w:t>Kainodarų alternatyvų ypatumai:</w:t>
      </w:r>
    </w:p>
    <w:p w:rsidR="003C218A" w:rsidRPr="005724C0" w:rsidRDefault="003E25B0" w:rsidP="00AC2E1A">
      <w:pPr>
        <w:tabs>
          <w:tab w:val="left" w:pos="851"/>
        </w:tabs>
        <w:ind w:firstLine="851"/>
        <w:rPr>
          <w:sz w:val="24"/>
          <w:szCs w:val="24"/>
        </w:rPr>
      </w:pPr>
      <w:r w:rsidRPr="006146B6">
        <w:rPr>
          <w:b/>
          <w:sz w:val="24"/>
          <w:szCs w:val="24"/>
        </w:rPr>
        <w:t>I-oji alternatyva</w:t>
      </w:r>
      <w:r w:rsidR="003C218A">
        <w:rPr>
          <w:sz w:val="24"/>
          <w:szCs w:val="24"/>
        </w:rPr>
        <w:t xml:space="preserve"> – </w:t>
      </w:r>
      <w:r w:rsidR="003C218A" w:rsidRPr="003C218A">
        <w:rPr>
          <w:sz w:val="24"/>
          <w:szCs w:val="24"/>
        </w:rPr>
        <w:t xml:space="preserve">paliekant galioti dabartines </w:t>
      </w:r>
      <w:r w:rsidR="00323484">
        <w:rPr>
          <w:sz w:val="24"/>
          <w:szCs w:val="24"/>
        </w:rPr>
        <w:t xml:space="preserve">paslaugų </w:t>
      </w:r>
      <w:r w:rsidR="003C218A" w:rsidRPr="003C218A">
        <w:rPr>
          <w:sz w:val="24"/>
          <w:szCs w:val="24"/>
        </w:rPr>
        <w:t>kainas</w:t>
      </w:r>
      <w:r w:rsidR="00164658">
        <w:rPr>
          <w:sz w:val="24"/>
          <w:szCs w:val="24"/>
        </w:rPr>
        <w:t xml:space="preserve"> ir pradinį kainodaros</w:t>
      </w:r>
      <w:r w:rsidR="00323484">
        <w:rPr>
          <w:sz w:val="24"/>
          <w:szCs w:val="24"/>
        </w:rPr>
        <w:t xml:space="preserve"> modelį:</w:t>
      </w:r>
      <w:r w:rsidR="003C218A" w:rsidRPr="003C218A">
        <w:rPr>
          <w:sz w:val="24"/>
          <w:szCs w:val="24"/>
        </w:rPr>
        <w:br/>
        <w:t xml:space="preserve"> </w:t>
      </w:r>
      <w:r w:rsidR="00323484">
        <w:rPr>
          <w:sz w:val="24"/>
          <w:szCs w:val="24"/>
        </w:rPr>
        <w:t xml:space="preserve">           </w:t>
      </w:r>
      <w:r w:rsidR="003C218A" w:rsidRPr="003C218A">
        <w:rPr>
          <w:sz w:val="24"/>
          <w:szCs w:val="24"/>
        </w:rPr>
        <w:t>kainų nuolaidos vien</w:t>
      </w:r>
      <w:r w:rsidR="006146B6">
        <w:rPr>
          <w:sz w:val="24"/>
          <w:szCs w:val="24"/>
        </w:rPr>
        <w:t>odos visų sričių rezidentams;</w:t>
      </w:r>
      <w:r w:rsidR="006146B6">
        <w:rPr>
          <w:sz w:val="24"/>
          <w:szCs w:val="24"/>
        </w:rPr>
        <w:br/>
      </w:r>
      <w:r w:rsidR="00323484">
        <w:rPr>
          <w:sz w:val="24"/>
          <w:szCs w:val="24"/>
        </w:rPr>
        <w:t xml:space="preserve">            </w:t>
      </w:r>
      <w:r w:rsidR="003C218A" w:rsidRPr="003C218A">
        <w:rPr>
          <w:sz w:val="24"/>
          <w:szCs w:val="24"/>
        </w:rPr>
        <w:t>veiklos apimčių ir erdvių užimtumo augi</w:t>
      </w:r>
      <w:r w:rsidR="006146B6">
        <w:rPr>
          <w:sz w:val="24"/>
          <w:szCs w:val="24"/>
        </w:rPr>
        <w:t>mas ateityje mažai tikėtinas;</w:t>
      </w:r>
      <w:r w:rsidR="006146B6">
        <w:rPr>
          <w:sz w:val="24"/>
          <w:szCs w:val="24"/>
        </w:rPr>
        <w:br/>
      </w:r>
      <w:r w:rsidR="00323484">
        <w:rPr>
          <w:sz w:val="24"/>
          <w:szCs w:val="24"/>
        </w:rPr>
        <w:t xml:space="preserve">            </w:t>
      </w:r>
      <w:r w:rsidR="003C218A" w:rsidRPr="003C218A">
        <w:rPr>
          <w:sz w:val="24"/>
          <w:szCs w:val="24"/>
        </w:rPr>
        <w:t xml:space="preserve">reikalingas finansavimas 2016 metams </w:t>
      </w:r>
      <w:r w:rsidR="000D6BAF">
        <w:rPr>
          <w:sz w:val="24"/>
          <w:szCs w:val="24"/>
        </w:rPr>
        <w:t>–</w:t>
      </w:r>
      <w:r w:rsidR="003C218A" w:rsidRPr="003C218A">
        <w:rPr>
          <w:sz w:val="24"/>
          <w:szCs w:val="24"/>
        </w:rPr>
        <w:t xml:space="preserve"> 60</w:t>
      </w:r>
      <w:r w:rsidR="000D6BAF">
        <w:rPr>
          <w:sz w:val="24"/>
          <w:szCs w:val="24"/>
        </w:rPr>
        <w:t>,0</w:t>
      </w:r>
      <w:r w:rsidR="003C218A" w:rsidRPr="003C218A">
        <w:rPr>
          <w:sz w:val="24"/>
          <w:szCs w:val="24"/>
        </w:rPr>
        <w:t xml:space="preserve"> tūkst.eurų.</w:t>
      </w:r>
      <w:r w:rsidR="003C218A" w:rsidRPr="003C218A">
        <w:rPr>
          <w:sz w:val="24"/>
          <w:szCs w:val="24"/>
        </w:rPr>
        <w:br/>
      </w:r>
      <w:r w:rsidR="003C218A" w:rsidRPr="003C218A">
        <w:rPr>
          <w:b/>
          <w:sz w:val="24"/>
          <w:szCs w:val="24"/>
        </w:rPr>
        <w:t xml:space="preserve"> </w:t>
      </w:r>
      <w:r w:rsidR="00113FE8">
        <w:rPr>
          <w:b/>
          <w:sz w:val="24"/>
          <w:szCs w:val="24"/>
        </w:rPr>
        <w:t xml:space="preserve">           </w:t>
      </w:r>
      <w:r w:rsidR="003C218A" w:rsidRPr="003C218A">
        <w:rPr>
          <w:b/>
          <w:sz w:val="24"/>
          <w:szCs w:val="24"/>
        </w:rPr>
        <w:t>II-oji alternatyva</w:t>
      </w:r>
      <w:r w:rsidR="003C218A" w:rsidRPr="003C218A">
        <w:rPr>
          <w:sz w:val="24"/>
          <w:szCs w:val="24"/>
        </w:rPr>
        <w:t xml:space="preserve"> </w:t>
      </w:r>
      <w:r w:rsidR="006146B6">
        <w:rPr>
          <w:sz w:val="24"/>
          <w:szCs w:val="24"/>
        </w:rPr>
        <w:t>–</w:t>
      </w:r>
      <w:r w:rsidR="003C218A" w:rsidRPr="003C218A">
        <w:rPr>
          <w:sz w:val="24"/>
          <w:szCs w:val="24"/>
        </w:rPr>
        <w:t xml:space="preserve"> pakoreguota, į tikslinius va</w:t>
      </w:r>
      <w:r w:rsidR="006146B6">
        <w:rPr>
          <w:sz w:val="24"/>
          <w:szCs w:val="24"/>
        </w:rPr>
        <w:t>rtotojus orientuota kainodara:</w:t>
      </w:r>
      <w:r w:rsidR="006146B6">
        <w:rPr>
          <w:sz w:val="24"/>
          <w:szCs w:val="24"/>
        </w:rPr>
        <w:br/>
      </w:r>
      <w:r w:rsidR="003C218A" w:rsidRPr="003C218A">
        <w:rPr>
          <w:sz w:val="24"/>
          <w:szCs w:val="24"/>
        </w:rPr>
        <w:t xml:space="preserve"> </w:t>
      </w:r>
      <w:r w:rsidR="00113FE8">
        <w:rPr>
          <w:sz w:val="24"/>
          <w:szCs w:val="24"/>
        </w:rPr>
        <w:t xml:space="preserve">           </w:t>
      </w:r>
      <w:r w:rsidR="003C218A" w:rsidRPr="003C218A">
        <w:rPr>
          <w:sz w:val="24"/>
          <w:szCs w:val="24"/>
        </w:rPr>
        <w:t xml:space="preserve">kainų nuolaidos priklauso nuo rezidentų veiklos </w:t>
      </w:r>
      <w:r w:rsidR="006146B6">
        <w:rPr>
          <w:sz w:val="24"/>
          <w:szCs w:val="24"/>
        </w:rPr>
        <w:t>srities;</w:t>
      </w:r>
      <w:r w:rsidR="006146B6">
        <w:rPr>
          <w:sz w:val="24"/>
          <w:szCs w:val="24"/>
        </w:rPr>
        <w:br/>
      </w:r>
      <w:r w:rsidR="00AC2E1A">
        <w:rPr>
          <w:sz w:val="24"/>
          <w:szCs w:val="24"/>
        </w:rPr>
        <w:t xml:space="preserve">            </w:t>
      </w:r>
      <w:r w:rsidR="003C218A" w:rsidRPr="003C218A">
        <w:rPr>
          <w:sz w:val="24"/>
          <w:szCs w:val="24"/>
        </w:rPr>
        <w:t>kainos daugiau detalizuotos, lankstesnė kainų politika</w:t>
      </w:r>
      <w:r w:rsidR="006146B6">
        <w:rPr>
          <w:sz w:val="24"/>
          <w:szCs w:val="24"/>
        </w:rPr>
        <w:t>, geriau patenkinti scenos menų</w:t>
      </w:r>
      <w:r w:rsidR="00113FE8">
        <w:rPr>
          <w:sz w:val="24"/>
          <w:szCs w:val="24"/>
        </w:rPr>
        <w:t xml:space="preserve"> </w:t>
      </w:r>
      <w:r w:rsidR="00AC2E1A">
        <w:rPr>
          <w:sz w:val="24"/>
          <w:szCs w:val="24"/>
        </w:rPr>
        <w:t xml:space="preserve">atstovų </w:t>
      </w:r>
      <w:r w:rsidR="00966950" w:rsidRPr="003C218A">
        <w:rPr>
          <w:sz w:val="24"/>
          <w:szCs w:val="24"/>
        </w:rPr>
        <w:t>lūkesčiai ir galimybė jiem</w:t>
      </w:r>
      <w:r w:rsidR="00966950">
        <w:rPr>
          <w:sz w:val="24"/>
          <w:szCs w:val="24"/>
        </w:rPr>
        <w:t>s užsidirbti iš savo kūrybos;</w:t>
      </w:r>
      <w:r w:rsidR="006146B6">
        <w:rPr>
          <w:sz w:val="24"/>
          <w:szCs w:val="24"/>
        </w:rPr>
        <w:br/>
      </w:r>
      <w:r w:rsidR="00AC2E1A">
        <w:rPr>
          <w:sz w:val="24"/>
          <w:szCs w:val="24"/>
        </w:rPr>
        <w:t xml:space="preserve">            </w:t>
      </w:r>
      <w:r w:rsidR="003C218A" w:rsidRPr="003C218A">
        <w:rPr>
          <w:sz w:val="24"/>
          <w:szCs w:val="24"/>
        </w:rPr>
        <w:t xml:space="preserve">reikalingas finansavimas 2016 metams </w:t>
      </w:r>
      <w:r w:rsidR="009A7172">
        <w:rPr>
          <w:sz w:val="24"/>
          <w:szCs w:val="24"/>
        </w:rPr>
        <w:t>–</w:t>
      </w:r>
      <w:r w:rsidR="003C218A" w:rsidRPr="003C218A">
        <w:rPr>
          <w:sz w:val="24"/>
          <w:szCs w:val="24"/>
        </w:rPr>
        <w:t xml:space="preserve"> </w:t>
      </w:r>
      <w:r w:rsidR="003C218A" w:rsidRPr="009A7172">
        <w:rPr>
          <w:sz w:val="24"/>
          <w:szCs w:val="24"/>
        </w:rPr>
        <w:t>87</w:t>
      </w:r>
      <w:r w:rsidR="009A7172">
        <w:rPr>
          <w:sz w:val="24"/>
          <w:szCs w:val="24"/>
        </w:rPr>
        <w:t>,0</w:t>
      </w:r>
      <w:r w:rsidR="003C218A" w:rsidRPr="009A7172">
        <w:rPr>
          <w:sz w:val="24"/>
          <w:szCs w:val="24"/>
        </w:rPr>
        <w:t xml:space="preserve"> tūkst.eurų</w:t>
      </w:r>
      <w:r w:rsidR="009A7172">
        <w:rPr>
          <w:sz w:val="24"/>
          <w:szCs w:val="24"/>
        </w:rPr>
        <w:t>.</w:t>
      </w:r>
      <w:r w:rsidR="003C218A" w:rsidRPr="00323484">
        <w:rPr>
          <w:color w:val="FF0000"/>
          <w:sz w:val="24"/>
          <w:szCs w:val="24"/>
        </w:rPr>
        <w:br/>
      </w:r>
      <w:r w:rsidR="00966950">
        <w:rPr>
          <w:sz w:val="24"/>
          <w:szCs w:val="24"/>
        </w:rPr>
        <w:t xml:space="preserve">             </w:t>
      </w:r>
      <w:r w:rsidR="003C218A" w:rsidRPr="003C218A">
        <w:rPr>
          <w:sz w:val="24"/>
          <w:szCs w:val="24"/>
        </w:rPr>
        <w:t>Įstaigos valdyboje buvo rekomenduota, o tarybos kolegijoje pritarta siūlomai nuo pirmųjų veiklos metų pabaigos pakoreguotai kainodarai</w:t>
      </w:r>
      <w:r w:rsidR="00966950">
        <w:rPr>
          <w:sz w:val="24"/>
          <w:szCs w:val="24"/>
        </w:rPr>
        <w:t>,</w:t>
      </w:r>
      <w:r w:rsidR="003C218A" w:rsidRPr="003C218A">
        <w:rPr>
          <w:sz w:val="24"/>
          <w:szCs w:val="24"/>
        </w:rPr>
        <w:t xml:space="preserve"> pasirenkant II-ją kainodaros modelio alternatyvą.</w:t>
      </w:r>
    </w:p>
    <w:p w:rsidR="00B4076A" w:rsidRDefault="00C95DC0" w:rsidP="00162670">
      <w:pPr>
        <w:ind w:firstLine="720"/>
        <w:jc w:val="both"/>
        <w:rPr>
          <w:sz w:val="24"/>
          <w:szCs w:val="24"/>
        </w:rPr>
      </w:pPr>
      <w:r>
        <w:rPr>
          <w:sz w:val="24"/>
          <w:szCs w:val="24"/>
        </w:rPr>
        <w:t>Norint realiai pasieti Programoje numatytus tikslus</w:t>
      </w:r>
      <w:r w:rsidR="000C1195">
        <w:rPr>
          <w:sz w:val="24"/>
          <w:szCs w:val="24"/>
        </w:rPr>
        <w:t xml:space="preserve"> bei</w:t>
      </w:r>
      <w:r>
        <w:rPr>
          <w:sz w:val="24"/>
          <w:szCs w:val="24"/>
        </w:rPr>
        <w:t xml:space="preserve"> užtikrinti nepriklausomiems menininkams tinkamiausias veiklos ir kūrybos sąlygas, siūloma diferencijuoti kainas skirstant </w:t>
      </w:r>
      <w:r>
        <w:rPr>
          <w:sz w:val="24"/>
          <w:szCs w:val="24"/>
        </w:rPr>
        <w:lastRenderedPageBreak/>
        <w:t>rezidentus į 3 skirtingas grupes. Toks siūlymas parengtas įvertinus pilotinės programos vykdymo rezultatus bei rezidentų pageidavimus.</w:t>
      </w:r>
    </w:p>
    <w:p w:rsidR="00C95DC0" w:rsidRDefault="004A61D7" w:rsidP="00BA474B">
      <w:pPr>
        <w:ind w:firstLine="720"/>
        <w:jc w:val="both"/>
        <w:rPr>
          <w:sz w:val="24"/>
          <w:szCs w:val="24"/>
        </w:rPr>
      </w:pPr>
      <w:r>
        <w:rPr>
          <w:sz w:val="24"/>
          <w:szCs w:val="24"/>
        </w:rPr>
        <w:t>Klientų r</w:t>
      </w:r>
      <w:r w:rsidR="00C95DC0">
        <w:rPr>
          <w:sz w:val="24"/>
          <w:szCs w:val="24"/>
        </w:rPr>
        <w:t xml:space="preserve">ezidentų </w:t>
      </w:r>
      <w:r>
        <w:rPr>
          <w:sz w:val="24"/>
          <w:szCs w:val="24"/>
        </w:rPr>
        <w:t xml:space="preserve">grupių </w:t>
      </w:r>
      <w:r w:rsidR="00C95DC0">
        <w:rPr>
          <w:sz w:val="24"/>
          <w:szCs w:val="24"/>
        </w:rPr>
        <w:t>apibūdinimas naujoje kainodaroje:</w:t>
      </w:r>
    </w:p>
    <w:p w:rsidR="00107AE7" w:rsidRPr="00107AE7" w:rsidRDefault="004A61D7" w:rsidP="00107AE7">
      <w:pPr>
        <w:ind w:firstLine="720"/>
        <w:jc w:val="both"/>
        <w:rPr>
          <w:sz w:val="24"/>
          <w:szCs w:val="24"/>
        </w:rPr>
      </w:pPr>
      <w:r w:rsidRPr="004A61D7">
        <w:rPr>
          <w:b/>
          <w:sz w:val="24"/>
          <w:szCs w:val="24"/>
        </w:rPr>
        <w:t>I grupės rezidentai (nepriklausomi scenos menai</w:t>
      </w:r>
      <w:r w:rsidRPr="004A61D7">
        <w:rPr>
          <w:sz w:val="24"/>
          <w:szCs w:val="24"/>
        </w:rPr>
        <w:t>)</w:t>
      </w:r>
      <w:r>
        <w:rPr>
          <w:sz w:val="24"/>
          <w:szCs w:val="24"/>
        </w:rPr>
        <w:t xml:space="preserve"> –</w:t>
      </w:r>
      <w:r w:rsidRPr="004A61D7">
        <w:rPr>
          <w:sz w:val="24"/>
          <w:szCs w:val="24"/>
        </w:rPr>
        <w:t xml:space="preserve"> tai </w:t>
      </w:r>
      <w:r>
        <w:rPr>
          <w:sz w:val="24"/>
          <w:szCs w:val="24"/>
        </w:rPr>
        <w:t xml:space="preserve">šiuolaikinių scenos menų </w:t>
      </w:r>
      <w:r w:rsidRPr="00107AE7">
        <w:rPr>
          <w:sz w:val="24"/>
          <w:szCs w:val="24"/>
        </w:rPr>
        <w:t>profesionalai (aktoriai, šokėjai, režisieriai, scenografai, vadybininkai, jų prodiuseriai), taip pat jų įsteigtos pelno nesiekiančios privačios įmonės, asociacijos, teatro trupės ir pan.</w:t>
      </w:r>
      <w:r w:rsidR="00107AE7" w:rsidRPr="00107AE7">
        <w:rPr>
          <w:sz w:val="24"/>
          <w:szCs w:val="24"/>
        </w:rPr>
        <w:t>,</w:t>
      </w:r>
      <w:r w:rsidR="00107AE7" w:rsidRPr="00107AE7">
        <w:t xml:space="preserve"> </w:t>
      </w:r>
      <w:r w:rsidR="00107AE7" w:rsidRPr="00107AE7">
        <w:rPr>
          <w:sz w:val="24"/>
          <w:szCs w:val="24"/>
        </w:rPr>
        <w:t>kurių mažiausiai du trečdaliai narių yra asmenys iki 35 metų amžiaus. Pirmos grupės rezidentai norėdami naudoti spektakliams ir repeticijoms Inkubatoriaus erdves lengvatiniais įkainiais, privalo sudaryti ilgalaikę inkubavimo paslaugų sutartį čia sukurtų spektaklių rodymui (mažiausiai metams) ir reguliariai rodyti spektaklius, ar organizuoti kitus viešus scenos menų renginius „Kultūros fabriko“ erdvėse mažiausiai 1 kartą per mėnesį. Pirmumo teisė 1 grupės rezidentų tarpe rezervuojant konkrečių erdvių laiką suteikiama (prioriteto tvarka):  teatro statusą turinčioms trupėms bei rezidentams bei  įgyvendinantiems įvairių kultūros rėmimo fondų projektus.</w:t>
      </w:r>
    </w:p>
    <w:p w:rsidR="0029228E" w:rsidRDefault="004A61D7" w:rsidP="00C23AD6">
      <w:pPr>
        <w:ind w:firstLine="851"/>
        <w:jc w:val="both"/>
        <w:rPr>
          <w:sz w:val="24"/>
          <w:szCs w:val="24"/>
        </w:rPr>
      </w:pPr>
      <w:r w:rsidRPr="004A61D7">
        <w:rPr>
          <w:b/>
          <w:sz w:val="24"/>
          <w:szCs w:val="24"/>
        </w:rPr>
        <w:t>I</w:t>
      </w:r>
      <w:r>
        <w:rPr>
          <w:b/>
          <w:sz w:val="24"/>
          <w:szCs w:val="24"/>
        </w:rPr>
        <w:t>I</w:t>
      </w:r>
      <w:r w:rsidRPr="004A61D7">
        <w:rPr>
          <w:b/>
          <w:sz w:val="24"/>
          <w:szCs w:val="24"/>
        </w:rPr>
        <w:t xml:space="preserve"> grupės rezidentai </w:t>
      </w:r>
      <w:r>
        <w:rPr>
          <w:b/>
          <w:sz w:val="24"/>
          <w:szCs w:val="24"/>
        </w:rPr>
        <w:t xml:space="preserve">ir klientai </w:t>
      </w:r>
      <w:r w:rsidRPr="004A61D7">
        <w:rPr>
          <w:b/>
          <w:sz w:val="24"/>
          <w:szCs w:val="24"/>
        </w:rPr>
        <w:t>(</w:t>
      </w:r>
      <w:r>
        <w:rPr>
          <w:b/>
          <w:sz w:val="24"/>
          <w:szCs w:val="24"/>
        </w:rPr>
        <w:t>kūrybinės industrijos</w:t>
      </w:r>
      <w:r w:rsidRPr="004A61D7">
        <w:rPr>
          <w:sz w:val="24"/>
          <w:szCs w:val="24"/>
        </w:rPr>
        <w:t>)</w:t>
      </w:r>
      <w:r>
        <w:rPr>
          <w:sz w:val="24"/>
          <w:szCs w:val="24"/>
        </w:rPr>
        <w:t xml:space="preserve"> – </w:t>
      </w:r>
      <w:r w:rsidR="0029228E">
        <w:rPr>
          <w:sz w:val="24"/>
          <w:szCs w:val="24"/>
        </w:rPr>
        <w:t xml:space="preserve">fiziniai asmenys, </w:t>
      </w:r>
      <w:r>
        <w:rPr>
          <w:sz w:val="24"/>
          <w:szCs w:val="24"/>
        </w:rPr>
        <w:t xml:space="preserve">tai įmonės, kurios Lietuvoje priskiriamos kūrybinėms ir kultūrinėms industrijoms (išskyrus programinės įrangos, kompiuterinių paslaugų ir informacinių </w:t>
      </w:r>
      <w:r w:rsidR="005F0FCF">
        <w:rPr>
          <w:sz w:val="24"/>
          <w:szCs w:val="24"/>
        </w:rPr>
        <w:t>technologijų sritis). Taip pat šių sričių atstovų įsteigtos asociacijos, kino industrijų atstovai, kino festivalių organizatoriai, pelno nesiekiančios kultūros ir meno įstaigos (visų meno sričių, išskyrus I grupei priskirtinus scenos menus). Šiai grupei taip pat priskirtini laisvųjų kūrybinių profesijų atstovai, sudarę sutartis su administracija paslaugų teikimui kūrybiniame inkubatoriuje bei klientai iš mokymo institucijų, švietimo įstaigų, renginių organizatoriai, teikiantys kūrybines paslaugas gyventojams, verslumą skatinančios įstaigos ir institucijos.</w:t>
      </w:r>
      <w:r w:rsidR="0029228E">
        <w:rPr>
          <w:sz w:val="24"/>
          <w:szCs w:val="24"/>
        </w:rPr>
        <w:t xml:space="preserve"> </w:t>
      </w:r>
    </w:p>
    <w:p w:rsidR="0029228E" w:rsidRDefault="0029228E" w:rsidP="0029228E">
      <w:pPr>
        <w:ind w:firstLine="851"/>
        <w:jc w:val="both"/>
        <w:rPr>
          <w:sz w:val="24"/>
          <w:szCs w:val="24"/>
        </w:rPr>
      </w:pPr>
      <w:r w:rsidRPr="0029228E">
        <w:rPr>
          <w:sz w:val="24"/>
          <w:szCs w:val="24"/>
        </w:rPr>
        <w:t>Prioritetas skiriamas tikslinės grupės atstovams: dizaino ir  kino industrijų atstovams. Taip pat šiai grupei priskiriamos: muzikos srities jaunieji profesionalai, pelno nesiekiančios kultūros ir meno įstaigos, kūrybines partnerystes vystantys  įstaigos socialiniai partneriai, mokymo institucijos, švietimo įstaigos bei kultūros ir verslumo renginių organizatoriai, teikiantys paslaugas gyventojams; inovatyvių technologijų kūrėjai, verslumą skatinančios įstaigos ir institucijos bei kitų sričių, kuriose jungiasi kultūros ir ūkinės veiklos aspektai, atstovai.</w:t>
      </w:r>
    </w:p>
    <w:p w:rsidR="0029228E" w:rsidRDefault="005F0FCF" w:rsidP="001210D7">
      <w:pPr>
        <w:ind w:firstLine="851"/>
        <w:jc w:val="both"/>
        <w:rPr>
          <w:sz w:val="24"/>
          <w:szCs w:val="24"/>
        </w:rPr>
      </w:pPr>
      <w:r w:rsidRPr="004A61D7">
        <w:rPr>
          <w:b/>
          <w:sz w:val="24"/>
          <w:szCs w:val="24"/>
        </w:rPr>
        <w:t>I</w:t>
      </w:r>
      <w:r>
        <w:rPr>
          <w:b/>
          <w:sz w:val="24"/>
          <w:szCs w:val="24"/>
        </w:rPr>
        <w:t>II</w:t>
      </w:r>
      <w:r w:rsidRPr="004A61D7">
        <w:rPr>
          <w:b/>
          <w:sz w:val="24"/>
          <w:szCs w:val="24"/>
        </w:rPr>
        <w:t xml:space="preserve"> grupės rezidentai </w:t>
      </w:r>
      <w:r>
        <w:rPr>
          <w:b/>
          <w:sz w:val="24"/>
          <w:szCs w:val="24"/>
        </w:rPr>
        <w:t xml:space="preserve">ir klientai </w:t>
      </w:r>
      <w:r w:rsidRPr="004A61D7">
        <w:rPr>
          <w:b/>
          <w:sz w:val="24"/>
          <w:szCs w:val="24"/>
        </w:rPr>
        <w:t>(</w:t>
      </w:r>
      <w:r w:rsidR="00CD47DA">
        <w:rPr>
          <w:b/>
          <w:sz w:val="24"/>
          <w:szCs w:val="24"/>
        </w:rPr>
        <w:t>IT ir susiję verslai</w:t>
      </w:r>
      <w:r w:rsidR="0029228E">
        <w:rPr>
          <w:b/>
          <w:sz w:val="24"/>
          <w:szCs w:val="24"/>
        </w:rPr>
        <w:t>, B2B</w:t>
      </w:r>
      <w:r w:rsidRPr="004A61D7">
        <w:rPr>
          <w:sz w:val="24"/>
          <w:szCs w:val="24"/>
        </w:rPr>
        <w:t>)</w:t>
      </w:r>
      <w:r w:rsidR="00CD47DA">
        <w:rPr>
          <w:sz w:val="24"/>
          <w:szCs w:val="24"/>
        </w:rPr>
        <w:t xml:space="preserve"> – tai visos informacinių technologijų ir programinės įrangos </w:t>
      </w:r>
      <w:r w:rsidR="00C40DCC">
        <w:rPr>
          <w:sz w:val="24"/>
          <w:szCs w:val="24"/>
        </w:rPr>
        <w:t>kūrimo paslaugas teikiančios verslo įmonės ir fiziniai asmenys, kitos organizacijos, verslo įmonės ar fiziniai asmenys, teikiantys kūrybines paslaugas verslui</w:t>
      </w:r>
      <w:r w:rsidR="0029228E">
        <w:rPr>
          <w:sz w:val="24"/>
          <w:szCs w:val="24"/>
        </w:rPr>
        <w:t xml:space="preserve"> („B2B“ – verslas verslui paslaugos)</w:t>
      </w:r>
      <w:r w:rsidR="00C40DCC">
        <w:rPr>
          <w:sz w:val="24"/>
          <w:szCs w:val="24"/>
        </w:rPr>
        <w:t xml:space="preserve"> arba organizuojantys pokylius, komercinius kultūros renginius, teikiantys maitinimo</w:t>
      </w:r>
      <w:r w:rsidR="00412898">
        <w:rPr>
          <w:sz w:val="24"/>
          <w:szCs w:val="24"/>
        </w:rPr>
        <w:t xml:space="preserve"> paslaugas renginių metu ir pan.</w:t>
      </w:r>
      <w:r w:rsidR="0029228E">
        <w:rPr>
          <w:sz w:val="24"/>
          <w:szCs w:val="24"/>
        </w:rPr>
        <w:t xml:space="preserve"> </w:t>
      </w:r>
      <w:r w:rsidR="0029228E" w:rsidRPr="00723B17">
        <w:rPr>
          <w:sz w:val="24"/>
          <w:szCs w:val="24"/>
        </w:rPr>
        <w:t>Šios grupės rezidentiniai lengvatiniai įkainiai žemesne negu rinkos kaina galioja tik tiems pretendentams, kurie turi sudarę su administracija ilgalaikes inkubavimo paslaugų sutartis.</w:t>
      </w:r>
    </w:p>
    <w:p w:rsidR="001210D7" w:rsidRPr="00723B17" w:rsidRDefault="00351DA4" w:rsidP="00351DA4">
      <w:pPr>
        <w:tabs>
          <w:tab w:val="left" w:pos="851"/>
        </w:tabs>
        <w:ind w:firstLine="851"/>
        <w:jc w:val="both"/>
        <w:rPr>
          <w:sz w:val="24"/>
          <w:szCs w:val="24"/>
        </w:rPr>
      </w:pPr>
      <w:r>
        <w:rPr>
          <w:sz w:val="24"/>
          <w:szCs w:val="24"/>
        </w:rPr>
        <w:t>Taip pat kainodaroje pateikiamos palyginamosios atitinkamos paslaugų rinkos kainos, kurios taikomos ribota apimtimi rezidento statuso neturintiems klientams.</w:t>
      </w:r>
    </w:p>
    <w:p w:rsidR="00EB0A4D" w:rsidRDefault="00351DA4" w:rsidP="00412898">
      <w:pPr>
        <w:ind w:firstLine="720"/>
        <w:jc w:val="both"/>
        <w:rPr>
          <w:sz w:val="24"/>
          <w:szCs w:val="24"/>
        </w:rPr>
      </w:pPr>
      <w:r>
        <w:rPr>
          <w:sz w:val="24"/>
          <w:szCs w:val="24"/>
        </w:rPr>
        <w:t xml:space="preserve"> </w:t>
      </w:r>
      <w:r w:rsidR="00325747">
        <w:rPr>
          <w:sz w:val="24"/>
          <w:szCs w:val="24"/>
        </w:rPr>
        <w:t>Sprendimo projektu siūloma pripažinti netekusiu galios Klaipėdos miesto savivaldybės tarybos 201</w:t>
      </w:r>
      <w:r w:rsidR="00412898">
        <w:rPr>
          <w:sz w:val="24"/>
          <w:szCs w:val="24"/>
        </w:rPr>
        <w:t>5</w:t>
      </w:r>
      <w:r w:rsidR="00325747">
        <w:rPr>
          <w:sz w:val="24"/>
          <w:szCs w:val="24"/>
        </w:rPr>
        <w:t>-</w:t>
      </w:r>
      <w:r w:rsidR="00412898">
        <w:rPr>
          <w:sz w:val="24"/>
          <w:szCs w:val="24"/>
        </w:rPr>
        <w:t>04</w:t>
      </w:r>
      <w:r w:rsidR="00325747">
        <w:rPr>
          <w:sz w:val="24"/>
          <w:szCs w:val="24"/>
        </w:rPr>
        <w:t>-</w:t>
      </w:r>
      <w:r w:rsidR="00412898">
        <w:rPr>
          <w:sz w:val="24"/>
          <w:szCs w:val="24"/>
        </w:rPr>
        <w:t>14</w:t>
      </w:r>
      <w:r w:rsidR="00412D53">
        <w:rPr>
          <w:sz w:val="24"/>
          <w:szCs w:val="24"/>
        </w:rPr>
        <w:t xml:space="preserve"> sprendimą Nr. </w:t>
      </w:r>
      <w:r w:rsidR="00412D53" w:rsidRPr="00412D53">
        <w:rPr>
          <w:sz w:val="24"/>
          <w:szCs w:val="24"/>
        </w:rPr>
        <w:t>T2-</w:t>
      </w:r>
      <w:r w:rsidR="00412898">
        <w:rPr>
          <w:sz w:val="24"/>
          <w:szCs w:val="24"/>
        </w:rPr>
        <w:t>65</w:t>
      </w:r>
      <w:r w:rsidR="00412D53" w:rsidRPr="00412D53">
        <w:rPr>
          <w:sz w:val="24"/>
          <w:szCs w:val="24"/>
        </w:rPr>
        <w:t xml:space="preserve"> </w:t>
      </w:r>
      <w:r w:rsidR="00325747" w:rsidRPr="007B596C">
        <w:rPr>
          <w:sz w:val="24"/>
          <w:szCs w:val="24"/>
        </w:rPr>
        <w:t>„Dėl viešosios įstaigos Klaipėdos ekonominės plėtros agentūros teikiamų Kūrybinio inkubatoriaus Kultūros fabriko paslaugų įkainių patvirtinimo“</w:t>
      </w:r>
      <w:r w:rsidR="00412898">
        <w:rPr>
          <w:sz w:val="24"/>
          <w:szCs w:val="24"/>
        </w:rPr>
        <w:t>.</w:t>
      </w:r>
      <w:r w:rsidR="00325747">
        <w:rPr>
          <w:sz w:val="24"/>
          <w:szCs w:val="24"/>
        </w:rPr>
        <w:t xml:space="preserve"> </w:t>
      </w:r>
    </w:p>
    <w:p w:rsidR="00825737" w:rsidRPr="00825737" w:rsidRDefault="00825737" w:rsidP="00A00EA5">
      <w:pPr>
        <w:tabs>
          <w:tab w:val="center" w:pos="5179"/>
        </w:tabs>
        <w:ind w:firstLine="720"/>
        <w:jc w:val="both"/>
        <w:rPr>
          <w:b/>
          <w:sz w:val="24"/>
          <w:szCs w:val="24"/>
        </w:rPr>
      </w:pPr>
      <w:r w:rsidRPr="00825737">
        <w:rPr>
          <w:b/>
          <w:sz w:val="24"/>
          <w:szCs w:val="24"/>
        </w:rPr>
        <w:t>3. Kokių rezultatų laukiama.</w:t>
      </w:r>
      <w:r w:rsidR="00A00EA5">
        <w:rPr>
          <w:b/>
          <w:sz w:val="24"/>
          <w:szCs w:val="24"/>
        </w:rPr>
        <w:tab/>
      </w:r>
    </w:p>
    <w:p w:rsidR="000C7FAC" w:rsidRDefault="00325747" w:rsidP="000F762C">
      <w:pPr>
        <w:ind w:firstLine="720"/>
        <w:jc w:val="both"/>
        <w:rPr>
          <w:sz w:val="24"/>
          <w:szCs w:val="24"/>
        </w:rPr>
      </w:pPr>
      <w:r>
        <w:rPr>
          <w:sz w:val="24"/>
          <w:szCs w:val="24"/>
        </w:rPr>
        <w:t xml:space="preserve">Bus </w:t>
      </w:r>
      <w:r w:rsidR="000D3A2B">
        <w:rPr>
          <w:sz w:val="24"/>
          <w:szCs w:val="24"/>
        </w:rPr>
        <w:t xml:space="preserve">patvirtinti </w:t>
      </w:r>
      <w:r w:rsidR="00AC3586" w:rsidRPr="00AC3586">
        <w:rPr>
          <w:sz w:val="24"/>
          <w:szCs w:val="24"/>
        </w:rPr>
        <w:t xml:space="preserve">lankstesni ir į tikslinę vartotojų grupę orientuoti </w:t>
      </w:r>
      <w:r w:rsidR="00EA2FBC">
        <w:rPr>
          <w:sz w:val="24"/>
          <w:szCs w:val="24"/>
        </w:rPr>
        <w:t xml:space="preserve">VšĮ </w:t>
      </w:r>
      <w:r w:rsidR="00EA2FBC" w:rsidRPr="00EA2FBC">
        <w:rPr>
          <w:sz w:val="24"/>
          <w:szCs w:val="24"/>
        </w:rPr>
        <w:t>Klaipėdos ekonomi</w:t>
      </w:r>
      <w:r w:rsidR="00EA2FBC">
        <w:rPr>
          <w:sz w:val="24"/>
          <w:szCs w:val="24"/>
        </w:rPr>
        <w:t>nės plėtros agentūros teikiamų K</w:t>
      </w:r>
      <w:r w:rsidR="00EA2FBC" w:rsidRPr="00EA2FBC">
        <w:rPr>
          <w:sz w:val="24"/>
          <w:szCs w:val="24"/>
        </w:rPr>
        <w:t xml:space="preserve">ūrybinio inkubatoriaus </w:t>
      </w:r>
      <w:r w:rsidR="00EA2FBC">
        <w:rPr>
          <w:sz w:val="24"/>
          <w:szCs w:val="24"/>
        </w:rPr>
        <w:t>K</w:t>
      </w:r>
      <w:r w:rsidR="00EA2FBC" w:rsidRPr="00EA2FBC">
        <w:rPr>
          <w:sz w:val="24"/>
          <w:szCs w:val="24"/>
        </w:rPr>
        <w:t>u</w:t>
      </w:r>
      <w:r w:rsidR="00EA2FBC">
        <w:rPr>
          <w:sz w:val="24"/>
          <w:szCs w:val="24"/>
        </w:rPr>
        <w:t>ltūros fabriko paslaugų</w:t>
      </w:r>
      <w:r w:rsidR="00EA2FBC" w:rsidRPr="00DE645A">
        <w:rPr>
          <w:sz w:val="24"/>
          <w:szCs w:val="24"/>
        </w:rPr>
        <w:t xml:space="preserve"> </w:t>
      </w:r>
      <w:r w:rsidR="00EA2FBC">
        <w:rPr>
          <w:sz w:val="24"/>
          <w:szCs w:val="24"/>
        </w:rPr>
        <w:t>įkaini</w:t>
      </w:r>
      <w:r w:rsidR="009F7C90">
        <w:rPr>
          <w:sz w:val="24"/>
          <w:szCs w:val="24"/>
        </w:rPr>
        <w:t>ai</w:t>
      </w:r>
      <w:r w:rsidR="000D3A2B">
        <w:rPr>
          <w:sz w:val="24"/>
          <w:szCs w:val="24"/>
        </w:rPr>
        <w:t>, leis</w:t>
      </w:r>
      <w:r w:rsidR="001C0DAD">
        <w:rPr>
          <w:sz w:val="24"/>
          <w:szCs w:val="24"/>
        </w:rPr>
        <w:t>iantys</w:t>
      </w:r>
      <w:r w:rsidR="000F762C">
        <w:rPr>
          <w:sz w:val="24"/>
          <w:szCs w:val="24"/>
        </w:rPr>
        <w:t xml:space="preserve"> užtikrinti veiklos programos 2016–2018 m. tinkamą vykdymą</w:t>
      </w:r>
      <w:r w:rsidR="000C7FAC">
        <w:rPr>
          <w:sz w:val="24"/>
          <w:szCs w:val="24"/>
        </w:rPr>
        <w:t xml:space="preserve"> ir siekiamus 2016 m rezultatus:</w:t>
      </w:r>
    </w:p>
    <w:p w:rsidR="000D3A2B" w:rsidRDefault="00C84B24" w:rsidP="000F762C">
      <w:pPr>
        <w:ind w:firstLine="720"/>
        <w:jc w:val="both"/>
        <w:rPr>
          <w:sz w:val="24"/>
          <w:szCs w:val="24"/>
        </w:rPr>
      </w:pPr>
      <w:r>
        <w:rPr>
          <w:sz w:val="24"/>
          <w:szCs w:val="24"/>
        </w:rPr>
        <w:t xml:space="preserve">- </w:t>
      </w:r>
      <w:r w:rsidR="00AC3586">
        <w:rPr>
          <w:sz w:val="24"/>
          <w:szCs w:val="24"/>
        </w:rPr>
        <w:t xml:space="preserve"> </w:t>
      </w:r>
      <w:r w:rsidR="000C7FAC">
        <w:rPr>
          <w:sz w:val="24"/>
          <w:szCs w:val="24"/>
        </w:rPr>
        <w:t xml:space="preserve">per vienerius metus kūrybiniame inkubatoriuje </w:t>
      </w:r>
      <w:r w:rsidR="00A25AA8">
        <w:rPr>
          <w:sz w:val="24"/>
          <w:szCs w:val="24"/>
        </w:rPr>
        <w:t>sukurt</w:t>
      </w:r>
      <w:r>
        <w:rPr>
          <w:sz w:val="24"/>
          <w:szCs w:val="24"/>
        </w:rPr>
        <w:t>i</w:t>
      </w:r>
      <w:r w:rsidR="00A25AA8">
        <w:rPr>
          <w:sz w:val="24"/>
          <w:szCs w:val="24"/>
        </w:rPr>
        <w:t xml:space="preserve"> mažiausiai 20 darbo vietų;</w:t>
      </w:r>
    </w:p>
    <w:p w:rsidR="00A25AA8" w:rsidRDefault="00C84B24" w:rsidP="000F762C">
      <w:pPr>
        <w:ind w:firstLine="720"/>
        <w:jc w:val="both"/>
        <w:rPr>
          <w:sz w:val="24"/>
          <w:szCs w:val="24"/>
        </w:rPr>
      </w:pPr>
      <w:r>
        <w:rPr>
          <w:sz w:val="24"/>
          <w:szCs w:val="24"/>
        </w:rPr>
        <w:t xml:space="preserve">- </w:t>
      </w:r>
      <w:r w:rsidR="00A25AA8">
        <w:rPr>
          <w:sz w:val="24"/>
          <w:szCs w:val="24"/>
        </w:rPr>
        <w:t>įsteigt</w:t>
      </w:r>
      <w:r>
        <w:rPr>
          <w:sz w:val="24"/>
          <w:szCs w:val="24"/>
        </w:rPr>
        <w:t>i</w:t>
      </w:r>
      <w:r w:rsidR="00A25AA8">
        <w:rPr>
          <w:sz w:val="24"/>
          <w:szCs w:val="24"/>
        </w:rPr>
        <w:t xml:space="preserve"> 12 naujų SVV kūrybinio verslo subjektų, sudaryt</w:t>
      </w:r>
      <w:r>
        <w:rPr>
          <w:sz w:val="24"/>
          <w:szCs w:val="24"/>
        </w:rPr>
        <w:t>i</w:t>
      </w:r>
      <w:r w:rsidR="00A25AA8">
        <w:rPr>
          <w:sz w:val="24"/>
          <w:szCs w:val="24"/>
        </w:rPr>
        <w:t xml:space="preserve"> apie 60 naujų inkubavimo sutarčių su </w:t>
      </w:r>
      <w:r>
        <w:rPr>
          <w:sz w:val="24"/>
          <w:szCs w:val="24"/>
        </w:rPr>
        <w:t>tikslin</w:t>
      </w:r>
      <w:r w:rsidR="00AC3586">
        <w:rPr>
          <w:sz w:val="24"/>
          <w:szCs w:val="24"/>
        </w:rPr>
        <w:t>ių</w:t>
      </w:r>
      <w:r>
        <w:rPr>
          <w:sz w:val="24"/>
          <w:szCs w:val="24"/>
        </w:rPr>
        <w:t xml:space="preserve"> grup</w:t>
      </w:r>
      <w:r w:rsidR="00AC3586">
        <w:rPr>
          <w:sz w:val="24"/>
          <w:szCs w:val="24"/>
        </w:rPr>
        <w:t>ių</w:t>
      </w:r>
      <w:r w:rsidR="00A25AA8">
        <w:rPr>
          <w:sz w:val="24"/>
          <w:szCs w:val="24"/>
        </w:rPr>
        <w:t xml:space="preserve"> sričių rezidentais;</w:t>
      </w:r>
    </w:p>
    <w:p w:rsidR="00A25AA8" w:rsidRDefault="00C84B24" w:rsidP="000F762C">
      <w:pPr>
        <w:ind w:firstLine="720"/>
        <w:jc w:val="both"/>
        <w:rPr>
          <w:sz w:val="24"/>
          <w:szCs w:val="24"/>
        </w:rPr>
      </w:pPr>
      <w:r>
        <w:rPr>
          <w:sz w:val="24"/>
          <w:szCs w:val="24"/>
        </w:rPr>
        <w:t xml:space="preserve">- </w:t>
      </w:r>
      <w:r w:rsidR="00AA0AEB">
        <w:rPr>
          <w:sz w:val="24"/>
          <w:szCs w:val="24"/>
        </w:rPr>
        <w:t>su</w:t>
      </w:r>
      <w:r w:rsidR="00A25AA8">
        <w:rPr>
          <w:sz w:val="24"/>
          <w:szCs w:val="24"/>
        </w:rPr>
        <w:t>burt</w:t>
      </w:r>
      <w:r>
        <w:rPr>
          <w:sz w:val="24"/>
          <w:szCs w:val="24"/>
        </w:rPr>
        <w:t>i</w:t>
      </w:r>
      <w:r w:rsidR="00A25AA8">
        <w:rPr>
          <w:sz w:val="24"/>
          <w:szCs w:val="24"/>
        </w:rPr>
        <w:t xml:space="preserve"> iniciatyvi</w:t>
      </w:r>
      <w:r>
        <w:rPr>
          <w:sz w:val="24"/>
          <w:szCs w:val="24"/>
        </w:rPr>
        <w:t>ą</w:t>
      </w:r>
      <w:r w:rsidR="00A25AA8">
        <w:rPr>
          <w:sz w:val="24"/>
          <w:szCs w:val="24"/>
        </w:rPr>
        <w:t xml:space="preserve"> startuolių bendruomen</w:t>
      </w:r>
      <w:r>
        <w:rPr>
          <w:sz w:val="24"/>
          <w:szCs w:val="24"/>
        </w:rPr>
        <w:t>ę</w:t>
      </w:r>
      <w:r w:rsidR="00A25AA8">
        <w:rPr>
          <w:sz w:val="24"/>
          <w:szCs w:val="24"/>
        </w:rPr>
        <w:t>, kuriems</w:t>
      </w:r>
      <w:r w:rsidR="00165856">
        <w:rPr>
          <w:sz w:val="24"/>
          <w:szCs w:val="24"/>
        </w:rPr>
        <w:t xml:space="preserve"> organizuot</w:t>
      </w:r>
      <w:r>
        <w:rPr>
          <w:sz w:val="24"/>
          <w:szCs w:val="24"/>
        </w:rPr>
        <w:t>i</w:t>
      </w:r>
      <w:r w:rsidR="00165856">
        <w:rPr>
          <w:sz w:val="24"/>
          <w:szCs w:val="24"/>
        </w:rPr>
        <w:t xml:space="preserve"> mažiausiai 24 verslumą skatinan</w:t>
      </w:r>
      <w:r>
        <w:rPr>
          <w:sz w:val="24"/>
          <w:szCs w:val="24"/>
        </w:rPr>
        <w:t>čius</w:t>
      </w:r>
      <w:r w:rsidR="00165856">
        <w:rPr>
          <w:sz w:val="24"/>
          <w:szCs w:val="24"/>
        </w:rPr>
        <w:t xml:space="preserve"> rengini</w:t>
      </w:r>
      <w:r>
        <w:rPr>
          <w:sz w:val="24"/>
          <w:szCs w:val="24"/>
        </w:rPr>
        <w:t>us</w:t>
      </w:r>
      <w:r w:rsidR="00165856">
        <w:rPr>
          <w:sz w:val="24"/>
          <w:szCs w:val="24"/>
        </w:rPr>
        <w:t>;</w:t>
      </w:r>
    </w:p>
    <w:p w:rsidR="009104DC" w:rsidRDefault="00C84B24" w:rsidP="000F762C">
      <w:pPr>
        <w:ind w:firstLine="720"/>
        <w:jc w:val="both"/>
        <w:rPr>
          <w:sz w:val="24"/>
          <w:szCs w:val="24"/>
        </w:rPr>
      </w:pPr>
      <w:r>
        <w:rPr>
          <w:sz w:val="24"/>
          <w:szCs w:val="24"/>
        </w:rPr>
        <w:t xml:space="preserve">- </w:t>
      </w:r>
      <w:r w:rsidR="009104DC">
        <w:rPr>
          <w:sz w:val="24"/>
          <w:szCs w:val="24"/>
        </w:rPr>
        <w:t>inicijuot</w:t>
      </w:r>
      <w:r>
        <w:rPr>
          <w:sz w:val="24"/>
          <w:szCs w:val="24"/>
        </w:rPr>
        <w:t>i</w:t>
      </w:r>
      <w:r w:rsidR="009104DC">
        <w:rPr>
          <w:sz w:val="24"/>
          <w:szCs w:val="24"/>
        </w:rPr>
        <w:t xml:space="preserve"> ir organizuot</w:t>
      </w:r>
      <w:r>
        <w:rPr>
          <w:sz w:val="24"/>
          <w:szCs w:val="24"/>
        </w:rPr>
        <w:t>i</w:t>
      </w:r>
      <w:r w:rsidR="009104DC">
        <w:rPr>
          <w:sz w:val="24"/>
          <w:szCs w:val="24"/>
        </w:rPr>
        <w:t xml:space="preserve"> apie 20 % daugiau visuomenei skirtų kultūros ir verslumo renginių (</w:t>
      </w:r>
      <w:r>
        <w:rPr>
          <w:sz w:val="24"/>
          <w:szCs w:val="24"/>
        </w:rPr>
        <w:t xml:space="preserve">viso planuojama </w:t>
      </w:r>
      <w:r w:rsidR="009104DC">
        <w:rPr>
          <w:sz w:val="24"/>
          <w:szCs w:val="24"/>
        </w:rPr>
        <w:t xml:space="preserve">apie 200 </w:t>
      </w:r>
      <w:r w:rsidR="00AC3586">
        <w:rPr>
          <w:sz w:val="24"/>
          <w:szCs w:val="24"/>
        </w:rPr>
        <w:t xml:space="preserve">atvirų </w:t>
      </w:r>
      <w:r w:rsidR="009104DC">
        <w:rPr>
          <w:sz w:val="24"/>
          <w:szCs w:val="24"/>
        </w:rPr>
        <w:t>renginių per metus);</w:t>
      </w:r>
    </w:p>
    <w:p w:rsidR="009104DC" w:rsidRDefault="00AC3586" w:rsidP="000F762C">
      <w:pPr>
        <w:ind w:firstLine="720"/>
        <w:jc w:val="both"/>
        <w:rPr>
          <w:sz w:val="24"/>
          <w:szCs w:val="24"/>
        </w:rPr>
      </w:pPr>
      <w:r>
        <w:rPr>
          <w:sz w:val="24"/>
          <w:szCs w:val="24"/>
        </w:rPr>
        <w:t>Taip pat tikimasi</w:t>
      </w:r>
      <w:r w:rsidR="00C84B24">
        <w:rPr>
          <w:sz w:val="24"/>
          <w:szCs w:val="24"/>
        </w:rPr>
        <w:t>, kad per 2016 metus</w:t>
      </w:r>
      <w:r w:rsidR="009104DC">
        <w:rPr>
          <w:sz w:val="24"/>
          <w:szCs w:val="24"/>
        </w:rPr>
        <w:t xml:space="preserve"> </w:t>
      </w:r>
      <w:r w:rsidRPr="00AC3586">
        <w:rPr>
          <w:sz w:val="24"/>
          <w:szCs w:val="24"/>
        </w:rPr>
        <w:t>įstaigos pajam</w:t>
      </w:r>
      <w:r>
        <w:rPr>
          <w:sz w:val="24"/>
          <w:szCs w:val="24"/>
        </w:rPr>
        <w:t>os</w:t>
      </w:r>
      <w:r w:rsidRPr="00AC3586">
        <w:rPr>
          <w:sz w:val="24"/>
          <w:szCs w:val="24"/>
        </w:rPr>
        <w:t xml:space="preserve"> </w:t>
      </w:r>
      <w:r w:rsidR="009104DC">
        <w:rPr>
          <w:sz w:val="24"/>
          <w:szCs w:val="24"/>
        </w:rPr>
        <w:t xml:space="preserve">iš suteiktų inkubavimo ir kitų </w:t>
      </w:r>
      <w:r w:rsidR="00CE035E">
        <w:rPr>
          <w:sz w:val="24"/>
          <w:szCs w:val="24"/>
        </w:rPr>
        <w:t>Kultūros fabrike suteiktų paslaugų</w:t>
      </w:r>
      <w:r>
        <w:rPr>
          <w:sz w:val="24"/>
          <w:szCs w:val="24"/>
        </w:rPr>
        <w:t xml:space="preserve"> išaugs mažiausiai </w:t>
      </w:r>
      <w:r w:rsidRPr="00AC3586">
        <w:rPr>
          <w:sz w:val="24"/>
          <w:szCs w:val="24"/>
        </w:rPr>
        <w:t>30 %</w:t>
      </w:r>
      <w:r w:rsidR="00CE035E">
        <w:rPr>
          <w:sz w:val="24"/>
          <w:szCs w:val="24"/>
        </w:rPr>
        <w:t>.</w:t>
      </w:r>
      <w:r w:rsidRPr="00AC3586">
        <w:t xml:space="preserve"> </w:t>
      </w:r>
      <w:r w:rsidRPr="00AC3586">
        <w:rPr>
          <w:sz w:val="24"/>
          <w:szCs w:val="24"/>
        </w:rPr>
        <w:t>Metų eigoje bus</w:t>
      </w:r>
      <w:r>
        <w:t xml:space="preserve"> </w:t>
      </w:r>
      <w:r w:rsidRPr="00AC3586">
        <w:rPr>
          <w:sz w:val="24"/>
          <w:szCs w:val="24"/>
        </w:rPr>
        <w:t xml:space="preserve">suformuota </w:t>
      </w:r>
      <w:r>
        <w:rPr>
          <w:sz w:val="24"/>
          <w:szCs w:val="24"/>
        </w:rPr>
        <w:t xml:space="preserve">Kūrybinio inkubatoriaus </w:t>
      </w:r>
      <w:r w:rsidRPr="00AC3586">
        <w:rPr>
          <w:sz w:val="24"/>
          <w:szCs w:val="24"/>
        </w:rPr>
        <w:t xml:space="preserve">Patarėjų taryba, kuri būtų sudaryta iš verslininkų </w:t>
      </w:r>
      <w:r>
        <w:rPr>
          <w:sz w:val="24"/>
          <w:szCs w:val="24"/>
        </w:rPr>
        <w:t>ir mentorių.</w:t>
      </w:r>
    </w:p>
    <w:p w:rsidR="00825737" w:rsidRPr="00825737" w:rsidRDefault="00825737" w:rsidP="00825737">
      <w:pPr>
        <w:ind w:firstLine="720"/>
        <w:jc w:val="both"/>
        <w:rPr>
          <w:b/>
          <w:sz w:val="24"/>
          <w:szCs w:val="24"/>
        </w:rPr>
      </w:pPr>
      <w:r w:rsidRPr="00825737">
        <w:rPr>
          <w:b/>
          <w:sz w:val="24"/>
          <w:szCs w:val="24"/>
        </w:rPr>
        <w:lastRenderedPageBreak/>
        <w:t>4. Sprendimo projekto rengimo metu gauti specialistų vertinimai.</w:t>
      </w:r>
    </w:p>
    <w:p w:rsidR="00825737" w:rsidRDefault="00DF309A" w:rsidP="00825737">
      <w:pPr>
        <w:ind w:firstLine="720"/>
        <w:jc w:val="both"/>
        <w:rPr>
          <w:sz w:val="24"/>
          <w:szCs w:val="24"/>
        </w:rPr>
      </w:pPr>
      <w:r>
        <w:rPr>
          <w:sz w:val="24"/>
          <w:szCs w:val="24"/>
        </w:rPr>
        <w:t>Nėra</w:t>
      </w:r>
      <w:r w:rsidR="0013348D">
        <w:rPr>
          <w:sz w:val="24"/>
          <w:szCs w:val="24"/>
        </w:rPr>
        <w:t>.</w:t>
      </w:r>
    </w:p>
    <w:p w:rsidR="00825737" w:rsidRPr="00F04A7E" w:rsidRDefault="00825737" w:rsidP="00825737">
      <w:pPr>
        <w:ind w:firstLine="720"/>
        <w:jc w:val="both"/>
        <w:rPr>
          <w:b/>
          <w:sz w:val="24"/>
          <w:szCs w:val="24"/>
        </w:rPr>
      </w:pPr>
      <w:r w:rsidRPr="00F04A7E">
        <w:rPr>
          <w:b/>
          <w:sz w:val="24"/>
          <w:szCs w:val="24"/>
        </w:rPr>
        <w:t xml:space="preserve">5. Išlaidų sąmatos, skaičiavimai, reikalingi pagrindimai ir paaiškinimai. </w:t>
      </w:r>
    </w:p>
    <w:p w:rsidR="00D56395" w:rsidRPr="00831487" w:rsidRDefault="008D25DD" w:rsidP="00D56395">
      <w:pPr>
        <w:ind w:firstLine="720"/>
        <w:rPr>
          <w:color w:val="1F497D"/>
          <w:sz w:val="24"/>
          <w:szCs w:val="24"/>
        </w:rPr>
      </w:pPr>
      <w:r w:rsidRPr="00831487">
        <w:rPr>
          <w:sz w:val="24"/>
          <w:szCs w:val="24"/>
        </w:rPr>
        <w:t>P</w:t>
      </w:r>
      <w:r w:rsidR="009A7172" w:rsidRPr="00831487">
        <w:rPr>
          <w:sz w:val="24"/>
          <w:szCs w:val="24"/>
        </w:rPr>
        <w:t xml:space="preserve">ateikti </w:t>
      </w:r>
      <w:r w:rsidR="00831487">
        <w:rPr>
          <w:sz w:val="24"/>
          <w:szCs w:val="24"/>
        </w:rPr>
        <w:t>Kultūros fabrikas 2016-2018 m. veiklos programoje (pridedami).</w:t>
      </w:r>
    </w:p>
    <w:p w:rsidR="00825737" w:rsidRPr="00F04A7E" w:rsidRDefault="00825737" w:rsidP="00D56395">
      <w:pPr>
        <w:ind w:firstLine="720"/>
        <w:jc w:val="both"/>
        <w:rPr>
          <w:b/>
          <w:sz w:val="24"/>
          <w:szCs w:val="24"/>
        </w:rPr>
      </w:pPr>
      <w:r w:rsidRPr="00F04A7E">
        <w:rPr>
          <w:b/>
          <w:sz w:val="24"/>
          <w:szCs w:val="24"/>
        </w:rPr>
        <w:t>6. Lėšų poreikis sprendimo įgyvendinimui.</w:t>
      </w:r>
    </w:p>
    <w:p w:rsidR="00825737" w:rsidRPr="00C84B24" w:rsidRDefault="00825737" w:rsidP="00825737">
      <w:pPr>
        <w:ind w:firstLine="720"/>
        <w:jc w:val="both"/>
        <w:rPr>
          <w:sz w:val="24"/>
          <w:szCs w:val="24"/>
        </w:rPr>
      </w:pPr>
      <w:r w:rsidRPr="00C84B24">
        <w:rPr>
          <w:sz w:val="24"/>
          <w:szCs w:val="24"/>
        </w:rPr>
        <w:t xml:space="preserve"> </w:t>
      </w:r>
      <w:r w:rsidR="00DF309A" w:rsidRPr="00C84B24">
        <w:rPr>
          <w:sz w:val="24"/>
          <w:szCs w:val="24"/>
        </w:rPr>
        <w:t>Nėra</w:t>
      </w:r>
      <w:r w:rsidR="0013348D" w:rsidRPr="00C84B24">
        <w:rPr>
          <w:sz w:val="24"/>
          <w:szCs w:val="24"/>
        </w:rPr>
        <w:t>.</w:t>
      </w:r>
      <w:r w:rsidR="008F4E3C" w:rsidRPr="00C84B24">
        <w:rPr>
          <w:sz w:val="24"/>
          <w:szCs w:val="24"/>
        </w:rPr>
        <w:t xml:space="preserve"> </w:t>
      </w:r>
    </w:p>
    <w:p w:rsidR="00825737" w:rsidRPr="00825737" w:rsidRDefault="00825737" w:rsidP="00825737">
      <w:pPr>
        <w:ind w:firstLine="720"/>
        <w:jc w:val="both"/>
        <w:rPr>
          <w:b/>
          <w:sz w:val="24"/>
          <w:szCs w:val="24"/>
        </w:rPr>
      </w:pPr>
      <w:r w:rsidRPr="008F4E3C">
        <w:rPr>
          <w:sz w:val="24"/>
          <w:szCs w:val="24"/>
        </w:rPr>
        <w:t xml:space="preserve">7. </w:t>
      </w:r>
      <w:r w:rsidRPr="008F4E3C">
        <w:rPr>
          <w:b/>
          <w:sz w:val="24"/>
          <w:szCs w:val="24"/>
        </w:rPr>
        <w:t>Galimos teigiamos ar neigiamos sprendimo</w:t>
      </w:r>
      <w:r w:rsidRPr="00825737">
        <w:rPr>
          <w:b/>
          <w:sz w:val="24"/>
          <w:szCs w:val="24"/>
        </w:rPr>
        <w:t xml:space="preserve"> priėmimo pasekmės. </w:t>
      </w:r>
    </w:p>
    <w:p w:rsidR="000F2021" w:rsidRPr="00B460C8" w:rsidRDefault="000F2021" w:rsidP="000D3A2B">
      <w:pPr>
        <w:ind w:firstLine="720"/>
        <w:jc w:val="both"/>
        <w:rPr>
          <w:sz w:val="24"/>
          <w:szCs w:val="24"/>
        </w:rPr>
      </w:pPr>
      <w:r w:rsidRPr="00825737">
        <w:rPr>
          <w:sz w:val="24"/>
          <w:szCs w:val="24"/>
        </w:rPr>
        <w:t xml:space="preserve">Teigiamos pasekmės – </w:t>
      </w:r>
      <w:r w:rsidR="000D3A2B" w:rsidRPr="00B460C8">
        <w:rPr>
          <w:sz w:val="24"/>
          <w:szCs w:val="24"/>
        </w:rPr>
        <w:t>patvirtinti VšĮ Klaipėdos ekonominės plėtros agentūros teikiamų Kūrybinio inkubatoriaus Kultūros fabriko paslaugų įkainiai, leisiantys naudingai eksploatuoti Kūrybinio inkubatoriaus Kultūros fabriko patalpas</w:t>
      </w:r>
      <w:r w:rsidR="0065339D" w:rsidRPr="00B460C8">
        <w:rPr>
          <w:sz w:val="24"/>
          <w:szCs w:val="24"/>
        </w:rPr>
        <w:t xml:space="preserve"> ir užtikrinti Programos 201</w:t>
      </w:r>
      <w:r w:rsidR="00BB6F5B" w:rsidRPr="00B460C8">
        <w:rPr>
          <w:sz w:val="24"/>
          <w:szCs w:val="24"/>
        </w:rPr>
        <w:t>6</w:t>
      </w:r>
      <w:r w:rsidR="0065339D" w:rsidRPr="00B460C8">
        <w:rPr>
          <w:sz w:val="24"/>
          <w:szCs w:val="24"/>
        </w:rPr>
        <w:t>–201</w:t>
      </w:r>
      <w:r w:rsidR="00BB6F5B" w:rsidRPr="00B460C8">
        <w:rPr>
          <w:sz w:val="24"/>
          <w:szCs w:val="24"/>
        </w:rPr>
        <w:t>8</w:t>
      </w:r>
      <w:r w:rsidR="0065339D" w:rsidRPr="00B460C8">
        <w:rPr>
          <w:sz w:val="24"/>
          <w:szCs w:val="24"/>
        </w:rPr>
        <w:t> m. tinkamą vykdymą</w:t>
      </w:r>
      <w:r w:rsidR="008F4E3C" w:rsidRPr="00B460C8">
        <w:rPr>
          <w:sz w:val="24"/>
          <w:szCs w:val="24"/>
        </w:rPr>
        <w:t>, sukurtas gyvybingas kūrybinių industrijų centras, padidės kūrybos sektoriaus verslumas ir indėlis į miesto ekonomiką.</w:t>
      </w:r>
      <w:r w:rsidRPr="00B460C8">
        <w:rPr>
          <w:sz w:val="24"/>
          <w:szCs w:val="24"/>
        </w:rPr>
        <w:t xml:space="preserve"> Neigiam</w:t>
      </w:r>
      <w:r w:rsidR="0065339D" w:rsidRPr="00B460C8">
        <w:rPr>
          <w:sz w:val="24"/>
          <w:szCs w:val="24"/>
        </w:rPr>
        <w:t>ų</w:t>
      </w:r>
      <w:r w:rsidRPr="00B460C8">
        <w:rPr>
          <w:sz w:val="24"/>
          <w:szCs w:val="24"/>
        </w:rPr>
        <w:t xml:space="preserve"> pasekm</w:t>
      </w:r>
      <w:r w:rsidR="0065339D" w:rsidRPr="00B460C8">
        <w:rPr>
          <w:sz w:val="24"/>
          <w:szCs w:val="24"/>
        </w:rPr>
        <w:t>ių</w:t>
      </w:r>
      <w:r w:rsidR="000D3A2B" w:rsidRPr="00B460C8">
        <w:rPr>
          <w:sz w:val="24"/>
          <w:szCs w:val="24"/>
        </w:rPr>
        <w:t xml:space="preserve"> </w:t>
      </w:r>
      <w:r w:rsidR="00AC2A63" w:rsidRPr="00B460C8">
        <w:rPr>
          <w:sz w:val="24"/>
          <w:szCs w:val="24"/>
        </w:rPr>
        <w:t>nenumatoma</w:t>
      </w:r>
      <w:r w:rsidR="00DF309A" w:rsidRPr="00B460C8">
        <w:rPr>
          <w:sz w:val="24"/>
          <w:szCs w:val="24"/>
        </w:rPr>
        <w:t>.</w:t>
      </w:r>
    </w:p>
    <w:p w:rsidR="0065339D" w:rsidRDefault="0065339D" w:rsidP="009F7C90">
      <w:pPr>
        <w:ind w:firstLine="720"/>
        <w:jc w:val="both"/>
        <w:rPr>
          <w:sz w:val="24"/>
          <w:szCs w:val="24"/>
        </w:rPr>
      </w:pPr>
      <w:r>
        <w:rPr>
          <w:sz w:val="24"/>
          <w:szCs w:val="24"/>
        </w:rPr>
        <w:t>PRIDEDAMA:</w:t>
      </w:r>
    </w:p>
    <w:p w:rsidR="00AA5787" w:rsidRDefault="0065339D" w:rsidP="009F7C90">
      <w:pPr>
        <w:ind w:firstLine="720"/>
        <w:jc w:val="both"/>
        <w:rPr>
          <w:sz w:val="24"/>
          <w:szCs w:val="24"/>
        </w:rPr>
      </w:pPr>
      <w:r w:rsidRPr="001C0DAD">
        <w:rPr>
          <w:sz w:val="24"/>
          <w:szCs w:val="24"/>
        </w:rPr>
        <w:t>1.</w:t>
      </w:r>
      <w:r w:rsidR="009F7C90" w:rsidRPr="001C0DAD">
        <w:rPr>
          <w:sz w:val="24"/>
          <w:szCs w:val="24"/>
        </w:rPr>
        <w:t xml:space="preserve"> </w:t>
      </w:r>
      <w:r w:rsidR="00EA2FBC" w:rsidRPr="009F7C90">
        <w:rPr>
          <w:sz w:val="24"/>
          <w:szCs w:val="24"/>
        </w:rPr>
        <w:t>VšĮ Klaipėdos ekonominės plėtros agentūros teikiamų Kūrybinio inkubatoriaus Ku</w:t>
      </w:r>
      <w:r w:rsidR="009F7C90" w:rsidRPr="009F7C90">
        <w:rPr>
          <w:sz w:val="24"/>
          <w:szCs w:val="24"/>
        </w:rPr>
        <w:t>ltūros</w:t>
      </w:r>
      <w:r w:rsidR="009F7C90">
        <w:rPr>
          <w:sz w:val="24"/>
          <w:szCs w:val="24"/>
        </w:rPr>
        <w:t xml:space="preserve"> </w:t>
      </w:r>
      <w:r w:rsidR="00EA2FBC">
        <w:rPr>
          <w:sz w:val="24"/>
          <w:szCs w:val="24"/>
        </w:rPr>
        <w:t>fabriko paslaugų</w:t>
      </w:r>
      <w:r w:rsidR="00EA2FBC" w:rsidRPr="00DE645A">
        <w:rPr>
          <w:sz w:val="24"/>
          <w:szCs w:val="24"/>
        </w:rPr>
        <w:t xml:space="preserve"> </w:t>
      </w:r>
      <w:r w:rsidR="00EA2FBC">
        <w:rPr>
          <w:sz w:val="24"/>
          <w:szCs w:val="24"/>
        </w:rPr>
        <w:t>įkainių</w:t>
      </w:r>
      <w:r w:rsidR="009F7C90">
        <w:rPr>
          <w:sz w:val="24"/>
          <w:szCs w:val="24"/>
        </w:rPr>
        <w:t xml:space="preserve"> </w:t>
      </w:r>
      <w:r w:rsidR="00AA5787">
        <w:rPr>
          <w:sz w:val="24"/>
          <w:szCs w:val="24"/>
        </w:rPr>
        <w:t>l</w:t>
      </w:r>
      <w:r w:rsidR="009F7C90">
        <w:rPr>
          <w:sz w:val="24"/>
          <w:szCs w:val="24"/>
        </w:rPr>
        <w:t>ygina</w:t>
      </w:r>
      <w:r w:rsidR="00AC2A63">
        <w:rPr>
          <w:sz w:val="24"/>
          <w:szCs w:val="24"/>
        </w:rPr>
        <w:t>masis variantas</w:t>
      </w:r>
      <w:r w:rsidR="002310A2">
        <w:rPr>
          <w:sz w:val="24"/>
          <w:szCs w:val="24"/>
        </w:rPr>
        <w:t>, 2 lapai</w:t>
      </w:r>
      <w:r w:rsidR="0024522A">
        <w:rPr>
          <w:sz w:val="24"/>
          <w:szCs w:val="24"/>
        </w:rPr>
        <w:t>;</w:t>
      </w:r>
    </w:p>
    <w:p w:rsidR="0024522A" w:rsidRDefault="009A7172" w:rsidP="0024522A">
      <w:pPr>
        <w:ind w:firstLine="720"/>
        <w:jc w:val="both"/>
        <w:rPr>
          <w:sz w:val="24"/>
          <w:szCs w:val="24"/>
        </w:rPr>
      </w:pPr>
      <w:r>
        <w:rPr>
          <w:sz w:val="24"/>
          <w:szCs w:val="24"/>
        </w:rPr>
        <w:t>2</w:t>
      </w:r>
      <w:r w:rsidR="0024522A">
        <w:rPr>
          <w:sz w:val="24"/>
          <w:szCs w:val="24"/>
        </w:rPr>
        <w:t xml:space="preserve">. VšĮ </w:t>
      </w:r>
      <w:r w:rsidR="0024522A" w:rsidRPr="008D25DD">
        <w:rPr>
          <w:sz w:val="24"/>
          <w:szCs w:val="24"/>
        </w:rPr>
        <w:t>Klaipėdos ekonominės plėtros agentūros valdybos</w:t>
      </w:r>
      <w:r w:rsidR="0024522A">
        <w:rPr>
          <w:sz w:val="24"/>
          <w:szCs w:val="24"/>
        </w:rPr>
        <w:t xml:space="preserve"> </w:t>
      </w:r>
      <w:r w:rsidR="0024522A" w:rsidRPr="008D25DD">
        <w:rPr>
          <w:sz w:val="24"/>
          <w:szCs w:val="24"/>
        </w:rPr>
        <w:t xml:space="preserve">2015 m. </w:t>
      </w:r>
      <w:r w:rsidR="007A174B">
        <w:rPr>
          <w:sz w:val="24"/>
          <w:szCs w:val="24"/>
        </w:rPr>
        <w:t>rugsėjo</w:t>
      </w:r>
      <w:r w:rsidR="0024522A" w:rsidRPr="008D25DD">
        <w:rPr>
          <w:sz w:val="24"/>
          <w:szCs w:val="24"/>
        </w:rPr>
        <w:t xml:space="preserve"> </w:t>
      </w:r>
      <w:r w:rsidR="007A174B">
        <w:rPr>
          <w:sz w:val="24"/>
          <w:szCs w:val="24"/>
        </w:rPr>
        <w:t>10</w:t>
      </w:r>
      <w:r w:rsidR="0024522A" w:rsidRPr="008D25DD">
        <w:rPr>
          <w:sz w:val="24"/>
          <w:szCs w:val="24"/>
        </w:rPr>
        <w:t xml:space="preserve"> d.</w:t>
      </w:r>
      <w:r w:rsidR="0024522A">
        <w:rPr>
          <w:sz w:val="24"/>
          <w:szCs w:val="24"/>
        </w:rPr>
        <w:t xml:space="preserve"> protokolo Nr. </w:t>
      </w:r>
      <w:r w:rsidR="007A174B">
        <w:rPr>
          <w:sz w:val="24"/>
          <w:szCs w:val="24"/>
        </w:rPr>
        <w:t>3</w:t>
      </w:r>
      <w:r w:rsidR="0024522A">
        <w:rPr>
          <w:sz w:val="24"/>
          <w:szCs w:val="24"/>
        </w:rPr>
        <w:t xml:space="preserve"> kopija</w:t>
      </w:r>
      <w:r w:rsidR="002310A2">
        <w:rPr>
          <w:sz w:val="24"/>
          <w:szCs w:val="24"/>
        </w:rPr>
        <w:t>, 3 lapai</w:t>
      </w:r>
      <w:r w:rsidR="0024522A">
        <w:rPr>
          <w:sz w:val="24"/>
          <w:szCs w:val="24"/>
        </w:rPr>
        <w:t>;</w:t>
      </w:r>
    </w:p>
    <w:p w:rsidR="00412898" w:rsidRDefault="009A7172" w:rsidP="00412898">
      <w:pPr>
        <w:ind w:firstLine="720"/>
        <w:jc w:val="both"/>
        <w:rPr>
          <w:sz w:val="24"/>
          <w:szCs w:val="24"/>
        </w:rPr>
      </w:pPr>
      <w:r>
        <w:rPr>
          <w:sz w:val="24"/>
          <w:szCs w:val="24"/>
        </w:rPr>
        <w:t>3</w:t>
      </w:r>
      <w:r w:rsidR="0024522A">
        <w:rPr>
          <w:sz w:val="24"/>
          <w:szCs w:val="24"/>
        </w:rPr>
        <w:t xml:space="preserve">. </w:t>
      </w:r>
      <w:r w:rsidR="00412898">
        <w:rPr>
          <w:sz w:val="24"/>
          <w:szCs w:val="24"/>
        </w:rPr>
        <w:t>Kūrybinio inkubatoriaus „Kultūros fabrikas“ 2016-2018 m. veiklos programa</w:t>
      </w:r>
      <w:r w:rsidR="00831487">
        <w:rPr>
          <w:sz w:val="24"/>
          <w:szCs w:val="24"/>
        </w:rPr>
        <w:t>“</w:t>
      </w:r>
      <w:r w:rsidR="002310A2">
        <w:rPr>
          <w:sz w:val="24"/>
          <w:szCs w:val="24"/>
        </w:rPr>
        <w:t>, 13 lapų</w:t>
      </w:r>
      <w:r w:rsidR="00412898">
        <w:rPr>
          <w:sz w:val="24"/>
          <w:szCs w:val="24"/>
        </w:rPr>
        <w:t>;</w:t>
      </w:r>
    </w:p>
    <w:p w:rsidR="00AC702A" w:rsidRDefault="009A7172" w:rsidP="00371047">
      <w:pPr>
        <w:ind w:firstLine="720"/>
        <w:jc w:val="both"/>
        <w:rPr>
          <w:sz w:val="24"/>
          <w:szCs w:val="24"/>
        </w:rPr>
      </w:pPr>
      <w:r>
        <w:rPr>
          <w:sz w:val="24"/>
          <w:szCs w:val="24"/>
        </w:rPr>
        <w:t>4</w:t>
      </w:r>
      <w:r w:rsidR="00412898">
        <w:rPr>
          <w:sz w:val="24"/>
          <w:szCs w:val="24"/>
        </w:rPr>
        <w:t>. Kūrybinio inkubatoriaus „Kultūros fabrikas“ 2</w:t>
      </w:r>
      <w:r w:rsidR="00371047">
        <w:rPr>
          <w:sz w:val="24"/>
          <w:szCs w:val="24"/>
        </w:rPr>
        <w:t>014-2016 m. monitoringo išvados</w:t>
      </w:r>
      <w:r w:rsidR="002310A2">
        <w:rPr>
          <w:sz w:val="24"/>
          <w:szCs w:val="24"/>
        </w:rPr>
        <w:t>, 6 lapai</w:t>
      </w:r>
      <w:r w:rsidR="00102467">
        <w:rPr>
          <w:sz w:val="24"/>
          <w:szCs w:val="24"/>
        </w:rPr>
        <w:t>;</w:t>
      </w:r>
    </w:p>
    <w:p w:rsidR="00AA5787" w:rsidRPr="00FD2FFA" w:rsidRDefault="009A7172" w:rsidP="00825737">
      <w:pPr>
        <w:ind w:firstLine="720"/>
        <w:jc w:val="both"/>
        <w:rPr>
          <w:sz w:val="24"/>
          <w:szCs w:val="24"/>
        </w:rPr>
      </w:pPr>
      <w:r w:rsidRPr="00FD2FFA">
        <w:rPr>
          <w:sz w:val="24"/>
          <w:szCs w:val="24"/>
        </w:rPr>
        <w:t>5</w:t>
      </w:r>
      <w:r w:rsidR="002A5F82" w:rsidRPr="00FD2FFA">
        <w:rPr>
          <w:sz w:val="24"/>
          <w:szCs w:val="24"/>
        </w:rPr>
        <w:t xml:space="preserve">. </w:t>
      </w:r>
      <w:r w:rsidR="00B460C8" w:rsidRPr="00FD2FFA">
        <w:rPr>
          <w:sz w:val="24"/>
          <w:szCs w:val="24"/>
        </w:rPr>
        <w:t xml:space="preserve">2015 m </w:t>
      </w:r>
      <w:r w:rsidR="00FD2FFA">
        <w:rPr>
          <w:sz w:val="24"/>
          <w:szCs w:val="24"/>
        </w:rPr>
        <w:t>lapkričio</w:t>
      </w:r>
      <w:r w:rsidR="00B460C8" w:rsidRPr="00FD2FFA">
        <w:rPr>
          <w:sz w:val="24"/>
          <w:szCs w:val="24"/>
        </w:rPr>
        <w:t xml:space="preserve"> </w:t>
      </w:r>
      <w:r w:rsidR="00FD2FFA">
        <w:rPr>
          <w:sz w:val="24"/>
          <w:szCs w:val="24"/>
        </w:rPr>
        <w:t>5</w:t>
      </w:r>
      <w:r w:rsidR="00B460C8" w:rsidRPr="00FD2FFA">
        <w:rPr>
          <w:sz w:val="24"/>
          <w:szCs w:val="24"/>
        </w:rPr>
        <w:t xml:space="preserve"> d. </w:t>
      </w:r>
      <w:r w:rsidR="00FD2FFA">
        <w:rPr>
          <w:sz w:val="24"/>
          <w:szCs w:val="24"/>
        </w:rPr>
        <w:t>Klaipėdos miesto savivaldybės tarybos Kolegijos posėdžio protokolo</w:t>
      </w:r>
      <w:r w:rsidR="00B460C8" w:rsidRPr="00FD2FFA">
        <w:rPr>
          <w:sz w:val="24"/>
          <w:szCs w:val="24"/>
        </w:rPr>
        <w:t xml:space="preserve"> Nr.</w:t>
      </w:r>
      <w:r w:rsidR="00FD2FFA">
        <w:rPr>
          <w:sz w:val="24"/>
          <w:szCs w:val="24"/>
        </w:rPr>
        <w:t xml:space="preserve"> TAK-9 kopija</w:t>
      </w:r>
      <w:r w:rsidR="002310A2">
        <w:rPr>
          <w:sz w:val="24"/>
          <w:szCs w:val="24"/>
        </w:rPr>
        <w:t>, 4 lapai</w:t>
      </w:r>
      <w:r w:rsidR="00FD2FFA">
        <w:rPr>
          <w:sz w:val="24"/>
          <w:szCs w:val="24"/>
        </w:rPr>
        <w:t>.</w:t>
      </w:r>
      <w:r w:rsidR="00B460C8" w:rsidRPr="00FD2FFA">
        <w:rPr>
          <w:sz w:val="24"/>
          <w:szCs w:val="24"/>
        </w:rPr>
        <w:t xml:space="preserve">   </w:t>
      </w:r>
    </w:p>
    <w:p w:rsidR="008F4E3C" w:rsidRPr="002310A2" w:rsidRDefault="008F4E3C" w:rsidP="00825737">
      <w:pPr>
        <w:ind w:firstLine="720"/>
        <w:jc w:val="both"/>
        <w:rPr>
          <w:sz w:val="24"/>
          <w:szCs w:val="24"/>
        </w:rPr>
      </w:pPr>
    </w:p>
    <w:p w:rsidR="002A5F82" w:rsidRDefault="002A5F82" w:rsidP="00825737">
      <w:pPr>
        <w:ind w:firstLine="720"/>
        <w:jc w:val="both"/>
        <w:rPr>
          <w:sz w:val="24"/>
          <w:szCs w:val="24"/>
        </w:rPr>
      </w:pPr>
    </w:p>
    <w:tbl>
      <w:tblPr>
        <w:tblW w:w="0" w:type="auto"/>
        <w:tblLook w:val="01E0" w:firstRow="1" w:lastRow="1" w:firstColumn="1" w:lastColumn="1" w:noHBand="0" w:noVBand="0"/>
      </w:tblPr>
      <w:tblGrid>
        <w:gridCol w:w="6345"/>
        <w:gridCol w:w="3509"/>
      </w:tblGrid>
      <w:tr w:rsidR="00AA5787" w:rsidRPr="00AA5787" w:rsidTr="00643FC4">
        <w:tc>
          <w:tcPr>
            <w:tcW w:w="6345" w:type="dxa"/>
          </w:tcPr>
          <w:p w:rsidR="00AA5787" w:rsidRPr="00AA5787" w:rsidRDefault="003E2D84" w:rsidP="00AC3586">
            <w:pPr>
              <w:jc w:val="both"/>
              <w:rPr>
                <w:sz w:val="24"/>
                <w:szCs w:val="24"/>
              </w:rPr>
            </w:pPr>
            <w:r>
              <w:rPr>
                <w:sz w:val="24"/>
                <w:szCs w:val="24"/>
              </w:rPr>
              <w:t xml:space="preserve">Savivaldybės administracijos direktoriaus pavaduotoja, pavaduojanti </w:t>
            </w:r>
            <w:r w:rsidR="00AA5787" w:rsidRPr="00AA5787">
              <w:rPr>
                <w:sz w:val="24"/>
                <w:szCs w:val="24"/>
              </w:rPr>
              <w:t>Tarptautinių ryšių, verslo plėtros ir turizmo skyriaus vedėj</w:t>
            </w:r>
            <w:r w:rsidR="00AC3586">
              <w:rPr>
                <w:sz w:val="24"/>
                <w:szCs w:val="24"/>
              </w:rPr>
              <w:t>ą</w:t>
            </w:r>
          </w:p>
        </w:tc>
        <w:tc>
          <w:tcPr>
            <w:tcW w:w="3509" w:type="dxa"/>
          </w:tcPr>
          <w:p w:rsidR="003E2D84" w:rsidRDefault="003E2D84" w:rsidP="00643FC4">
            <w:pPr>
              <w:jc w:val="right"/>
              <w:rPr>
                <w:sz w:val="24"/>
                <w:szCs w:val="24"/>
              </w:rPr>
            </w:pPr>
          </w:p>
          <w:p w:rsidR="003E2D84" w:rsidRDefault="003E2D84" w:rsidP="00643FC4">
            <w:pPr>
              <w:jc w:val="right"/>
              <w:rPr>
                <w:sz w:val="24"/>
                <w:szCs w:val="24"/>
              </w:rPr>
            </w:pPr>
          </w:p>
          <w:p w:rsidR="00AA5787" w:rsidRPr="00AA5787" w:rsidRDefault="003E2D84" w:rsidP="00643FC4">
            <w:pPr>
              <w:jc w:val="right"/>
              <w:rPr>
                <w:sz w:val="24"/>
                <w:szCs w:val="24"/>
              </w:rPr>
            </w:pPr>
            <w:r>
              <w:rPr>
                <w:sz w:val="24"/>
                <w:szCs w:val="24"/>
              </w:rPr>
              <w:t>Alina Velykienė</w:t>
            </w:r>
          </w:p>
        </w:tc>
      </w:tr>
    </w:tbl>
    <w:p w:rsidR="00A00EA5" w:rsidRDefault="00A00EA5" w:rsidP="00A00EA5">
      <w:pPr>
        <w:rPr>
          <w:sz w:val="24"/>
          <w:szCs w:val="24"/>
        </w:rPr>
      </w:pPr>
    </w:p>
    <w:p w:rsidR="005057AB" w:rsidRDefault="00A00EA5" w:rsidP="00A00EA5">
      <w:pPr>
        <w:tabs>
          <w:tab w:val="left" w:pos="1690"/>
        </w:tabs>
        <w:rPr>
          <w:sz w:val="24"/>
          <w:szCs w:val="24"/>
        </w:rPr>
      </w:pPr>
      <w:r>
        <w:rPr>
          <w:sz w:val="24"/>
          <w:szCs w:val="24"/>
        </w:rPr>
        <w:tab/>
      </w:r>
    </w:p>
    <w:p w:rsidR="005057AB" w:rsidRPr="005057AB" w:rsidRDefault="005057AB" w:rsidP="005057AB">
      <w:pPr>
        <w:rPr>
          <w:sz w:val="24"/>
          <w:szCs w:val="24"/>
        </w:rPr>
      </w:pPr>
    </w:p>
    <w:p w:rsidR="005057AB" w:rsidRDefault="005057AB">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pPr>
        <w:rPr>
          <w:sz w:val="24"/>
          <w:szCs w:val="24"/>
        </w:rPr>
      </w:pPr>
    </w:p>
    <w:p w:rsidR="002310A2" w:rsidRDefault="002310A2" w:rsidP="00F544D1">
      <w:pPr>
        <w:rPr>
          <w:sz w:val="24"/>
          <w:szCs w:val="24"/>
        </w:rPr>
      </w:pPr>
    </w:p>
    <w:sectPr w:rsidR="002310A2" w:rsidSect="00890633">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4B" w:rsidRDefault="001C314B" w:rsidP="00115812">
      <w:r>
        <w:separator/>
      </w:r>
    </w:p>
  </w:endnote>
  <w:endnote w:type="continuationSeparator" w:id="0">
    <w:p w:rsidR="001C314B" w:rsidRDefault="001C314B"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4B" w:rsidRDefault="001C314B" w:rsidP="00115812">
      <w:r>
        <w:separator/>
      </w:r>
    </w:p>
  </w:footnote>
  <w:footnote w:type="continuationSeparator" w:id="0">
    <w:p w:rsidR="001C314B" w:rsidRDefault="001C314B"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5" w:rsidRPr="00A72A47" w:rsidRDefault="00A00EA5" w:rsidP="00A72A47">
    <w:pPr>
      <w:pStyle w:val="Antrats"/>
      <w:jc w:val="right"/>
      <w:rPr>
        <w:b/>
        <w:sz w:val="24"/>
        <w:szCs w:val="24"/>
      </w:rPr>
    </w:pPr>
    <w:r w:rsidRPr="00A72A47">
      <w:rPr>
        <w:b/>
        <w:sz w:val="24"/>
        <w:szCs w:val="24"/>
      </w:rPr>
      <w:t>Projektas</w:t>
    </w:r>
  </w:p>
  <w:p w:rsidR="00A00EA5" w:rsidRPr="00A72A47" w:rsidRDefault="00A00EA5"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0E92"/>
    <w:rsid w:val="0002113E"/>
    <w:rsid w:val="00031821"/>
    <w:rsid w:val="000621D1"/>
    <w:rsid w:val="000709D7"/>
    <w:rsid w:val="00075955"/>
    <w:rsid w:val="00086F4B"/>
    <w:rsid w:val="000A28C2"/>
    <w:rsid w:val="000A3639"/>
    <w:rsid w:val="000A69A2"/>
    <w:rsid w:val="000C1195"/>
    <w:rsid w:val="000C313E"/>
    <w:rsid w:val="000C7FAC"/>
    <w:rsid w:val="000D3A2B"/>
    <w:rsid w:val="000D6BAF"/>
    <w:rsid w:val="000D736C"/>
    <w:rsid w:val="000E27C4"/>
    <w:rsid w:val="000E5C34"/>
    <w:rsid w:val="000F2021"/>
    <w:rsid w:val="000F762C"/>
    <w:rsid w:val="00102467"/>
    <w:rsid w:val="001028D2"/>
    <w:rsid w:val="00106978"/>
    <w:rsid w:val="00107AE7"/>
    <w:rsid w:val="00111B12"/>
    <w:rsid w:val="00112DA9"/>
    <w:rsid w:val="00113FE8"/>
    <w:rsid w:val="00115812"/>
    <w:rsid w:val="001210D7"/>
    <w:rsid w:val="00123041"/>
    <w:rsid w:val="0013348D"/>
    <w:rsid w:val="00150BEC"/>
    <w:rsid w:val="00152EAC"/>
    <w:rsid w:val="00156426"/>
    <w:rsid w:val="00161520"/>
    <w:rsid w:val="00162670"/>
    <w:rsid w:val="00164658"/>
    <w:rsid w:val="00165549"/>
    <w:rsid w:val="00165856"/>
    <w:rsid w:val="00173940"/>
    <w:rsid w:val="0018734C"/>
    <w:rsid w:val="0019349E"/>
    <w:rsid w:val="001B0499"/>
    <w:rsid w:val="001B0534"/>
    <w:rsid w:val="001B6C63"/>
    <w:rsid w:val="001C0DAD"/>
    <w:rsid w:val="001C1062"/>
    <w:rsid w:val="001C314B"/>
    <w:rsid w:val="001C40B3"/>
    <w:rsid w:val="001C4B38"/>
    <w:rsid w:val="001D336B"/>
    <w:rsid w:val="001E64D7"/>
    <w:rsid w:val="001F1738"/>
    <w:rsid w:val="001F305F"/>
    <w:rsid w:val="00220015"/>
    <w:rsid w:val="002310A2"/>
    <w:rsid w:val="00233245"/>
    <w:rsid w:val="002402EC"/>
    <w:rsid w:val="0024522A"/>
    <w:rsid w:val="0026050E"/>
    <w:rsid w:val="00282D29"/>
    <w:rsid w:val="0029228E"/>
    <w:rsid w:val="002A07FE"/>
    <w:rsid w:val="002A4D21"/>
    <w:rsid w:val="002A5F82"/>
    <w:rsid w:val="002B393B"/>
    <w:rsid w:val="002B46B3"/>
    <w:rsid w:val="002C2D93"/>
    <w:rsid w:val="002C3C44"/>
    <w:rsid w:val="002C4F83"/>
    <w:rsid w:val="002D79D1"/>
    <w:rsid w:val="002E3497"/>
    <w:rsid w:val="002E660E"/>
    <w:rsid w:val="002E75A2"/>
    <w:rsid w:val="003036C7"/>
    <w:rsid w:val="0031279D"/>
    <w:rsid w:val="00312DDB"/>
    <w:rsid w:val="00317848"/>
    <w:rsid w:val="00321246"/>
    <w:rsid w:val="00323484"/>
    <w:rsid w:val="00325747"/>
    <w:rsid w:val="0034331E"/>
    <w:rsid w:val="00344271"/>
    <w:rsid w:val="003446FB"/>
    <w:rsid w:val="00351DA4"/>
    <w:rsid w:val="00371047"/>
    <w:rsid w:val="00380885"/>
    <w:rsid w:val="0038574C"/>
    <w:rsid w:val="003A6D13"/>
    <w:rsid w:val="003A784B"/>
    <w:rsid w:val="003B20C6"/>
    <w:rsid w:val="003C218A"/>
    <w:rsid w:val="003C4C21"/>
    <w:rsid w:val="003E25B0"/>
    <w:rsid w:val="003E2D84"/>
    <w:rsid w:val="004038A8"/>
    <w:rsid w:val="00403E74"/>
    <w:rsid w:val="00404EE6"/>
    <w:rsid w:val="0040794E"/>
    <w:rsid w:val="00412898"/>
    <w:rsid w:val="00412D53"/>
    <w:rsid w:val="00420FA3"/>
    <w:rsid w:val="0042106C"/>
    <w:rsid w:val="0042283C"/>
    <w:rsid w:val="00422D31"/>
    <w:rsid w:val="00424DE1"/>
    <w:rsid w:val="004271D7"/>
    <w:rsid w:val="00427B15"/>
    <w:rsid w:val="004420E8"/>
    <w:rsid w:val="0044288E"/>
    <w:rsid w:val="0044662C"/>
    <w:rsid w:val="00474C3D"/>
    <w:rsid w:val="00475D5C"/>
    <w:rsid w:val="0048632F"/>
    <w:rsid w:val="00494E42"/>
    <w:rsid w:val="004A61D7"/>
    <w:rsid w:val="004B50D7"/>
    <w:rsid w:val="004C14AE"/>
    <w:rsid w:val="004C15B1"/>
    <w:rsid w:val="004D77C5"/>
    <w:rsid w:val="004E4761"/>
    <w:rsid w:val="004F448D"/>
    <w:rsid w:val="005057AB"/>
    <w:rsid w:val="0052053E"/>
    <w:rsid w:val="00520B5D"/>
    <w:rsid w:val="005215B5"/>
    <w:rsid w:val="00521681"/>
    <w:rsid w:val="0054316C"/>
    <w:rsid w:val="0057255B"/>
    <w:rsid w:val="00576C61"/>
    <w:rsid w:val="00584EE5"/>
    <w:rsid w:val="005872A0"/>
    <w:rsid w:val="0059112F"/>
    <w:rsid w:val="005912CB"/>
    <w:rsid w:val="00593BCB"/>
    <w:rsid w:val="005942CB"/>
    <w:rsid w:val="005A491B"/>
    <w:rsid w:val="005D0BF4"/>
    <w:rsid w:val="005D22E7"/>
    <w:rsid w:val="005D74EC"/>
    <w:rsid w:val="005E01CE"/>
    <w:rsid w:val="005E2D69"/>
    <w:rsid w:val="005E651A"/>
    <w:rsid w:val="005F0FCF"/>
    <w:rsid w:val="005F213E"/>
    <w:rsid w:val="005F317F"/>
    <w:rsid w:val="006048D5"/>
    <w:rsid w:val="00605450"/>
    <w:rsid w:val="006146B6"/>
    <w:rsid w:val="0062089C"/>
    <w:rsid w:val="006477B8"/>
    <w:rsid w:val="00652387"/>
    <w:rsid w:val="0065339D"/>
    <w:rsid w:val="00656413"/>
    <w:rsid w:val="006567D0"/>
    <w:rsid w:val="00666E60"/>
    <w:rsid w:val="00674FF8"/>
    <w:rsid w:val="00683A57"/>
    <w:rsid w:val="00690125"/>
    <w:rsid w:val="006A270A"/>
    <w:rsid w:val="006B75A2"/>
    <w:rsid w:val="006C00E4"/>
    <w:rsid w:val="006C322F"/>
    <w:rsid w:val="006C3F1F"/>
    <w:rsid w:val="006E326D"/>
    <w:rsid w:val="006E6D35"/>
    <w:rsid w:val="006F1887"/>
    <w:rsid w:val="006F48B4"/>
    <w:rsid w:val="0071267E"/>
    <w:rsid w:val="00713896"/>
    <w:rsid w:val="007178EF"/>
    <w:rsid w:val="00723B17"/>
    <w:rsid w:val="00730A48"/>
    <w:rsid w:val="00730ECC"/>
    <w:rsid w:val="00734B92"/>
    <w:rsid w:val="00736167"/>
    <w:rsid w:val="0076053D"/>
    <w:rsid w:val="00770FE2"/>
    <w:rsid w:val="00783F85"/>
    <w:rsid w:val="00792F75"/>
    <w:rsid w:val="00795CF7"/>
    <w:rsid w:val="007A174B"/>
    <w:rsid w:val="007B0831"/>
    <w:rsid w:val="007B596C"/>
    <w:rsid w:val="007C38E9"/>
    <w:rsid w:val="007E5D42"/>
    <w:rsid w:val="007E7D7D"/>
    <w:rsid w:val="007F2372"/>
    <w:rsid w:val="008017B6"/>
    <w:rsid w:val="00802B4C"/>
    <w:rsid w:val="00805AC6"/>
    <w:rsid w:val="00813EA6"/>
    <w:rsid w:val="00817F38"/>
    <w:rsid w:val="00823EE4"/>
    <w:rsid w:val="00825737"/>
    <w:rsid w:val="00831487"/>
    <w:rsid w:val="00832B25"/>
    <w:rsid w:val="0084357A"/>
    <w:rsid w:val="008446A6"/>
    <w:rsid w:val="00851C9D"/>
    <w:rsid w:val="00853586"/>
    <w:rsid w:val="00857356"/>
    <w:rsid w:val="00875251"/>
    <w:rsid w:val="00877292"/>
    <w:rsid w:val="00883F68"/>
    <w:rsid w:val="00890633"/>
    <w:rsid w:val="008A2244"/>
    <w:rsid w:val="008B155D"/>
    <w:rsid w:val="008B3AC8"/>
    <w:rsid w:val="008C2C57"/>
    <w:rsid w:val="008C7302"/>
    <w:rsid w:val="008C7CE2"/>
    <w:rsid w:val="008D0028"/>
    <w:rsid w:val="008D0044"/>
    <w:rsid w:val="008D0AF8"/>
    <w:rsid w:val="008D25DD"/>
    <w:rsid w:val="008E592F"/>
    <w:rsid w:val="008F08D5"/>
    <w:rsid w:val="008F4E3C"/>
    <w:rsid w:val="00904290"/>
    <w:rsid w:val="009070C4"/>
    <w:rsid w:val="009104DC"/>
    <w:rsid w:val="0091077E"/>
    <w:rsid w:val="0091335B"/>
    <w:rsid w:val="00914405"/>
    <w:rsid w:val="0093565A"/>
    <w:rsid w:val="00936313"/>
    <w:rsid w:val="00955F5E"/>
    <w:rsid w:val="009570F5"/>
    <w:rsid w:val="00961770"/>
    <w:rsid w:val="00961DF2"/>
    <w:rsid w:val="00966950"/>
    <w:rsid w:val="00976F76"/>
    <w:rsid w:val="0098042F"/>
    <w:rsid w:val="009811AB"/>
    <w:rsid w:val="009860FA"/>
    <w:rsid w:val="00986191"/>
    <w:rsid w:val="009A0BDB"/>
    <w:rsid w:val="009A4139"/>
    <w:rsid w:val="009A7172"/>
    <w:rsid w:val="009B1842"/>
    <w:rsid w:val="009B208A"/>
    <w:rsid w:val="009B279A"/>
    <w:rsid w:val="009B3EC4"/>
    <w:rsid w:val="009B65D0"/>
    <w:rsid w:val="009C1D39"/>
    <w:rsid w:val="009C23D4"/>
    <w:rsid w:val="009C5273"/>
    <w:rsid w:val="009E6C1B"/>
    <w:rsid w:val="009F7C90"/>
    <w:rsid w:val="00A00EA5"/>
    <w:rsid w:val="00A0272F"/>
    <w:rsid w:val="00A03050"/>
    <w:rsid w:val="00A078DE"/>
    <w:rsid w:val="00A228B5"/>
    <w:rsid w:val="00A24D2B"/>
    <w:rsid w:val="00A25AA8"/>
    <w:rsid w:val="00A302D3"/>
    <w:rsid w:val="00A40C74"/>
    <w:rsid w:val="00A41983"/>
    <w:rsid w:val="00A56ED9"/>
    <w:rsid w:val="00A64282"/>
    <w:rsid w:val="00A655D9"/>
    <w:rsid w:val="00A72A47"/>
    <w:rsid w:val="00A73A25"/>
    <w:rsid w:val="00A76DF3"/>
    <w:rsid w:val="00A817EC"/>
    <w:rsid w:val="00A84CF0"/>
    <w:rsid w:val="00A912A4"/>
    <w:rsid w:val="00A95C73"/>
    <w:rsid w:val="00AA0AEB"/>
    <w:rsid w:val="00AA5787"/>
    <w:rsid w:val="00AB09A5"/>
    <w:rsid w:val="00AB57BB"/>
    <w:rsid w:val="00AB6108"/>
    <w:rsid w:val="00AB7788"/>
    <w:rsid w:val="00AC0365"/>
    <w:rsid w:val="00AC2A63"/>
    <w:rsid w:val="00AC2E1A"/>
    <w:rsid w:val="00AC3586"/>
    <w:rsid w:val="00AC702A"/>
    <w:rsid w:val="00AF1507"/>
    <w:rsid w:val="00AF6F07"/>
    <w:rsid w:val="00B01504"/>
    <w:rsid w:val="00B02653"/>
    <w:rsid w:val="00B0330A"/>
    <w:rsid w:val="00B04BCC"/>
    <w:rsid w:val="00B1707F"/>
    <w:rsid w:val="00B2351E"/>
    <w:rsid w:val="00B32862"/>
    <w:rsid w:val="00B328EA"/>
    <w:rsid w:val="00B4076A"/>
    <w:rsid w:val="00B4163F"/>
    <w:rsid w:val="00B42FDB"/>
    <w:rsid w:val="00B460C8"/>
    <w:rsid w:val="00B6629A"/>
    <w:rsid w:val="00B67610"/>
    <w:rsid w:val="00B700B2"/>
    <w:rsid w:val="00B814AC"/>
    <w:rsid w:val="00B87799"/>
    <w:rsid w:val="00B91FD8"/>
    <w:rsid w:val="00B960A9"/>
    <w:rsid w:val="00BA0C30"/>
    <w:rsid w:val="00BA474B"/>
    <w:rsid w:val="00BA604F"/>
    <w:rsid w:val="00BB05AB"/>
    <w:rsid w:val="00BB6F5B"/>
    <w:rsid w:val="00BC083E"/>
    <w:rsid w:val="00BC1389"/>
    <w:rsid w:val="00BC13C2"/>
    <w:rsid w:val="00BC7DEC"/>
    <w:rsid w:val="00BD23F8"/>
    <w:rsid w:val="00BD2F6C"/>
    <w:rsid w:val="00BD709D"/>
    <w:rsid w:val="00BD7317"/>
    <w:rsid w:val="00BF0BC2"/>
    <w:rsid w:val="00BF4046"/>
    <w:rsid w:val="00BF63D8"/>
    <w:rsid w:val="00C06A22"/>
    <w:rsid w:val="00C12F20"/>
    <w:rsid w:val="00C23AD6"/>
    <w:rsid w:val="00C30EBB"/>
    <w:rsid w:val="00C40DCC"/>
    <w:rsid w:val="00C45305"/>
    <w:rsid w:val="00C5182E"/>
    <w:rsid w:val="00C524FA"/>
    <w:rsid w:val="00C56C04"/>
    <w:rsid w:val="00C5728D"/>
    <w:rsid w:val="00C84B24"/>
    <w:rsid w:val="00C95DC0"/>
    <w:rsid w:val="00CB09D7"/>
    <w:rsid w:val="00CC02BA"/>
    <w:rsid w:val="00CC13CC"/>
    <w:rsid w:val="00CC6298"/>
    <w:rsid w:val="00CD0DF7"/>
    <w:rsid w:val="00CD47DA"/>
    <w:rsid w:val="00CE035E"/>
    <w:rsid w:val="00CF1265"/>
    <w:rsid w:val="00CF1A6E"/>
    <w:rsid w:val="00D228AE"/>
    <w:rsid w:val="00D35E94"/>
    <w:rsid w:val="00D36BC7"/>
    <w:rsid w:val="00D51EDC"/>
    <w:rsid w:val="00D56395"/>
    <w:rsid w:val="00D563FC"/>
    <w:rsid w:val="00D778F1"/>
    <w:rsid w:val="00D86233"/>
    <w:rsid w:val="00D97A6E"/>
    <w:rsid w:val="00DA622D"/>
    <w:rsid w:val="00DB3556"/>
    <w:rsid w:val="00DC766D"/>
    <w:rsid w:val="00DD05F9"/>
    <w:rsid w:val="00DD0711"/>
    <w:rsid w:val="00DE54E1"/>
    <w:rsid w:val="00DE645A"/>
    <w:rsid w:val="00DF0021"/>
    <w:rsid w:val="00DF2774"/>
    <w:rsid w:val="00DF309A"/>
    <w:rsid w:val="00E100B2"/>
    <w:rsid w:val="00E11050"/>
    <w:rsid w:val="00E136F7"/>
    <w:rsid w:val="00E21884"/>
    <w:rsid w:val="00E24A72"/>
    <w:rsid w:val="00E2659C"/>
    <w:rsid w:val="00E3154A"/>
    <w:rsid w:val="00E5290F"/>
    <w:rsid w:val="00E53E92"/>
    <w:rsid w:val="00E7086E"/>
    <w:rsid w:val="00E74C83"/>
    <w:rsid w:val="00E84CFF"/>
    <w:rsid w:val="00E916D9"/>
    <w:rsid w:val="00EA2FBC"/>
    <w:rsid w:val="00EB0A4D"/>
    <w:rsid w:val="00EB7D1E"/>
    <w:rsid w:val="00ED3227"/>
    <w:rsid w:val="00EF1B08"/>
    <w:rsid w:val="00F01D74"/>
    <w:rsid w:val="00F04A7E"/>
    <w:rsid w:val="00F07763"/>
    <w:rsid w:val="00F11321"/>
    <w:rsid w:val="00F35A6D"/>
    <w:rsid w:val="00F35F3C"/>
    <w:rsid w:val="00F544D1"/>
    <w:rsid w:val="00F56100"/>
    <w:rsid w:val="00F6278F"/>
    <w:rsid w:val="00F63209"/>
    <w:rsid w:val="00F64E45"/>
    <w:rsid w:val="00F768D7"/>
    <w:rsid w:val="00F83AA6"/>
    <w:rsid w:val="00F8534B"/>
    <w:rsid w:val="00F948CA"/>
    <w:rsid w:val="00F94FC7"/>
    <w:rsid w:val="00F9738F"/>
    <w:rsid w:val="00FA01F8"/>
    <w:rsid w:val="00FB7792"/>
    <w:rsid w:val="00FC4AD2"/>
    <w:rsid w:val="00FC7812"/>
    <w:rsid w:val="00FD15A5"/>
    <w:rsid w:val="00FD2D01"/>
    <w:rsid w:val="00FD2FFA"/>
    <w:rsid w:val="00FD56AF"/>
    <w:rsid w:val="00FE0101"/>
    <w:rsid w:val="00FE6012"/>
    <w:rsid w:val="00FE69C0"/>
    <w:rsid w:val="00FE77A8"/>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84041">
      <w:bodyDiv w:val="1"/>
      <w:marLeft w:val="0"/>
      <w:marRight w:val="0"/>
      <w:marTop w:val="0"/>
      <w:marBottom w:val="0"/>
      <w:divBdr>
        <w:top w:val="none" w:sz="0" w:space="0" w:color="auto"/>
        <w:left w:val="none" w:sz="0" w:space="0" w:color="auto"/>
        <w:bottom w:val="none" w:sz="0" w:space="0" w:color="auto"/>
        <w:right w:val="none" w:sz="0" w:space="0" w:color="auto"/>
      </w:divBdr>
    </w:div>
    <w:div w:id="476531927">
      <w:bodyDiv w:val="1"/>
      <w:marLeft w:val="0"/>
      <w:marRight w:val="0"/>
      <w:marTop w:val="0"/>
      <w:marBottom w:val="0"/>
      <w:divBdr>
        <w:top w:val="none" w:sz="0" w:space="0" w:color="auto"/>
        <w:left w:val="none" w:sz="0" w:space="0" w:color="auto"/>
        <w:bottom w:val="none" w:sz="0" w:space="0" w:color="auto"/>
        <w:right w:val="none" w:sz="0" w:space="0" w:color="auto"/>
      </w:divBdr>
    </w:div>
    <w:div w:id="525140736">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704797354">
      <w:bodyDiv w:val="1"/>
      <w:marLeft w:val="0"/>
      <w:marRight w:val="0"/>
      <w:marTop w:val="0"/>
      <w:marBottom w:val="0"/>
      <w:divBdr>
        <w:top w:val="none" w:sz="0" w:space="0" w:color="auto"/>
        <w:left w:val="none" w:sz="0" w:space="0" w:color="auto"/>
        <w:bottom w:val="none" w:sz="0" w:space="0" w:color="auto"/>
        <w:right w:val="none" w:sz="0" w:space="0" w:color="auto"/>
      </w:divBdr>
    </w:div>
    <w:div w:id="1168444398">
      <w:bodyDiv w:val="1"/>
      <w:marLeft w:val="0"/>
      <w:marRight w:val="0"/>
      <w:marTop w:val="0"/>
      <w:marBottom w:val="0"/>
      <w:divBdr>
        <w:top w:val="none" w:sz="0" w:space="0" w:color="auto"/>
        <w:left w:val="none" w:sz="0" w:space="0" w:color="auto"/>
        <w:bottom w:val="none" w:sz="0" w:space="0" w:color="auto"/>
        <w:right w:val="none" w:sz="0" w:space="0" w:color="auto"/>
      </w:divBdr>
    </w:div>
    <w:div w:id="1185709584">
      <w:bodyDiv w:val="1"/>
      <w:marLeft w:val="0"/>
      <w:marRight w:val="0"/>
      <w:marTop w:val="0"/>
      <w:marBottom w:val="0"/>
      <w:divBdr>
        <w:top w:val="none" w:sz="0" w:space="0" w:color="auto"/>
        <w:left w:val="none" w:sz="0" w:space="0" w:color="auto"/>
        <w:bottom w:val="none" w:sz="0" w:space="0" w:color="auto"/>
        <w:right w:val="none" w:sz="0" w:space="0" w:color="auto"/>
      </w:divBdr>
    </w:div>
    <w:div w:id="1499731189">
      <w:bodyDiv w:val="1"/>
      <w:marLeft w:val="0"/>
      <w:marRight w:val="0"/>
      <w:marTop w:val="0"/>
      <w:marBottom w:val="0"/>
      <w:divBdr>
        <w:top w:val="none" w:sz="0" w:space="0" w:color="auto"/>
        <w:left w:val="none" w:sz="0" w:space="0" w:color="auto"/>
        <w:bottom w:val="none" w:sz="0" w:space="0" w:color="auto"/>
        <w:right w:val="none" w:sz="0" w:space="0" w:color="auto"/>
      </w:divBdr>
    </w:div>
    <w:div w:id="1500806426">
      <w:bodyDiv w:val="1"/>
      <w:marLeft w:val="0"/>
      <w:marRight w:val="0"/>
      <w:marTop w:val="0"/>
      <w:marBottom w:val="0"/>
      <w:divBdr>
        <w:top w:val="none" w:sz="0" w:space="0" w:color="auto"/>
        <w:left w:val="none" w:sz="0" w:space="0" w:color="auto"/>
        <w:bottom w:val="none" w:sz="0" w:space="0" w:color="auto"/>
        <w:right w:val="none" w:sz="0" w:space="0" w:color="auto"/>
      </w:divBdr>
    </w:div>
    <w:div w:id="1832527641">
      <w:bodyDiv w:val="1"/>
      <w:marLeft w:val="0"/>
      <w:marRight w:val="0"/>
      <w:marTop w:val="0"/>
      <w:marBottom w:val="0"/>
      <w:divBdr>
        <w:top w:val="none" w:sz="0" w:space="0" w:color="auto"/>
        <w:left w:val="none" w:sz="0" w:space="0" w:color="auto"/>
        <w:bottom w:val="none" w:sz="0" w:space="0" w:color="auto"/>
        <w:right w:val="none" w:sz="0" w:space="0" w:color="auto"/>
      </w:divBdr>
    </w:div>
    <w:div w:id="21176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DB7D-51B0-4FAA-B111-ECCA1DE6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6504</Words>
  <Characters>3708</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2015-10-30T07:40:00Z</cp:lastPrinted>
  <dcterms:created xsi:type="dcterms:W3CDTF">2015-11-13T12:24:00Z</dcterms:created>
  <dcterms:modified xsi:type="dcterms:W3CDTF">2015-11-13T12:24:00Z</dcterms:modified>
</cp:coreProperties>
</file>